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932FC" w14:textId="77777777" w:rsidR="00C05CB2" w:rsidRPr="000971F5"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E41928">
        <w:rPr>
          <w:b/>
          <w:spacing w:val="-3"/>
          <w:sz w:val="32"/>
          <w:szCs w:val="32"/>
        </w:rPr>
        <w:t>This schedule applies to</w:t>
      </w:r>
      <w:r w:rsidR="00C05CB2" w:rsidRPr="00E41928">
        <w:rPr>
          <w:b/>
          <w:spacing w:val="-3"/>
          <w:sz w:val="32"/>
          <w:szCs w:val="32"/>
        </w:rPr>
        <w:t>:</w:t>
      </w:r>
      <w:r w:rsidR="00366EB2" w:rsidRPr="00E41928">
        <w:rPr>
          <w:b/>
          <w:spacing w:val="-3"/>
          <w:sz w:val="32"/>
          <w:szCs w:val="32"/>
        </w:rPr>
        <w:t xml:space="preserve"> </w:t>
      </w:r>
      <w:r w:rsidR="00B94961" w:rsidRPr="00B94961">
        <w:rPr>
          <w:b/>
          <w:spacing w:val="-3"/>
          <w:sz w:val="32"/>
          <w:szCs w:val="32"/>
          <w:u w:val="single"/>
        </w:rPr>
        <w:t>S</w:t>
      </w:r>
      <w:r w:rsidR="000971F5" w:rsidRPr="00B94961">
        <w:rPr>
          <w:b/>
          <w:color w:val="auto"/>
          <w:spacing w:val="-3"/>
          <w:sz w:val="32"/>
          <w:szCs w:val="32"/>
          <w:u w:val="single"/>
        </w:rPr>
        <w:t>tate Investment Board</w:t>
      </w:r>
    </w:p>
    <w:p w14:paraId="29B59509" w14:textId="77777777"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3623498B" w14:textId="77777777" w:rsidR="009015F7" w:rsidRPr="008035F0" w:rsidRDefault="0019371A" w:rsidP="00EB3528">
      <w:pPr>
        <w:jc w:val="both"/>
        <w:rPr>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0870B1">
        <w:rPr>
          <w:szCs w:val="22"/>
        </w:rPr>
        <w:t>State Investment Board</w:t>
      </w:r>
      <w:r w:rsidR="00415D5C" w:rsidRPr="00C04DC1">
        <w:rPr>
          <w:szCs w:val="22"/>
        </w:rPr>
        <w:t xml:space="preserve"> </w:t>
      </w:r>
      <w:r w:rsidRPr="00C04DC1">
        <w:rPr>
          <w:szCs w:val="22"/>
        </w:rPr>
        <w:t xml:space="preserve">relating to the </w:t>
      </w:r>
      <w:r w:rsidR="00D73957">
        <w:rPr>
          <w:szCs w:val="22"/>
        </w:rPr>
        <w:t xml:space="preserve">unique </w:t>
      </w:r>
      <w:r w:rsidRPr="00C04DC1">
        <w:rPr>
          <w:szCs w:val="22"/>
        </w:rPr>
        <w:t>functions of</w:t>
      </w:r>
      <w:r w:rsidR="00E41928">
        <w:rPr>
          <w:szCs w:val="22"/>
        </w:rPr>
        <w:t xml:space="preserve"> </w:t>
      </w:r>
      <w:r w:rsidR="000971F5">
        <w:rPr>
          <w:color w:val="auto"/>
          <w:szCs w:val="22"/>
        </w:rPr>
        <w:t>managing investments for retirement and public trust funds on behalf of beneficiaries.</w:t>
      </w:r>
      <w:r w:rsidR="00E41928">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E41928">
        <w:rPr>
          <w:szCs w:val="22"/>
        </w:rPr>
        <w:t>.</w:t>
      </w:r>
      <w:r w:rsidR="00E41928" w:rsidRPr="008035F0">
        <w:rPr>
          <w:bCs/>
          <w:szCs w:val="22"/>
        </w:rPr>
        <w:t xml:space="preserve"> </w:t>
      </w:r>
      <w:r w:rsidR="00990F09" w:rsidRPr="00C04DC1">
        <w:rPr>
          <w:bCs/>
          <w:szCs w:val="22"/>
        </w:rPr>
        <w:fldChar w:fldCharType="begin"/>
      </w:r>
      <w:r w:rsidR="001E31AC" w:rsidRPr="00C04DC1">
        <w:rPr>
          <w:bCs/>
          <w:szCs w:val="22"/>
        </w:rPr>
        <w:instrText xml:space="preserve"> xe "</w:instrText>
      </w:r>
      <w:r w:rsidR="001E31AC">
        <w:rPr>
          <w:bCs/>
          <w:szCs w:val="22"/>
        </w:rPr>
        <w:instrText>bids (contracts)</w:instrText>
      </w:r>
      <w:r w:rsidR="001E31AC" w:rsidRPr="00C04DC1">
        <w:rPr>
          <w:bCs/>
          <w:szCs w:val="22"/>
        </w:rPr>
        <w:instrText>" \t "</w:instrText>
      </w:r>
      <w:r w:rsidR="001E31AC" w:rsidRPr="008035F0">
        <w:rPr>
          <w:bCs/>
          <w:i/>
          <w:szCs w:val="22"/>
        </w:rPr>
        <w:instrText xml:space="preserve">see </w:instrText>
      </w:r>
      <w:r w:rsidR="001E31AC">
        <w:rPr>
          <w:bCs/>
          <w:i/>
          <w:szCs w:val="22"/>
        </w:rPr>
        <w:instrText xml:space="preserve">also </w:instrText>
      </w:r>
      <w:r w:rsidR="001E31AC" w:rsidRPr="008035F0">
        <w:rPr>
          <w:bCs/>
          <w:i/>
          <w:szCs w:val="22"/>
        </w:rPr>
        <w:instrText>SGGRRS</w:instrText>
      </w:r>
      <w:r w:rsidR="001E31AC"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093448" w:rsidRPr="00C04DC1">
        <w:rPr>
          <w:bCs/>
          <w:szCs w:val="22"/>
        </w:rPr>
        <w:instrText xml:space="preserve"> xe "</w:instrText>
      </w:r>
      <w:r w:rsidR="00093448">
        <w:rPr>
          <w:bCs/>
          <w:szCs w:val="22"/>
        </w:rPr>
        <w:instrText>bills (legislation)</w:instrText>
      </w:r>
      <w:r w:rsidR="00093448" w:rsidRPr="00C04DC1">
        <w:rPr>
          <w:bCs/>
          <w:szCs w:val="22"/>
        </w:rPr>
        <w:instrText>" \t "</w:instrText>
      </w:r>
      <w:r w:rsidR="00093448" w:rsidRPr="008035F0">
        <w:rPr>
          <w:bCs/>
          <w:i/>
          <w:szCs w:val="22"/>
        </w:rPr>
        <w:instrText>see SGGRRS</w:instrText>
      </w:r>
      <w:r w:rsidR="00093448"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4933AF" w:rsidRPr="00C04DC1">
        <w:rPr>
          <w:bCs/>
          <w:szCs w:val="22"/>
        </w:rPr>
        <w:instrText xml:space="preserve"> xe "</w:instrText>
      </w:r>
      <w:r w:rsidR="004933AF">
        <w:rPr>
          <w:bCs/>
          <w:szCs w:val="22"/>
        </w:rPr>
        <w:instrText>grants</w:instrText>
      </w:r>
      <w:r w:rsidR="004933AF" w:rsidRPr="00C04DC1">
        <w:rPr>
          <w:bCs/>
          <w:szCs w:val="22"/>
        </w:rPr>
        <w:instrText>" \t "</w:instrText>
      </w:r>
      <w:r w:rsidR="004933AF" w:rsidRPr="008035F0">
        <w:rPr>
          <w:bCs/>
          <w:i/>
          <w:szCs w:val="22"/>
        </w:rPr>
        <w:instrText xml:space="preserve">see </w:instrText>
      </w:r>
      <w:r w:rsidR="004933AF">
        <w:rPr>
          <w:bCs/>
          <w:i/>
          <w:szCs w:val="22"/>
        </w:rPr>
        <w:instrText xml:space="preserve">also </w:instrText>
      </w:r>
      <w:r w:rsidR="004933AF" w:rsidRPr="008035F0">
        <w:rPr>
          <w:bCs/>
          <w:i/>
          <w:szCs w:val="22"/>
        </w:rPr>
        <w:instrText>SGGRRS</w:instrText>
      </w:r>
      <w:r w:rsidR="004933AF"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6A5F2D" w:rsidRPr="00C04DC1">
        <w:rPr>
          <w:bCs/>
          <w:szCs w:val="22"/>
        </w:rPr>
        <w:instrText xml:space="preserve"> xe "</w:instrText>
      </w:r>
      <w:r w:rsidR="006A5F2D">
        <w:rPr>
          <w:bCs/>
          <w:szCs w:val="22"/>
        </w:rPr>
        <w:instrText>budgets</w:instrText>
      </w:r>
      <w:r w:rsidR="006A5F2D" w:rsidRPr="00C04DC1">
        <w:rPr>
          <w:bCs/>
          <w:szCs w:val="22"/>
        </w:rPr>
        <w:instrText>" \t "</w:instrText>
      </w:r>
      <w:r w:rsidR="006A5F2D" w:rsidRPr="008035F0">
        <w:rPr>
          <w:bCs/>
          <w:i/>
          <w:szCs w:val="22"/>
        </w:rPr>
        <w:instrText>see SGGRRS</w:instrText>
      </w:r>
      <w:r w:rsidR="006A5F2D"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"p</w:instrText>
      </w:r>
      <w:r w:rsidR="008035F0">
        <w:rPr>
          <w:bCs/>
          <w:szCs w:val="22"/>
        </w:rPr>
        <w:instrText>ersonnel</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282F5F">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301D23">
        <w:rPr>
          <w:bCs/>
          <w:szCs w:val="22"/>
        </w:rPr>
        <w:instrText>financial</w:instrText>
      </w:r>
      <w:r w:rsidR="006F72FC">
        <w:rPr>
          <w:bCs/>
          <w:szCs w:val="22"/>
        </w:rPr>
        <w:instrText xml:space="preserve"> reports</w:instrText>
      </w:r>
      <w:r w:rsidR="008035F0" w:rsidRPr="00C04DC1">
        <w:rPr>
          <w:bCs/>
          <w:szCs w:val="22"/>
        </w:rPr>
        <w:instrText>" \t "</w:instrText>
      </w:r>
      <w:r w:rsidR="008035F0" w:rsidRPr="00301D23">
        <w:rPr>
          <w:bCs/>
          <w:i/>
          <w:szCs w:val="22"/>
        </w:rPr>
        <w:instrText xml:space="preserve">see </w:instrText>
      </w:r>
      <w:r w:rsidR="006F72FC">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9A4456">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C440FE">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backups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purchasing</w:instrText>
      </w:r>
      <w:r w:rsidR="008035F0" w:rsidRPr="00C04DC1">
        <w:rPr>
          <w:bCs/>
          <w:szCs w:val="22"/>
        </w:rPr>
        <w:instrText>" \t "</w:instrText>
      </w:r>
      <w:r w:rsidR="008035F0" w:rsidRPr="00875B3D">
        <w:rPr>
          <w:bCs/>
          <w:i/>
          <w:szCs w:val="22"/>
        </w:rPr>
        <w:instrText xml:space="preserve">see </w:instrText>
      </w:r>
      <w:r w:rsidR="00282F5F">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policies</w:instrText>
      </w:r>
      <w:r w:rsidR="008035F0" w:rsidRPr="00C04DC1">
        <w:rPr>
          <w:bCs/>
          <w:szCs w:val="22"/>
        </w:rPr>
        <w:instrText>" \t "</w:instrText>
      </w:r>
      <w:r w:rsidR="008035F0" w:rsidRPr="00875B3D">
        <w:rPr>
          <w:bCs/>
          <w:i/>
          <w:szCs w:val="22"/>
        </w:rPr>
        <w:instrText xml:space="preserve">see </w:instrText>
      </w:r>
      <w:r w:rsidR="001F2DE0">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4D2B5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fleet</w:instrText>
      </w:r>
      <w:r w:rsidR="008035F0" w:rsidRPr="00C04DC1">
        <w:rPr>
          <w:bCs/>
          <w:szCs w:val="22"/>
        </w:rPr>
        <w:instrText>" \t "</w:instrText>
      </w:r>
      <w:r w:rsidR="008035F0" w:rsidRPr="00C37E27">
        <w:rPr>
          <w:bCs/>
          <w:i/>
          <w:szCs w:val="22"/>
        </w:rPr>
        <w:instrText xml:space="preserve">see </w:instrText>
      </w:r>
      <w:r w:rsidR="0054492C" w:rsidRPr="00C37E27">
        <w:rPr>
          <w:bCs/>
          <w:i/>
          <w:szCs w:val="22"/>
        </w:rPr>
        <w:instrText xml:space="preserve">also </w:instrText>
      </w:r>
      <w:r w:rsidR="00875B3D" w:rsidRPr="00C37E27">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54492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54492C" w:rsidRPr="00C04DC1">
        <w:rPr>
          <w:bCs/>
          <w:szCs w:val="22"/>
        </w:rPr>
        <w:instrText xml:space="preserve"> xe "</w:instrText>
      </w:r>
      <w:r w:rsidR="0054492C">
        <w:rPr>
          <w:bCs/>
          <w:szCs w:val="22"/>
        </w:rPr>
        <w:instrText>vehicles</w:instrText>
      </w:r>
      <w:r w:rsidR="0054492C" w:rsidRPr="00C04DC1">
        <w:rPr>
          <w:bCs/>
          <w:szCs w:val="22"/>
        </w:rPr>
        <w:instrText>" \t "</w:instrText>
      </w:r>
      <w:r w:rsidR="0054492C" w:rsidRPr="00875B3D">
        <w:rPr>
          <w:bCs/>
          <w:i/>
          <w:szCs w:val="22"/>
        </w:rPr>
        <w:instrText xml:space="preserve">see </w:instrText>
      </w:r>
      <w:r w:rsidR="0054492C">
        <w:rPr>
          <w:bCs/>
          <w:i/>
          <w:szCs w:val="22"/>
        </w:rPr>
        <w:instrText xml:space="preserve">also </w:instrText>
      </w:r>
      <w:r w:rsidR="0054492C" w:rsidRPr="00875B3D">
        <w:rPr>
          <w:bCs/>
          <w:i/>
          <w:szCs w:val="22"/>
        </w:rPr>
        <w:instrText>SGGRRS</w:instrText>
      </w:r>
      <w:r w:rsidR="0054492C"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3115C3" w:rsidRPr="00C04DC1">
        <w:rPr>
          <w:bCs/>
          <w:szCs w:val="22"/>
        </w:rPr>
        <w:instrText xml:space="preserve"> xe "</w:instrText>
      </w:r>
      <w:r w:rsidR="003115C3">
        <w:rPr>
          <w:bCs/>
          <w:szCs w:val="22"/>
        </w:rPr>
        <w:instrText>plan</w:instrText>
      </w:r>
      <w:r w:rsidR="00B02983">
        <w:rPr>
          <w:bCs/>
          <w:szCs w:val="22"/>
        </w:rPr>
        <w:instrText>ning</w:instrText>
      </w:r>
      <w:r w:rsidR="003115C3" w:rsidRPr="00C04DC1">
        <w:rPr>
          <w:bCs/>
          <w:szCs w:val="22"/>
        </w:rPr>
        <w:instrText>" \t "</w:instrText>
      </w:r>
      <w:r w:rsidR="003115C3" w:rsidRPr="00875B3D">
        <w:rPr>
          <w:bCs/>
          <w:i/>
          <w:szCs w:val="22"/>
        </w:rPr>
        <w:instrText xml:space="preserve">see </w:instrText>
      </w:r>
      <w:r w:rsidR="003115C3">
        <w:rPr>
          <w:bCs/>
          <w:i/>
          <w:szCs w:val="22"/>
        </w:rPr>
        <w:instrText xml:space="preserve">also </w:instrText>
      </w:r>
      <w:r w:rsidR="003115C3" w:rsidRPr="00875B3D">
        <w:rPr>
          <w:bCs/>
          <w:i/>
          <w:szCs w:val="22"/>
        </w:rPr>
        <w:instrText>SGGRRS</w:instrText>
      </w:r>
      <w:r w:rsidR="003115C3"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B02983" w:rsidRPr="00C04DC1">
        <w:rPr>
          <w:bCs/>
          <w:szCs w:val="22"/>
        </w:rPr>
        <w:instrText xml:space="preserve"> xe "</w:instrText>
      </w:r>
      <w:r w:rsidR="00B02983">
        <w:rPr>
          <w:bCs/>
          <w:szCs w:val="22"/>
        </w:rPr>
        <w:instrText>plans (drawings)</w:instrText>
      </w:r>
      <w:r w:rsidR="00B02983" w:rsidRPr="00C04DC1">
        <w:rPr>
          <w:bCs/>
          <w:szCs w:val="22"/>
        </w:rPr>
        <w:instrText>" \t "</w:instrText>
      </w:r>
      <w:r w:rsidR="00B02983" w:rsidRPr="00875B3D">
        <w:rPr>
          <w:bCs/>
          <w:i/>
          <w:szCs w:val="22"/>
        </w:rPr>
        <w:instrText xml:space="preserve">see </w:instrText>
      </w:r>
      <w:r w:rsidR="00B02983">
        <w:rPr>
          <w:bCs/>
          <w:i/>
          <w:szCs w:val="22"/>
        </w:rPr>
        <w:instrText xml:space="preserve">also </w:instrText>
      </w:r>
      <w:r w:rsidR="00B02983" w:rsidRPr="00875B3D">
        <w:rPr>
          <w:bCs/>
          <w:i/>
          <w:szCs w:val="22"/>
        </w:rPr>
        <w:instrText>SGGRRS</w:instrText>
      </w:r>
      <w:r w:rsidR="00B02983"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3115C3" w:rsidRPr="00C04DC1">
        <w:rPr>
          <w:bCs/>
          <w:szCs w:val="22"/>
        </w:rPr>
        <w:instrText xml:space="preserve"> xe "</w:instrText>
      </w:r>
      <w:r w:rsidR="00282F5F">
        <w:rPr>
          <w:bCs/>
          <w:szCs w:val="22"/>
        </w:rPr>
        <w:instrText>tort</w:instrText>
      </w:r>
      <w:r w:rsidR="00863D4E">
        <w:rPr>
          <w:bCs/>
          <w:szCs w:val="22"/>
        </w:rPr>
        <w:instrText xml:space="preserve"> claims</w:instrText>
      </w:r>
      <w:r w:rsidR="003115C3" w:rsidRPr="00C04DC1">
        <w:rPr>
          <w:bCs/>
          <w:szCs w:val="22"/>
        </w:rPr>
        <w:instrText>" \t "</w:instrText>
      </w:r>
      <w:r w:rsidR="003115C3" w:rsidRPr="00875B3D">
        <w:rPr>
          <w:bCs/>
          <w:i/>
          <w:szCs w:val="22"/>
        </w:rPr>
        <w:instrText xml:space="preserve">see </w:instrText>
      </w:r>
      <w:r w:rsidR="003115C3">
        <w:rPr>
          <w:bCs/>
          <w:i/>
          <w:szCs w:val="22"/>
        </w:rPr>
        <w:instrText xml:space="preserve">also </w:instrText>
      </w:r>
      <w:r w:rsidR="003115C3" w:rsidRPr="00875B3D">
        <w:rPr>
          <w:bCs/>
          <w:i/>
          <w:szCs w:val="22"/>
        </w:rPr>
        <w:instrText>SGGRRS</w:instrText>
      </w:r>
      <w:r w:rsidR="003115C3"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9A4456" w:rsidRPr="00C04DC1">
        <w:rPr>
          <w:bCs/>
          <w:szCs w:val="22"/>
        </w:rPr>
        <w:instrText xml:space="preserve"> xe "</w:instrText>
      </w:r>
      <w:r w:rsidR="009A4456">
        <w:rPr>
          <w:bCs/>
          <w:szCs w:val="22"/>
        </w:rPr>
        <w:instrText>leases</w:instrText>
      </w:r>
      <w:r w:rsidR="009A4456" w:rsidRPr="00C04DC1">
        <w:rPr>
          <w:bCs/>
          <w:szCs w:val="22"/>
        </w:rPr>
        <w:instrText>" \t "</w:instrText>
      </w:r>
      <w:r w:rsidR="009A4456" w:rsidRPr="00875B3D">
        <w:rPr>
          <w:bCs/>
          <w:i/>
          <w:szCs w:val="22"/>
        </w:rPr>
        <w:instrText xml:space="preserve">see </w:instrText>
      </w:r>
      <w:r w:rsidR="009A4456">
        <w:rPr>
          <w:bCs/>
          <w:i/>
          <w:szCs w:val="22"/>
        </w:rPr>
        <w:instrText xml:space="preserve">also </w:instrText>
      </w:r>
      <w:r w:rsidR="009A4456" w:rsidRPr="00875B3D">
        <w:rPr>
          <w:bCs/>
          <w:i/>
          <w:szCs w:val="22"/>
        </w:rPr>
        <w:instrText>SGGRRS</w:instrText>
      </w:r>
      <w:r w:rsidR="009A4456" w:rsidRPr="00C04DC1">
        <w:rPr>
          <w:bCs/>
          <w:szCs w:val="22"/>
        </w:rPr>
        <w:instrText xml:space="preserve">" \f “subject” </w:instrText>
      </w:r>
      <w:r w:rsidR="00990F09" w:rsidRPr="00C04DC1">
        <w:rPr>
          <w:bCs/>
          <w:szCs w:val="22"/>
        </w:rPr>
        <w:fldChar w:fldCharType="end"/>
      </w:r>
    </w:p>
    <w:p w14:paraId="02C93A15" w14:textId="77777777" w:rsidR="008035F0" w:rsidRPr="008C7F30" w:rsidRDefault="008035F0" w:rsidP="008035F0">
      <w:pPr>
        <w:rPr>
          <w:bCs/>
          <w:szCs w:val="22"/>
        </w:rPr>
      </w:pPr>
    </w:p>
    <w:p w14:paraId="7CC5F045" w14:textId="77777777" w:rsidR="00C0191B" w:rsidRPr="00C0191B" w:rsidRDefault="00C0191B" w:rsidP="00C0191B">
      <w:pPr>
        <w:jc w:val="both"/>
        <w:rPr>
          <w:b/>
          <w:szCs w:val="22"/>
        </w:rPr>
      </w:pPr>
      <w:r w:rsidRPr="00C0191B">
        <w:rPr>
          <w:b/>
          <w:szCs w:val="22"/>
        </w:rPr>
        <w:t>Disposition of public records</w:t>
      </w:r>
    </w:p>
    <w:p w14:paraId="509F938F" w14:textId="77777777" w:rsidR="00310173" w:rsidRDefault="00310173" w:rsidP="00EB3528">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E41928">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14:paraId="14ECB589" w14:textId="77777777" w:rsidR="00310173" w:rsidRDefault="00310173" w:rsidP="008035F0">
      <w:pPr>
        <w:rPr>
          <w:bCs/>
          <w:szCs w:val="22"/>
        </w:rPr>
      </w:pPr>
    </w:p>
    <w:p w14:paraId="57FD016A" w14:textId="77777777" w:rsidR="00310173" w:rsidRDefault="00310173" w:rsidP="00EB3528">
      <w:pPr>
        <w:jc w:val="both"/>
        <w:rPr>
          <w:bCs/>
          <w:szCs w:val="22"/>
        </w:rPr>
      </w:pPr>
      <w:r>
        <w:rPr>
          <w:bCs/>
          <w:szCs w:val="22"/>
        </w:rPr>
        <w:t>Public records designation as “Archival</w:t>
      </w:r>
      <w:r w:rsidR="00EB3528">
        <w:rPr>
          <w:bCs/>
          <w:szCs w:val="22"/>
        </w:rPr>
        <w:t xml:space="preserve"> (Permanent Retention)</w:t>
      </w:r>
      <w:r>
        <w:rPr>
          <w:bCs/>
          <w:szCs w:val="22"/>
        </w:rPr>
        <w:t>” must not be destroyed</w:t>
      </w:r>
      <w:r w:rsidR="00E41928">
        <w:rPr>
          <w:bCs/>
          <w:szCs w:val="22"/>
        </w:rPr>
        <w:t xml:space="preserve">. </w:t>
      </w:r>
      <w:r>
        <w:rPr>
          <w:bCs/>
          <w:szCs w:val="22"/>
        </w:rPr>
        <w:t xml:space="preserve">Records designated as “Archival (Appraisal Required)” must be appraised by the </w:t>
      </w:r>
      <w:r w:rsidR="00B94961">
        <w:rPr>
          <w:bCs/>
          <w:szCs w:val="22"/>
        </w:rPr>
        <w:t xml:space="preserve">Washington </w:t>
      </w:r>
      <w:r>
        <w:rPr>
          <w:bCs/>
          <w:szCs w:val="22"/>
        </w:rPr>
        <w:t>State Archives before disposition</w:t>
      </w:r>
      <w:r w:rsidR="00E41928">
        <w:rPr>
          <w:bCs/>
          <w:szCs w:val="22"/>
        </w:rPr>
        <w:t xml:space="preserve">. </w:t>
      </w:r>
      <w:r>
        <w:rPr>
          <w:bCs/>
          <w:szCs w:val="22"/>
        </w:rPr>
        <w:t>Public records must not be destroyed if they are subject to ongoing or reasonably anticipated litigation</w:t>
      </w:r>
      <w:r w:rsidR="00E41928">
        <w:rPr>
          <w:bCs/>
          <w:szCs w:val="22"/>
        </w:rPr>
        <w:t xml:space="preserve">. </w:t>
      </w:r>
      <w:r>
        <w:rPr>
          <w:bCs/>
          <w:szCs w:val="22"/>
        </w:rPr>
        <w:t>Such public records must be managed in accordance with the agency’s policies and procedures for legal holds</w:t>
      </w:r>
      <w:r w:rsidR="00E41928">
        <w:rPr>
          <w:bCs/>
          <w:szCs w:val="22"/>
        </w:rPr>
        <w:t xml:space="preserve">. </w:t>
      </w:r>
      <w:r>
        <w:rPr>
          <w:bCs/>
          <w:szCs w:val="22"/>
        </w:rPr>
        <w:t xml:space="preserve">Public records must not be destroyed if they are subject to an existing public records request in accordance with </w:t>
      </w:r>
      <w:r w:rsidR="00C0191B">
        <w:rPr>
          <w:bCs/>
          <w:szCs w:val="22"/>
        </w:rPr>
        <w:t xml:space="preserve">chapter </w:t>
      </w:r>
      <w:r>
        <w:rPr>
          <w:bCs/>
          <w:szCs w:val="22"/>
        </w:rPr>
        <w:t>42.56</w:t>
      </w:r>
      <w:r w:rsidR="00C0191B">
        <w:rPr>
          <w:bCs/>
          <w:szCs w:val="22"/>
        </w:rPr>
        <w:t xml:space="preserve"> RCW</w:t>
      </w:r>
      <w:r w:rsidR="00E41928">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r w:rsidR="008F4810">
        <w:rPr>
          <w:bCs/>
          <w:szCs w:val="22"/>
        </w:rPr>
        <w:t>s</w:t>
      </w:r>
      <w:r w:rsidR="003E362F">
        <w:rPr>
          <w:bCs/>
          <w:szCs w:val="22"/>
        </w:rPr>
        <w:t>.</w:t>
      </w:r>
    </w:p>
    <w:p w14:paraId="202C25A3" w14:textId="77777777" w:rsidR="003E362F" w:rsidRPr="00310173" w:rsidRDefault="003E362F" w:rsidP="008035F0">
      <w:pPr>
        <w:rPr>
          <w:bCs/>
          <w:szCs w:val="22"/>
        </w:rPr>
      </w:pPr>
    </w:p>
    <w:p w14:paraId="58ACA7CB" w14:textId="77777777" w:rsidR="009015F7" w:rsidRPr="00C04DC1" w:rsidRDefault="009015F7" w:rsidP="009015F7">
      <w:pPr>
        <w:jc w:val="both"/>
        <w:rPr>
          <w:b/>
          <w:szCs w:val="22"/>
        </w:rPr>
      </w:pPr>
      <w:r w:rsidRPr="00C04DC1">
        <w:rPr>
          <w:b/>
          <w:szCs w:val="22"/>
        </w:rPr>
        <w:t>Revocation of previously issued records retention schedules</w:t>
      </w:r>
    </w:p>
    <w:p w14:paraId="72ADFED2" w14:textId="77777777" w:rsidR="008A20ED" w:rsidRPr="00C04DC1" w:rsidRDefault="008A20ED" w:rsidP="008A20ED">
      <w:pPr>
        <w:jc w:val="both"/>
        <w:rPr>
          <w:sz w:val="20"/>
          <w:szCs w:val="20"/>
        </w:rPr>
      </w:pPr>
      <w:r w:rsidRPr="00C04DC1">
        <w:rPr>
          <w:szCs w:val="22"/>
        </w:rPr>
        <w:t>All previous</w:t>
      </w:r>
      <w:r w:rsidR="003E362F">
        <w:rPr>
          <w:szCs w:val="22"/>
        </w:rPr>
        <w:t xml:space="preserve">ly issued records retention schedules to the </w:t>
      </w:r>
      <w:r w:rsidR="00E41928">
        <w:rPr>
          <w:szCs w:val="22"/>
        </w:rPr>
        <w:t>predecessor agencies</w:t>
      </w:r>
      <w:r w:rsidR="003260EB">
        <w:rPr>
          <w:szCs w:val="22"/>
        </w:rPr>
        <w:t xml:space="preserve"> of the</w:t>
      </w:r>
      <w:r w:rsidR="000870B1">
        <w:rPr>
          <w:szCs w:val="22"/>
        </w:rPr>
        <w:t xml:space="preserve"> State Investment Board</w:t>
      </w:r>
      <w:r w:rsidR="00E41928">
        <w:rPr>
          <w:szCs w:val="22"/>
        </w:rPr>
        <w:t xml:space="preserve"> </w:t>
      </w:r>
      <w:r w:rsidRPr="00C04DC1">
        <w:rPr>
          <w:szCs w:val="22"/>
        </w:rPr>
        <w:t>are revoked</w:t>
      </w:r>
      <w:r w:rsidR="00E41928" w:rsidRPr="00C04DC1">
        <w:rPr>
          <w:szCs w:val="22"/>
        </w:rPr>
        <w:t xml:space="preserve">. </w:t>
      </w:r>
      <w:r w:rsidR="003E362F">
        <w:rPr>
          <w:szCs w:val="22"/>
        </w:rPr>
        <w:t xml:space="preserve">The </w:t>
      </w:r>
      <w:r w:rsidR="000870B1">
        <w:rPr>
          <w:szCs w:val="22"/>
        </w:rPr>
        <w:t>State Investment Board</w:t>
      </w:r>
      <w:r w:rsidR="000870B1" w:rsidRPr="00C04DC1">
        <w:rPr>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14:paraId="1815A398" w14:textId="77777777" w:rsidR="009015F7" w:rsidRPr="00C04DC1" w:rsidRDefault="009015F7" w:rsidP="009015F7">
      <w:pPr>
        <w:jc w:val="both"/>
        <w:rPr>
          <w:szCs w:val="22"/>
        </w:rPr>
      </w:pPr>
    </w:p>
    <w:p w14:paraId="1131C7E0" w14:textId="77777777" w:rsidR="009015F7" w:rsidRPr="00C04DC1" w:rsidRDefault="009015F7" w:rsidP="009015F7">
      <w:pPr>
        <w:jc w:val="both"/>
        <w:rPr>
          <w:b/>
          <w:bCs/>
          <w:szCs w:val="22"/>
        </w:rPr>
      </w:pPr>
      <w:r w:rsidRPr="00C04DC1">
        <w:rPr>
          <w:b/>
          <w:bCs/>
          <w:szCs w:val="22"/>
        </w:rPr>
        <w:t>Authority</w:t>
      </w:r>
    </w:p>
    <w:p w14:paraId="3DCDA50E" w14:textId="77777777" w:rsidR="009015F7" w:rsidRDefault="009015F7" w:rsidP="009015F7">
      <w:pPr>
        <w:tabs>
          <w:tab w:val="left" w:pos="11610"/>
        </w:tabs>
        <w:jc w:val="both"/>
        <w:rPr>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Pr>
          <w:szCs w:val="22"/>
        </w:rPr>
        <w:t>05</w:t>
      </w:r>
      <w:r w:rsidRPr="00C04DC1">
        <w:rPr>
          <w:szCs w:val="22"/>
        </w:rPr>
        <w:t xml:space="preserve">0 </w:t>
      </w:r>
      <w:r w:rsidR="00CE04BA" w:rsidRPr="00C04DC1">
        <w:rPr>
          <w:szCs w:val="22"/>
        </w:rPr>
        <w:t xml:space="preserve">on </w:t>
      </w:r>
      <w:r w:rsidR="002F3D4B">
        <w:rPr>
          <w:color w:val="auto"/>
          <w:szCs w:val="22"/>
        </w:rPr>
        <w:t>September 3</w:t>
      </w:r>
      <w:r w:rsidR="00514149">
        <w:rPr>
          <w:color w:val="auto"/>
          <w:szCs w:val="22"/>
        </w:rPr>
        <w:t>,</w:t>
      </w:r>
      <w:r w:rsidR="00C97E14">
        <w:rPr>
          <w:color w:val="auto"/>
          <w:szCs w:val="22"/>
        </w:rPr>
        <w:t xml:space="preserve"> 201</w:t>
      </w:r>
      <w:r w:rsidR="002F3D4B">
        <w:rPr>
          <w:color w:val="auto"/>
          <w:szCs w:val="22"/>
        </w:rPr>
        <w:t>4</w:t>
      </w:r>
      <w:r w:rsidRPr="00C04DC1">
        <w:rPr>
          <w:szCs w:val="22"/>
        </w:rPr>
        <w:t>.</w:t>
      </w:r>
    </w:p>
    <w:p w14:paraId="1541EB45" w14:textId="77777777" w:rsidR="00C0191B" w:rsidRPr="00C04DC1" w:rsidRDefault="00C0191B"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DE55FE" w:rsidRPr="00C04DC1" w14:paraId="228E320D" w14:textId="77777777" w:rsidTr="0036078C">
        <w:trPr>
          <w:trHeight w:val="320"/>
        </w:trPr>
        <w:tc>
          <w:tcPr>
            <w:tcW w:w="3602" w:type="dxa"/>
            <w:shd w:val="clear" w:color="auto" w:fill="auto"/>
            <w:tcMar>
              <w:top w:w="40" w:type="dxa"/>
              <w:left w:w="40" w:type="dxa"/>
              <w:bottom w:w="40" w:type="dxa"/>
              <w:right w:w="40" w:type="dxa"/>
            </w:tcMar>
          </w:tcPr>
          <w:p w14:paraId="1CEB8019" w14:textId="77777777" w:rsidR="00DE55FE" w:rsidRPr="003E362F" w:rsidRDefault="00DE55FE" w:rsidP="0036078C">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119E043E" w14:textId="77777777" w:rsidR="00DE55FE" w:rsidRPr="003E362F" w:rsidRDefault="00DE55FE" w:rsidP="0036078C">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76158B19" w14:textId="77777777" w:rsidR="00DE55FE" w:rsidRPr="00E86BDE" w:rsidRDefault="00DE55FE" w:rsidP="0036078C">
            <w:pPr>
              <w:tabs>
                <w:tab w:val="left" w:pos="540"/>
                <w:tab w:val="left" w:pos="5670"/>
                <w:tab w:val="left" w:pos="10890"/>
              </w:tabs>
              <w:jc w:val="center"/>
              <w:rPr>
                <w:b/>
                <w:bCs/>
                <w:sz w:val="20"/>
                <w:szCs w:val="20"/>
              </w:rPr>
            </w:pPr>
            <w:r w:rsidRPr="00E86BDE">
              <w:rPr>
                <w:b/>
                <w:bCs/>
                <w:sz w:val="20"/>
                <w:szCs w:val="20"/>
              </w:rPr>
              <w:t>For the State Auditor:</w:t>
            </w:r>
          </w:p>
          <w:p w14:paraId="33863059" w14:textId="77777777" w:rsidR="00DE55FE" w:rsidRPr="004B0EEB" w:rsidRDefault="00DE55FE" w:rsidP="0036078C">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14:paraId="3DF9A052" w14:textId="77777777" w:rsidR="00DE55FE" w:rsidRPr="003E362F" w:rsidRDefault="00DE55FE" w:rsidP="0036078C">
            <w:pPr>
              <w:tabs>
                <w:tab w:val="left" w:pos="180"/>
                <w:tab w:val="left" w:pos="5310"/>
                <w:tab w:val="left" w:pos="10440"/>
              </w:tabs>
              <w:jc w:val="center"/>
              <w:rPr>
                <w:bCs/>
                <w:i/>
                <w:color w:val="404040"/>
                <w:sz w:val="23"/>
                <w:szCs w:val="23"/>
              </w:rPr>
            </w:pPr>
            <w:r>
              <w:rPr>
                <w:bCs/>
                <w:i/>
                <w:color w:val="404040"/>
                <w:sz w:val="23"/>
                <w:szCs w:val="23"/>
              </w:rPr>
              <w:t>Signature on File</w:t>
            </w:r>
          </w:p>
          <w:p w14:paraId="2C884966" w14:textId="77777777" w:rsidR="00DE55FE" w:rsidRPr="003E362F" w:rsidRDefault="00DE55FE" w:rsidP="0036078C">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03749F35" w14:textId="77777777" w:rsidR="00DE55FE" w:rsidRPr="00E86BDE" w:rsidRDefault="00DE55FE" w:rsidP="0036078C">
            <w:pPr>
              <w:tabs>
                <w:tab w:val="left" w:pos="540"/>
                <w:tab w:val="left" w:pos="5670"/>
                <w:tab w:val="left" w:pos="10890"/>
              </w:tabs>
              <w:ind w:left="43"/>
              <w:jc w:val="center"/>
              <w:rPr>
                <w:b/>
                <w:bCs/>
                <w:sz w:val="20"/>
                <w:szCs w:val="20"/>
              </w:rPr>
            </w:pPr>
            <w:r w:rsidRPr="00E86BDE">
              <w:rPr>
                <w:b/>
                <w:bCs/>
                <w:sz w:val="20"/>
                <w:szCs w:val="20"/>
              </w:rPr>
              <w:t>For the Attorney General:</w:t>
            </w:r>
          </w:p>
          <w:p w14:paraId="2C0C5CDE" w14:textId="77777777" w:rsidR="00DE55FE" w:rsidRPr="004B0EEB" w:rsidRDefault="00DE55FE" w:rsidP="0036078C">
            <w:pPr>
              <w:tabs>
                <w:tab w:val="left" w:pos="540"/>
                <w:tab w:val="left" w:pos="5670"/>
                <w:tab w:val="left" w:pos="10890"/>
              </w:tabs>
              <w:ind w:left="43"/>
              <w:jc w:val="center"/>
              <w:rPr>
                <w:b/>
                <w:bCs/>
                <w:szCs w:val="22"/>
                <w:highlight w:val="yellow"/>
              </w:rPr>
            </w:pPr>
            <w:r>
              <w:rPr>
                <w:b/>
                <w:bCs/>
                <w:sz w:val="20"/>
                <w:szCs w:val="20"/>
              </w:rPr>
              <w:t>Matt Kernutt</w:t>
            </w:r>
          </w:p>
        </w:tc>
        <w:tc>
          <w:tcPr>
            <w:tcW w:w="3602" w:type="dxa"/>
            <w:shd w:val="clear" w:color="auto" w:fill="auto"/>
          </w:tcPr>
          <w:p w14:paraId="7153755B" w14:textId="77777777" w:rsidR="00DE55FE" w:rsidRPr="00E86BDE" w:rsidRDefault="00DE55FE" w:rsidP="0036078C">
            <w:pPr>
              <w:tabs>
                <w:tab w:val="left" w:pos="180"/>
                <w:tab w:val="left" w:pos="5310"/>
                <w:tab w:val="left" w:pos="10440"/>
              </w:tabs>
              <w:jc w:val="center"/>
              <w:rPr>
                <w:bCs/>
                <w:i/>
                <w:color w:val="404040"/>
                <w:sz w:val="23"/>
                <w:szCs w:val="23"/>
              </w:rPr>
            </w:pPr>
            <w:r>
              <w:rPr>
                <w:bCs/>
                <w:i/>
                <w:color w:val="404040"/>
                <w:sz w:val="23"/>
                <w:szCs w:val="23"/>
              </w:rPr>
              <w:t>Signature on File</w:t>
            </w:r>
          </w:p>
          <w:p w14:paraId="29CA138E" w14:textId="77777777" w:rsidR="00DE55FE" w:rsidRPr="00E86BDE" w:rsidRDefault="00DE55FE" w:rsidP="0036078C">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485CECDA" w14:textId="77777777" w:rsidR="00DE55FE" w:rsidRPr="00E86BDE" w:rsidRDefault="00DE55FE" w:rsidP="0036078C">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2FF73EDD" w14:textId="77777777" w:rsidR="00DE55FE" w:rsidRPr="004B0EEB" w:rsidRDefault="00DE55FE" w:rsidP="0036078C">
            <w:pPr>
              <w:tabs>
                <w:tab w:val="left" w:pos="540"/>
                <w:tab w:val="left" w:pos="5670"/>
                <w:tab w:val="left" w:pos="10890"/>
              </w:tabs>
              <w:ind w:left="43"/>
              <w:jc w:val="center"/>
              <w:rPr>
                <w:b/>
                <w:bCs/>
                <w:szCs w:val="22"/>
                <w:highlight w:val="yellow"/>
              </w:rPr>
            </w:pPr>
            <w:r>
              <w:rPr>
                <w:b/>
                <w:bCs/>
                <w:sz w:val="20"/>
                <w:szCs w:val="20"/>
              </w:rPr>
              <w:t>Kathy Cody</w:t>
            </w:r>
          </w:p>
        </w:tc>
        <w:tc>
          <w:tcPr>
            <w:tcW w:w="3603" w:type="dxa"/>
            <w:shd w:val="clear" w:color="auto" w:fill="auto"/>
          </w:tcPr>
          <w:p w14:paraId="3B336BB1" w14:textId="77777777" w:rsidR="00DE55FE" w:rsidRPr="00E86BDE" w:rsidRDefault="00DE55FE" w:rsidP="0036078C">
            <w:pPr>
              <w:tabs>
                <w:tab w:val="left" w:pos="180"/>
                <w:tab w:val="left" w:pos="5310"/>
                <w:tab w:val="left" w:pos="10440"/>
              </w:tabs>
              <w:jc w:val="center"/>
              <w:rPr>
                <w:bCs/>
                <w:i/>
                <w:color w:val="404040"/>
                <w:sz w:val="23"/>
                <w:szCs w:val="23"/>
              </w:rPr>
            </w:pPr>
            <w:r>
              <w:rPr>
                <w:bCs/>
                <w:i/>
                <w:color w:val="404040"/>
                <w:sz w:val="23"/>
                <w:szCs w:val="23"/>
              </w:rPr>
              <w:t>Signature on File</w:t>
            </w:r>
          </w:p>
          <w:p w14:paraId="3EB7431D" w14:textId="77777777" w:rsidR="00DE55FE" w:rsidRPr="00E86BDE" w:rsidRDefault="00DE55FE" w:rsidP="0036078C">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79672E6" w14:textId="77777777" w:rsidR="00DE55FE" w:rsidRPr="00E86BDE" w:rsidRDefault="00DE55FE" w:rsidP="0036078C">
            <w:pPr>
              <w:tabs>
                <w:tab w:val="left" w:pos="540"/>
                <w:tab w:val="left" w:pos="5670"/>
                <w:tab w:val="left" w:pos="10890"/>
              </w:tabs>
              <w:ind w:left="69"/>
              <w:jc w:val="center"/>
              <w:rPr>
                <w:b/>
                <w:bCs/>
                <w:sz w:val="20"/>
                <w:szCs w:val="20"/>
              </w:rPr>
            </w:pPr>
            <w:r w:rsidRPr="00E86BDE">
              <w:rPr>
                <w:b/>
                <w:bCs/>
                <w:sz w:val="20"/>
                <w:szCs w:val="20"/>
              </w:rPr>
              <w:t>The State Archivist:</w:t>
            </w:r>
          </w:p>
          <w:p w14:paraId="01C2A059" w14:textId="77777777" w:rsidR="00DE55FE" w:rsidRPr="004B0EEB" w:rsidRDefault="00DE55FE" w:rsidP="0036078C">
            <w:pPr>
              <w:tabs>
                <w:tab w:val="left" w:pos="540"/>
                <w:tab w:val="left" w:pos="5670"/>
                <w:tab w:val="left" w:pos="10890"/>
              </w:tabs>
              <w:ind w:left="69"/>
              <w:jc w:val="center"/>
              <w:rPr>
                <w:b/>
                <w:bCs/>
                <w:szCs w:val="22"/>
                <w:highlight w:val="yellow"/>
              </w:rPr>
            </w:pPr>
            <w:r w:rsidRPr="00E86BDE">
              <w:rPr>
                <w:b/>
                <w:bCs/>
                <w:sz w:val="20"/>
                <w:szCs w:val="20"/>
              </w:rPr>
              <w:t xml:space="preserve"> </w:t>
            </w:r>
            <w:r>
              <w:rPr>
                <w:b/>
                <w:bCs/>
                <w:sz w:val="20"/>
                <w:szCs w:val="20"/>
              </w:rPr>
              <w:t>Steve Excell</w:t>
            </w:r>
          </w:p>
        </w:tc>
      </w:tr>
    </w:tbl>
    <w:p w14:paraId="4422EDA6" w14:textId="77777777" w:rsidR="008C7F30" w:rsidRPr="008C7F30" w:rsidRDefault="008C7F30">
      <w:pPr>
        <w:rPr>
          <w:caps/>
          <w:szCs w:val="22"/>
        </w:rPr>
      </w:pPr>
      <w:r>
        <w:rPr>
          <w:b/>
          <w:caps/>
          <w:sz w:val="32"/>
        </w:rPr>
        <w:br w:type="page"/>
      </w:r>
    </w:p>
    <w:p w14:paraId="0B03CA61"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4"/>
        <w:gridCol w:w="10586"/>
        <w:gridCol w:w="7"/>
      </w:tblGrid>
      <w:tr w:rsidR="0019371A" w:rsidRPr="00C04DC1" w14:paraId="100524BC"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B77B33F"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A2440B8"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BD39B99" w14:textId="77777777" w:rsidR="0019371A" w:rsidRPr="00C04DC1" w:rsidRDefault="0019371A" w:rsidP="00EE7625">
            <w:pPr>
              <w:jc w:val="center"/>
              <w:rPr>
                <w:szCs w:val="22"/>
              </w:rPr>
            </w:pPr>
            <w:r w:rsidRPr="00C04DC1">
              <w:rPr>
                <w:szCs w:val="22"/>
              </w:rPr>
              <w:t>Extent of Revision</w:t>
            </w:r>
          </w:p>
        </w:tc>
      </w:tr>
      <w:tr w:rsidR="00C44D86" w:rsidRPr="00C04DC1" w14:paraId="5601C059" w14:textId="77777777" w:rsidTr="00AD3127">
        <w:trPr>
          <w:trHeight w:val="390"/>
        </w:trPr>
        <w:tc>
          <w:tcPr>
            <w:tcW w:w="1253" w:type="dxa"/>
            <w:tcBorders>
              <w:top w:val="double" w:sz="4" w:space="0" w:color="auto"/>
              <w:bottom w:val="single" w:sz="4" w:space="0" w:color="auto"/>
              <w:right w:val="single" w:sz="6" w:space="0" w:color="auto"/>
            </w:tcBorders>
            <w:vAlign w:val="center"/>
          </w:tcPr>
          <w:p w14:paraId="305F0635"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87DE4CA" w14:textId="77777777" w:rsidR="00C44D86" w:rsidRPr="00514149" w:rsidRDefault="00CF6B29" w:rsidP="007413D2">
            <w:pPr>
              <w:spacing w:before="60" w:after="60"/>
              <w:jc w:val="center"/>
              <w:rPr>
                <w:color w:val="auto"/>
                <w:szCs w:val="22"/>
                <w:highlight w:val="yellow"/>
              </w:rPr>
            </w:pPr>
            <w:r w:rsidRPr="00514149">
              <w:rPr>
                <w:color w:val="auto"/>
                <w:szCs w:val="22"/>
              </w:rPr>
              <w:t xml:space="preserve">December </w:t>
            </w:r>
            <w:r w:rsidR="007413D2">
              <w:rPr>
                <w:color w:val="auto"/>
                <w:szCs w:val="22"/>
              </w:rPr>
              <w:t>5</w:t>
            </w:r>
            <w:r w:rsidR="00D53CFB" w:rsidRPr="00514149">
              <w:rPr>
                <w:color w:val="auto"/>
                <w:szCs w:val="22"/>
              </w:rPr>
              <w:t>, 2012</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20BEE271" w14:textId="77777777" w:rsidR="00C15BB1" w:rsidRPr="00514149" w:rsidRDefault="00E86BDE" w:rsidP="00EB3528">
            <w:pPr>
              <w:spacing w:before="60" w:after="60"/>
              <w:rPr>
                <w:color w:val="auto"/>
                <w:szCs w:val="22"/>
                <w:highlight w:val="yellow"/>
              </w:rPr>
            </w:pPr>
            <w:r w:rsidRPr="00514149">
              <w:rPr>
                <w:color w:val="auto"/>
                <w:szCs w:val="22"/>
              </w:rPr>
              <w:t xml:space="preserve">Consolidation of all existing </w:t>
            </w:r>
            <w:r w:rsidR="00C15BB1" w:rsidRPr="00514149">
              <w:rPr>
                <w:color w:val="auto"/>
                <w:szCs w:val="22"/>
              </w:rPr>
              <w:t>disposition authorities (with some minor revisions)</w:t>
            </w:r>
            <w:r w:rsidRPr="00514149">
              <w:rPr>
                <w:color w:val="auto"/>
                <w:szCs w:val="22"/>
              </w:rPr>
              <w:t>.</w:t>
            </w:r>
          </w:p>
        </w:tc>
      </w:tr>
      <w:tr w:rsidR="002F3D4B" w:rsidRPr="00C04DC1" w14:paraId="590471BB" w14:textId="77777777" w:rsidTr="00AD3127">
        <w:trPr>
          <w:trHeight w:val="390"/>
        </w:trPr>
        <w:tc>
          <w:tcPr>
            <w:tcW w:w="1253" w:type="dxa"/>
            <w:tcBorders>
              <w:top w:val="single" w:sz="4" w:space="0" w:color="auto"/>
              <w:bottom w:val="single" w:sz="6" w:space="0" w:color="auto"/>
              <w:right w:val="single" w:sz="6" w:space="0" w:color="auto"/>
            </w:tcBorders>
            <w:vAlign w:val="center"/>
          </w:tcPr>
          <w:p w14:paraId="1C3CF21F" w14:textId="77777777" w:rsidR="002F3D4B" w:rsidRPr="00E86BDE" w:rsidRDefault="002F3D4B"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921564B" w14:textId="77777777" w:rsidR="002F3D4B" w:rsidRPr="00514149" w:rsidRDefault="002F3D4B" w:rsidP="007413D2">
            <w:pPr>
              <w:spacing w:before="60" w:after="60"/>
              <w:jc w:val="center"/>
              <w:rPr>
                <w:color w:val="auto"/>
                <w:szCs w:val="22"/>
              </w:rPr>
            </w:pPr>
            <w:r>
              <w:rPr>
                <w:color w:val="auto"/>
                <w:szCs w:val="22"/>
              </w:rPr>
              <w:t>September 3, 2014</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3EF85C94" w14:textId="77777777" w:rsidR="002F3D4B" w:rsidRPr="00514149" w:rsidRDefault="002F3D4B" w:rsidP="00EB3528">
            <w:pPr>
              <w:spacing w:before="60" w:after="60"/>
              <w:rPr>
                <w:color w:val="auto"/>
                <w:szCs w:val="22"/>
              </w:rPr>
            </w:pPr>
            <w:r>
              <w:rPr>
                <w:color w:val="auto"/>
                <w:szCs w:val="22"/>
              </w:rPr>
              <w:t xml:space="preserve">Removal of Archival Designation for Private Market Investments </w:t>
            </w:r>
            <w:r w:rsidR="00AD3127">
              <w:rPr>
                <w:color w:val="auto"/>
                <w:szCs w:val="22"/>
              </w:rPr>
              <w:t>(</w:t>
            </w:r>
            <w:r>
              <w:rPr>
                <w:color w:val="auto"/>
                <w:szCs w:val="22"/>
              </w:rPr>
              <w:t>DAN 94-12-54763</w:t>
            </w:r>
            <w:r w:rsidR="00AD3127">
              <w:rPr>
                <w:color w:val="auto"/>
                <w:szCs w:val="22"/>
              </w:rPr>
              <w:t>)</w:t>
            </w:r>
            <w:r>
              <w:rPr>
                <w:color w:val="auto"/>
                <w:szCs w:val="22"/>
              </w:rPr>
              <w:t>.</w:t>
            </w:r>
          </w:p>
        </w:tc>
      </w:tr>
    </w:tbl>
    <w:p w14:paraId="1A8BF637" w14:textId="77777777" w:rsidR="0019371A" w:rsidRPr="00C04DC1" w:rsidRDefault="0019371A" w:rsidP="0019371A"/>
    <w:p w14:paraId="0671694F" w14:textId="77777777" w:rsidR="0019371A" w:rsidRPr="00C04DC1" w:rsidRDefault="0019371A" w:rsidP="0019371A"/>
    <w:p w14:paraId="47E1C08F" w14:textId="77777777" w:rsidR="0019371A" w:rsidRDefault="0019371A" w:rsidP="0019371A"/>
    <w:p w14:paraId="3AA50504" w14:textId="77777777" w:rsidR="00E86BDE" w:rsidRDefault="00E86BDE" w:rsidP="0019371A"/>
    <w:p w14:paraId="67BE46D6" w14:textId="77777777" w:rsidR="00E86BDE" w:rsidRDefault="00E86BDE" w:rsidP="0019371A"/>
    <w:p w14:paraId="09B07E86" w14:textId="77777777" w:rsidR="00E86BDE" w:rsidRDefault="00E86BDE" w:rsidP="0019371A"/>
    <w:p w14:paraId="52F29B0B"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4032CFF6" w14:textId="77777777" w:rsidR="00514149" w:rsidRDefault="00E86BDE" w:rsidP="00E86BDE">
      <w:pPr>
        <w:spacing w:line="360" w:lineRule="auto"/>
        <w:jc w:val="center"/>
        <w:rPr>
          <w:sz w:val="36"/>
          <w:szCs w:val="36"/>
        </w:rPr>
      </w:pPr>
      <w:r w:rsidRPr="00BC498E">
        <w:rPr>
          <w:sz w:val="36"/>
          <w:szCs w:val="36"/>
        </w:rPr>
        <w:t xml:space="preserve">please contact </w:t>
      </w:r>
      <w:r w:rsidR="00514149">
        <w:rPr>
          <w:sz w:val="36"/>
          <w:szCs w:val="36"/>
        </w:rPr>
        <w:t>the State Investment Board’s Records Officer or</w:t>
      </w:r>
    </w:p>
    <w:p w14:paraId="7860D779" w14:textId="77777777" w:rsidR="00E86BDE" w:rsidRPr="00BC498E" w:rsidRDefault="00E86BDE" w:rsidP="00E86BDE">
      <w:pPr>
        <w:spacing w:line="360" w:lineRule="auto"/>
        <w:jc w:val="center"/>
        <w:rPr>
          <w:sz w:val="36"/>
          <w:szCs w:val="36"/>
        </w:rPr>
      </w:pPr>
      <w:r w:rsidRPr="00BC498E">
        <w:rPr>
          <w:sz w:val="36"/>
          <w:szCs w:val="36"/>
        </w:rPr>
        <w:t>Washington State Archives at:</w:t>
      </w:r>
    </w:p>
    <w:p w14:paraId="36372542"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7C9D28D1" w14:textId="77777777" w:rsidR="00E86BDE" w:rsidRPr="00C04DC1" w:rsidRDefault="00E86BDE" w:rsidP="0019371A">
      <w:pPr>
        <w:sectPr w:rsidR="00E86BDE" w:rsidRPr="00C04DC1"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14:paraId="3433E3F2"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45BC84DE" w14:textId="77777777" w:rsidR="00F861D5" w:rsidRDefault="00990F09">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342315238" w:history="1">
        <w:r w:rsidR="00F861D5" w:rsidRPr="00F26130">
          <w:rPr>
            <w:rStyle w:val="Hyperlink"/>
            <w:noProof/>
          </w:rPr>
          <w:t>1.</w:t>
        </w:r>
        <w:r w:rsidR="00F861D5">
          <w:rPr>
            <w:rFonts w:asciiTheme="minorHAnsi" w:eastAsiaTheme="minorEastAsia" w:hAnsiTheme="minorHAnsi" w:cstheme="minorBidi"/>
            <w:b w:val="0"/>
            <w:bCs w:val="0"/>
            <w:caps w:val="0"/>
            <w:noProof/>
            <w:color w:val="auto"/>
            <w:sz w:val="22"/>
            <w:szCs w:val="22"/>
          </w:rPr>
          <w:tab/>
        </w:r>
        <w:r w:rsidR="00F861D5" w:rsidRPr="00F26130">
          <w:rPr>
            <w:rStyle w:val="Hyperlink"/>
            <w:noProof/>
          </w:rPr>
          <w:t>BOARD ADMINISTRATION</w:t>
        </w:r>
        <w:r w:rsidR="00F861D5">
          <w:rPr>
            <w:noProof/>
            <w:webHidden/>
          </w:rPr>
          <w:tab/>
        </w:r>
        <w:r>
          <w:rPr>
            <w:noProof/>
            <w:webHidden/>
          </w:rPr>
          <w:fldChar w:fldCharType="begin"/>
        </w:r>
        <w:r w:rsidR="00F861D5">
          <w:rPr>
            <w:noProof/>
            <w:webHidden/>
          </w:rPr>
          <w:instrText xml:space="preserve"> PAGEREF _Toc342315238 \h </w:instrText>
        </w:r>
        <w:r>
          <w:rPr>
            <w:noProof/>
            <w:webHidden/>
          </w:rPr>
        </w:r>
        <w:r>
          <w:rPr>
            <w:noProof/>
            <w:webHidden/>
          </w:rPr>
          <w:fldChar w:fldCharType="separate"/>
        </w:r>
        <w:r w:rsidR="00867E6F">
          <w:rPr>
            <w:noProof/>
            <w:webHidden/>
          </w:rPr>
          <w:t>4</w:t>
        </w:r>
        <w:r>
          <w:rPr>
            <w:noProof/>
            <w:webHidden/>
          </w:rPr>
          <w:fldChar w:fldCharType="end"/>
        </w:r>
      </w:hyperlink>
    </w:p>
    <w:p w14:paraId="6C421D33" w14:textId="77777777" w:rsidR="00F861D5" w:rsidRDefault="00F861D5">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42315239" w:history="1">
        <w:r w:rsidRPr="00F26130">
          <w:rPr>
            <w:rStyle w:val="Hyperlink"/>
            <w:noProof/>
          </w:rPr>
          <w:t>1.1</w:t>
        </w:r>
        <w:r>
          <w:rPr>
            <w:rFonts w:asciiTheme="minorHAnsi" w:eastAsiaTheme="minorEastAsia" w:hAnsiTheme="minorHAnsi" w:cstheme="minorBidi"/>
            <w:bCs w:val="0"/>
            <w:caps w:val="0"/>
            <w:noProof/>
            <w:color w:val="auto"/>
            <w:szCs w:val="22"/>
          </w:rPr>
          <w:tab/>
        </w:r>
        <w:r w:rsidRPr="00F26130">
          <w:rPr>
            <w:rStyle w:val="Hyperlink"/>
            <w:noProof/>
          </w:rPr>
          <w:t>STATE INVESTMENT BOARD</w:t>
        </w:r>
        <w:r>
          <w:rPr>
            <w:noProof/>
            <w:webHidden/>
          </w:rPr>
          <w:tab/>
        </w:r>
        <w:r w:rsidR="00990F09">
          <w:rPr>
            <w:noProof/>
            <w:webHidden/>
          </w:rPr>
          <w:fldChar w:fldCharType="begin"/>
        </w:r>
        <w:r>
          <w:rPr>
            <w:noProof/>
            <w:webHidden/>
          </w:rPr>
          <w:instrText xml:space="preserve"> PAGEREF _Toc342315239 \h </w:instrText>
        </w:r>
        <w:r w:rsidR="00990F09">
          <w:rPr>
            <w:noProof/>
            <w:webHidden/>
          </w:rPr>
        </w:r>
        <w:r w:rsidR="00990F09">
          <w:rPr>
            <w:noProof/>
            <w:webHidden/>
          </w:rPr>
          <w:fldChar w:fldCharType="separate"/>
        </w:r>
        <w:r w:rsidR="00867E6F">
          <w:rPr>
            <w:noProof/>
            <w:webHidden/>
          </w:rPr>
          <w:t>4</w:t>
        </w:r>
        <w:r w:rsidR="00990F09">
          <w:rPr>
            <w:noProof/>
            <w:webHidden/>
          </w:rPr>
          <w:fldChar w:fldCharType="end"/>
        </w:r>
      </w:hyperlink>
    </w:p>
    <w:p w14:paraId="3F672497" w14:textId="77777777" w:rsidR="00F861D5" w:rsidRDefault="00F861D5">
      <w:pPr>
        <w:pStyle w:val="TOC1"/>
        <w:rPr>
          <w:rFonts w:asciiTheme="minorHAnsi" w:eastAsiaTheme="minorEastAsia" w:hAnsiTheme="minorHAnsi" w:cstheme="minorBidi"/>
          <w:b w:val="0"/>
          <w:bCs w:val="0"/>
          <w:caps w:val="0"/>
          <w:noProof/>
          <w:color w:val="auto"/>
          <w:sz w:val="22"/>
          <w:szCs w:val="22"/>
        </w:rPr>
      </w:pPr>
      <w:hyperlink w:anchor="_Toc342315240" w:history="1">
        <w:r w:rsidRPr="00F26130">
          <w:rPr>
            <w:rStyle w:val="Hyperlink"/>
            <w:noProof/>
          </w:rPr>
          <w:t>2.</w:t>
        </w:r>
        <w:r>
          <w:rPr>
            <w:rFonts w:asciiTheme="minorHAnsi" w:eastAsiaTheme="minorEastAsia" w:hAnsiTheme="minorHAnsi" w:cstheme="minorBidi"/>
            <w:b w:val="0"/>
            <w:bCs w:val="0"/>
            <w:caps w:val="0"/>
            <w:noProof/>
            <w:color w:val="auto"/>
            <w:sz w:val="22"/>
            <w:szCs w:val="22"/>
          </w:rPr>
          <w:tab/>
        </w:r>
        <w:r w:rsidRPr="00F26130">
          <w:rPr>
            <w:rStyle w:val="Hyperlink"/>
            <w:noProof/>
          </w:rPr>
          <w:t>GOVERNANCE</w:t>
        </w:r>
        <w:r>
          <w:rPr>
            <w:noProof/>
            <w:webHidden/>
          </w:rPr>
          <w:tab/>
        </w:r>
        <w:r w:rsidR="00990F09">
          <w:rPr>
            <w:noProof/>
            <w:webHidden/>
          </w:rPr>
          <w:fldChar w:fldCharType="begin"/>
        </w:r>
        <w:r>
          <w:rPr>
            <w:noProof/>
            <w:webHidden/>
          </w:rPr>
          <w:instrText xml:space="preserve"> PAGEREF _Toc342315240 \h </w:instrText>
        </w:r>
        <w:r w:rsidR="00990F09">
          <w:rPr>
            <w:noProof/>
            <w:webHidden/>
          </w:rPr>
        </w:r>
        <w:r w:rsidR="00990F09">
          <w:rPr>
            <w:noProof/>
            <w:webHidden/>
          </w:rPr>
          <w:fldChar w:fldCharType="separate"/>
        </w:r>
        <w:r w:rsidR="00867E6F">
          <w:rPr>
            <w:noProof/>
            <w:webHidden/>
          </w:rPr>
          <w:t>5</w:t>
        </w:r>
        <w:r w:rsidR="00990F09">
          <w:rPr>
            <w:noProof/>
            <w:webHidden/>
          </w:rPr>
          <w:fldChar w:fldCharType="end"/>
        </w:r>
      </w:hyperlink>
    </w:p>
    <w:p w14:paraId="72F38075" w14:textId="77777777" w:rsidR="00F861D5" w:rsidRDefault="00F861D5">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42315241" w:history="1">
        <w:r w:rsidRPr="00F26130">
          <w:rPr>
            <w:rStyle w:val="Hyperlink"/>
            <w:noProof/>
          </w:rPr>
          <w:t>2.1</w:t>
        </w:r>
        <w:r>
          <w:rPr>
            <w:rFonts w:asciiTheme="minorHAnsi" w:eastAsiaTheme="minorEastAsia" w:hAnsiTheme="minorHAnsi" w:cstheme="minorBidi"/>
            <w:bCs w:val="0"/>
            <w:caps w:val="0"/>
            <w:noProof/>
            <w:color w:val="auto"/>
            <w:szCs w:val="22"/>
          </w:rPr>
          <w:tab/>
        </w:r>
        <w:r w:rsidRPr="00F26130">
          <w:rPr>
            <w:rStyle w:val="Hyperlink"/>
            <w:noProof/>
          </w:rPr>
          <w:t>SECURITIES MANAGEMENT</w:t>
        </w:r>
        <w:r>
          <w:rPr>
            <w:noProof/>
            <w:webHidden/>
          </w:rPr>
          <w:tab/>
        </w:r>
        <w:r w:rsidR="00990F09">
          <w:rPr>
            <w:noProof/>
            <w:webHidden/>
          </w:rPr>
          <w:fldChar w:fldCharType="begin"/>
        </w:r>
        <w:r>
          <w:rPr>
            <w:noProof/>
            <w:webHidden/>
          </w:rPr>
          <w:instrText xml:space="preserve"> PAGEREF _Toc342315241 \h </w:instrText>
        </w:r>
        <w:r w:rsidR="00990F09">
          <w:rPr>
            <w:noProof/>
            <w:webHidden/>
          </w:rPr>
        </w:r>
        <w:r w:rsidR="00990F09">
          <w:rPr>
            <w:noProof/>
            <w:webHidden/>
          </w:rPr>
          <w:fldChar w:fldCharType="separate"/>
        </w:r>
        <w:r w:rsidR="00867E6F">
          <w:rPr>
            <w:noProof/>
            <w:webHidden/>
          </w:rPr>
          <w:t>5</w:t>
        </w:r>
        <w:r w:rsidR="00990F09">
          <w:rPr>
            <w:noProof/>
            <w:webHidden/>
          </w:rPr>
          <w:fldChar w:fldCharType="end"/>
        </w:r>
      </w:hyperlink>
    </w:p>
    <w:p w14:paraId="0293ECE9" w14:textId="77777777" w:rsidR="00F861D5" w:rsidRDefault="00F861D5">
      <w:pPr>
        <w:pStyle w:val="TOC1"/>
        <w:rPr>
          <w:rFonts w:asciiTheme="minorHAnsi" w:eastAsiaTheme="minorEastAsia" w:hAnsiTheme="minorHAnsi" w:cstheme="minorBidi"/>
          <w:b w:val="0"/>
          <w:bCs w:val="0"/>
          <w:caps w:val="0"/>
          <w:noProof/>
          <w:color w:val="auto"/>
          <w:sz w:val="22"/>
          <w:szCs w:val="22"/>
        </w:rPr>
      </w:pPr>
      <w:hyperlink w:anchor="_Toc342315242" w:history="1">
        <w:r w:rsidRPr="00F26130">
          <w:rPr>
            <w:rStyle w:val="Hyperlink"/>
            <w:noProof/>
          </w:rPr>
          <w:t>3.</w:t>
        </w:r>
        <w:r>
          <w:rPr>
            <w:rFonts w:asciiTheme="minorHAnsi" w:eastAsiaTheme="minorEastAsia" w:hAnsiTheme="minorHAnsi" w:cstheme="minorBidi"/>
            <w:b w:val="0"/>
            <w:bCs w:val="0"/>
            <w:caps w:val="0"/>
            <w:noProof/>
            <w:color w:val="auto"/>
            <w:sz w:val="22"/>
            <w:szCs w:val="22"/>
          </w:rPr>
          <w:tab/>
        </w:r>
        <w:r w:rsidRPr="00F26130">
          <w:rPr>
            <w:rStyle w:val="Hyperlink"/>
            <w:noProof/>
          </w:rPr>
          <w:t>INVESTMENTS</w:t>
        </w:r>
        <w:r>
          <w:rPr>
            <w:noProof/>
            <w:webHidden/>
          </w:rPr>
          <w:tab/>
        </w:r>
        <w:r w:rsidR="00990F09">
          <w:rPr>
            <w:noProof/>
            <w:webHidden/>
          </w:rPr>
          <w:fldChar w:fldCharType="begin"/>
        </w:r>
        <w:r>
          <w:rPr>
            <w:noProof/>
            <w:webHidden/>
          </w:rPr>
          <w:instrText xml:space="preserve"> PAGEREF _Toc342315242 \h </w:instrText>
        </w:r>
        <w:r w:rsidR="00990F09">
          <w:rPr>
            <w:noProof/>
            <w:webHidden/>
          </w:rPr>
        </w:r>
        <w:r w:rsidR="00990F09">
          <w:rPr>
            <w:noProof/>
            <w:webHidden/>
          </w:rPr>
          <w:fldChar w:fldCharType="separate"/>
        </w:r>
        <w:r w:rsidR="00867E6F">
          <w:rPr>
            <w:noProof/>
            <w:webHidden/>
          </w:rPr>
          <w:t>6</w:t>
        </w:r>
        <w:r w:rsidR="00990F09">
          <w:rPr>
            <w:noProof/>
            <w:webHidden/>
          </w:rPr>
          <w:fldChar w:fldCharType="end"/>
        </w:r>
      </w:hyperlink>
    </w:p>
    <w:p w14:paraId="7FF46967" w14:textId="77777777" w:rsidR="00F861D5" w:rsidRDefault="00F861D5">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42315243" w:history="1">
        <w:r w:rsidRPr="00F26130">
          <w:rPr>
            <w:rStyle w:val="Hyperlink"/>
            <w:noProof/>
          </w:rPr>
          <w:t>3.1</w:t>
        </w:r>
        <w:r>
          <w:rPr>
            <w:rFonts w:asciiTheme="minorHAnsi" w:eastAsiaTheme="minorEastAsia" w:hAnsiTheme="minorHAnsi" w:cstheme="minorBidi"/>
            <w:bCs w:val="0"/>
            <w:caps w:val="0"/>
            <w:noProof/>
            <w:color w:val="auto"/>
            <w:szCs w:val="22"/>
          </w:rPr>
          <w:tab/>
        </w:r>
        <w:r w:rsidRPr="00F26130">
          <w:rPr>
            <w:rStyle w:val="Hyperlink"/>
            <w:noProof/>
          </w:rPr>
          <w:t>INVESTMENT ACCOUNTING AND PORTFOLIO ADMINISTRATION</w:t>
        </w:r>
        <w:r>
          <w:rPr>
            <w:noProof/>
            <w:webHidden/>
          </w:rPr>
          <w:tab/>
        </w:r>
        <w:r w:rsidR="00990F09">
          <w:rPr>
            <w:noProof/>
            <w:webHidden/>
          </w:rPr>
          <w:fldChar w:fldCharType="begin"/>
        </w:r>
        <w:r>
          <w:rPr>
            <w:noProof/>
            <w:webHidden/>
          </w:rPr>
          <w:instrText xml:space="preserve"> PAGEREF _Toc342315243 \h </w:instrText>
        </w:r>
        <w:r w:rsidR="00990F09">
          <w:rPr>
            <w:noProof/>
            <w:webHidden/>
          </w:rPr>
        </w:r>
        <w:r w:rsidR="00990F09">
          <w:rPr>
            <w:noProof/>
            <w:webHidden/>
          </w:rPr>
          <w:fldChar w:fldCharType="separate"/>
        </w:r>
        <w:r w:rsidR="00867E6F">
          <w:rPr>
            <w:noProof/>
            <w:webHidden/>
          </w:rPr>
          <w:t>6</w:t>
        </w:r>
        <w:r w:rsidR="00990F09">
          <w:rPr>
            <w:noProof/>
            <w:webHidden/>
          </w:rPr>
          <w:fldChar w:fldCharType="end"/>
        </w:r>
      </w:hyperlink>
    </w:p>
    <w:p w14:paraId="5E7C8E8D" w14:textId="77777777" w:rsidR="00F861D5" w:rsidRDefault="00F861D5">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42315244" w:history="1">
        <w:r w:rsidRPr="00F26130">
          <w:rPr>
            <w:rStyle w:val="Hyperlink"/>
            <w:noProof/>
          </w:rPr>
          <w:t>3.2</w:t>
        </w:r>
        <w:r>
          <w:rPr>
            <w:rFonts w:asciiTheme="minorHAnsi" w:eastAsiaTheme="minorEastAsia" w:hAnsiTheme="minorHAnsi" w:cstheme="minorBidi"/>
            <w:bCs w:val="0"/>
            <w:caps w:val="0"/>
            <w:noProof/>
            <w:color w:val="auto"/>
            <w:szCs w:val="22"/>
          </w:rPr>
          <w:tab/>
        </w:r>
        <w:r w:rsidRPr="00F26130">
          <w:rPr>
            <w:rStyle w:val="Hyperlink"/>
            <w:noProof/>
          </w:rPr>
          <w:t>INVESTMENT ADMINISTRATION AND MANAGEMENT</w:t>
        </w:r>
        <w:r>
          <w:rPr>
            <w:noProof/>
            <w:webHidden/>
          </w:rPr>
          <w:tab/>
        </w:r>
        <w:r w:rsidR="00990F09">
          <w:rPr>
            <w:noProof/>
            <w:webHidden/>
          </w:rPr>
          <w:fldChar w:fldCharType="begin"/>
        </w:r>
        <w:r>
          <w:rPr>
            <w:noProof/>
            <w:webHidden/>
          </w:rPr>
          <w:instrText xml:space="preserve"> PAGEREF _Toc342315244 \h </w:instrText>
        </w:r>
        <w:r w:rsidR="00990F09">
          <w:rPr>
            <w:noProof/>
            <w:webHidden/>
          </w:rPr>
        </w:r>
        <w:r w:rsidR="00990F09">
          <w:rPr>
            <w:noProof/>
            <w:webHidden/>
          </w:rPr>
          <w:fldChar w:fldCharType="separate"/>
        </w:r>
        <w:r w:rsidR="00867E6F">
          <w:rPr>
            <w:noProof/>
            <w:webHidden/>
          </w:rPr>
          <w:t>8</w:t>
        </w:r>
        <w:r w:rsidR="00990F09">
          <w:rPr>
            <w:noProof/>
            <w:webHidden/>
          </w:rPr>
          <w:fldChar w:fldCharType="end"/>
        </w:r>
      </w:hyperlink>
    </w:p>
    <w:p w14:paraId="6B75AAFC" w14:textId="77777777" w:rsidR="00F861D5" w:rsidRDefault="00F861D5">
      <w:pPr>
        <w:pStyle w:val="TOC1"/>
        <w:rPr>
          <w:rFonts w:asciiTheme="minorHAnsi" w:eastAsiaTheme="minorEastAsia" w:hAnsiTheme="minorHAnsi" w:cstheme="minorBidi"/>
          <w:b w:val="0"/>
          <w:bCs w:val="0"/>
          <w:caps w:val="0"/>
          <w:noProof/>
          <w:color w:val="auto"/>
          <w:sz w:val="22"/>
          <w:szCs w:val="22"/>
        </w:rPr>
      </w:pPr>
      <w:hyperlink w:anchor="_Toc342315245" w:history="1">
        <w:r w:rsidRPr="00F26130">
          <w:rPr>
            <w:rStyle w:val="Hyperlink"/>
            <w:noProof/>
          </w:rPr>
          <w:t>4.</w:t>
        </w:r>
        <w:r>
          <w:rPr>
            <w:rFonts w:asciiTheme="minorHAnsi" w:eastAsiaTheme="minorEastAsia" w:hAnsiTheme="minorHAnsi" w:cstheme="minorBidi"/>
            <w:b w:val="0"/>
            <w:bCs w:val="0"/>
            <w:caps w:val="0"/>
            <w:noProof/>
            <w:color w:val="auto"/>
            <w:sz w:val="22"/>
            <w:szCs w:val="22"/>
          </w:rPr>
          <w:tab/>
        </w:r>
        <w:r w:rsidRPr="00F26130">
          <w:rPr>
            <w:rStyle w:val="Hyperlink"/>
            <w:noProof/>
          </w:rPr>
          <w:t>LEGACY RECORDS</w:t>
        </w:r>
        <w:r>
          <w:rPr>
            <w:noProof/>
            <w:webHidden/>
          </w:rPr>
          <w:tab/>
        </w:r>
        <w:r w:rsidR="00990F09">
          <w:rPr>
            <w:noProof/>
            <w:webHidden/>
          </w:rPr>
          <w:fldChar w:fldCharType="begin"/>
        </w:r>
        <w:r>
          <w:rPr>
            <w:noProof/>
            <w:webHidden/>
          </w:rPr>
          <w:instrText xml:space="preserve"> PAGEREF _Toc342315245 \h </w:instrText>
        </w:r>
        <w:r w:rsidR="00990F09">
          <w:rPr>
            <w:noProof/>
            <w:webHidden/>
          </w:rPr>
        </w:r>
        <w:r w:rsidR="00990F09">
          <w:rPr>
            <w:noProof/>
            <w:webHidden/>
          </w:rPr>
          <w:fldChar w:fldCharType="separate"/>
        </w:r>
        <w:r w:rsidR="00867E6F">
          <w:rPr>
            <w:noProof/>
            <w:webHidden/>
          </w:rPr>
          <w:t>10</w:t>
        </w:r>
        <w:r w:rsidR="00990F09">
          <w:rPr>
            <w:noProof/>
            <w:webHidden/>
          </w:rPr>
          <w:fldChar w:fldCharType="end"/>
        </w:r>
      </w:hyperlink>
    </w:p>
    <w:p w14:paraId="1C2D77BD" w14:textId="77777777" w:rsidR="00F861D5" w:rsidRDefault="00F861D5">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42315246" w:history="1">
        <w:r w:rsidRPr="00F26130">
          <w:rPr>
            <w:rStyle w:val="Hyperlink"/>
            <w:noProof/>
          </w:rPr>
          <w:t>4.1</w:t>
        </w:r>
        <w:r>
          <w:rPr>
            <w:rFonts w:asciiTheme="minorHAnsi" w:eastAsiaTheme="minorEastAsia" w:hAnsiTheme="minorHAnsi" w:cstheme="minorBidi"/>
            <w:bCs w:val="0"/>
            <w:caps w:val="0"/>
            <w:noProof/>
            <w:color w:val="auto"/>
            <w:szCs w:val="22"/>
          </w:rPr>
          <w:tab/>
        </w:r>
        <w:r w:rsidRPr="00F26130">
          <w:rPr>
            <w:rStyle w:val="Hyperlink"/>
            <w:noProof/>
          </w:rPr>
          <w:t>FORMER ADVISORY COMMITTEE</w:t>
        </w:r>
        <w:r>
          <w:rPr>
            <w:noProof/>
            <w:webHidden/>
          </w:rPr>
          <w:tab/>
        </w:r>
        <w:r w:rsidR="00990F09">
          <w:rPr>
            <w:noProof/>
            <w:webHidden/>
          </w:rPr>
          <w:fldChar w:fldCharType="begin"/>
        </w:r>
        <w:r>
          <w:rPr>
            <w:noProof/>
            <w:webHidden/>
          </w:rPr>
          <w:instrText xml:space="preserve"> PAGEREF _Toc342315246 \h </w:instrText>
        </w:r>
        <w:r w:rsidR="00990F09">
          <w:rPr>
            <w:noProof/>
            <w:webHidden/>
          </w:rPr>
        </w:r>
        <w:r w:rsidR="00990F09">
          <w:rPr>
            <w:noProof/>
            <w:webHidden/>
          </w:rPr>
          <w:fldChar w:fldCharType="separate"/>
        </w:r>
        <w:r w:rsidR="00867E6F">
          <w:rPr>
            <w:noProof/>
            <w:webHidden/>
          </w:rPr>
          <w:t>10</w:t>
        </w:r>
        <w:r w:rsidR="00990F09">
          <w:rPr>
            <w:noProof/>
            <w:webHidden/>
          </w:rPr>
          <w:fldChar w:fldCharType="end"/>
        </w:r>
      </w:hyperlink>
    </w:p>
    <w:p w14:paraId="1757609C" w14:textId="77777777" w:rsidR="00F861D5" w:rsidRDefault="00F861D5">
      <w:pPr>
        <w:pStyle w:val="TOC1"/>
        <w:rPr>
          <w:rFonts w:asciiTheme="minorHAnsi" w:eastAsiaTheme="minorEastAsia" w:hAnsiTheme="minorHAnsi" w:cstheme="minorBidi"/>
          <w:b w:val="0"/>
          <w:bCs w:val="0"/>
          <w:caps w:val="0"/>
          <w:noProof/>
          <w:color w:val="auto"/>
          <w:sz w:val="22"/>
          <w:szCs w:val="22"/>
        </w:rPr>
      </w:pPr>
      <w:hyperlink w:anchor="_Toc342315247" w:history="1">
        <w:r w:rsidRPr="00F26130">
          <w:rPr>
            <w:rStyle w:val="Hyperlink"/>
            <w:noProof/>
          </w:rPr>
          <w:t>Glossary</w:t>
        </w:r>
        <w:r>
          <w:rPr>
            <w:noProof/>
            <w:webHidden/>
          </w:rPr>
          <w:tab/>
        </w:r>
        <w:r w:rsidR="00990F09">
          <w:rPr>
            <w:noProof/>
            <w:webHidden/>
          </w:rPr>
          <w:fldChar w:fldCharType="begin"/>
        </w:r>
        <w:r>
          <w:rPr>
            <w:noProof/>
            <w:webHidden/>
          </w:rPr>
          <w:instrText xml:space="preserve"> PAGEREF _Toc342315247 \h </w:instrText>
        </w:r>
        <w:r w:rsidR="00990F09">
          <w:rPr>
            <w:noProof/>
            <w:webHidden/>
          </w:rPr>
        </w:r>
        <w:r w:rsidR="00990F09">
          <w:rPr>
            <w:noProof/>
            <w:webHidden/>
          </w:rPr>
          <w:fldChar w:fldCharType="separate"/>
        </w:r>
        <w:r w:rsidR="00867E6F">
          <w:rPr>
            <w:noProof/>
            <w:webHidden/>
          </w:rPr>
          <w:t>11</w:t>
        </w:r>
        <w:r w:rsidR="00990F09">
          <w:rPr>
            <w:noProof/>
            <w:webHidden/>
          </w:rPr>
          <w:fldChar w:fldCharType="end"/>
        </w:r>
      </w:hyperlink>
    </w:p>
    <w:p w14:paraId="0E21F713" w14:textId="77777777" w:rsidR="00F861D5" w:rsidRDefault="00F861D5">
      <w:pPr>
        <w:pStyle w:val="TOC1"/>
        <w:rPr>
          <w:rFonts w:asciiTheme="minorHAnsi" w:eastAsiaTheme="minorEastAsia" w:hAnsiTheme="minorHAnsi" w:cstheme="minorBidi"/>
          <w:b w:val="0"/>
          <w:bCs w:val="0"/>
          <w:caps w:val="0"/>
          <w:noProof/>
          <w:color w:val="auto"/>
          <w:sz w:val="22"/>
          <w:szCs w:val="22"/>
        </w:rPr>
      </w:pPr>
      <w:hyperlink w:anchor="_Toc342315248" w:history="1">
        <w:r w:rsidRPr="00F26130">
          <w:rPr>
            <w:rStyle w:val="Hyperlink"/>
            <w:noProof/>
          </w:rPr>
          <w:t>INDEXES</w:t>
        </w:r>
        <w:r>
          <w:rPr>
            <w:noProof/>
            <w:webHidden/>
          </w:rPr>
          <w:tab/>
        </w:r>
        <w:r w:rsidR="00990F09">
          <w:rPr>
            <w:noProof/>
            <w:webHidden/>
          </w:rPr>
          <w:fldChar w:fldCharType="begin"/>
        </w:r>
        <w:r>
          <w:rPr>
            <w:noProof/>
            <w:webHidden/>
          </w:rPr>
          <w:instrText xml:space="preserve"> PAGEREF _Toc342315248 \h </w:instrText>
        </w:r>
        <w:r w:rsidR="00990F09">
          <w:rPr>
            <w:noProof/>
            <w:webHidden/>
          </w:rPr>
        </w:r>
        <w:r w:rsidR="00990F09">
          <w:rPr>
            <w:noProof/>
            <w:webHidden/>
          </w:rPr>
          <w:fldChar w:fldCharType="separate"/>
        </w:r>
        <w:r w:rsidR="00867E6F">
          <w:rPr>
            <w:noProof/>
            <w:webHidden/>
          </w:rPr>
          <w:t>14</w:t>
        </w:r>
        <w:r w:rsidR="00990F09">
          <w:rPr>
            <w:noProof/>
            <w:webHidden/>
          </w:rPr>
          <w:fldChar w:fldCharType="end"/>
        </w:r>
      </w:hyperlink>
    </w:p>
    <w:p w14:paraId="4810426F" w14:textId="77777777" w:rsidR="005849EA" w:rsidRPr="00C04DC1" w:rsidRDefault="00990F09" w:rsidP="00B902F5">
      <w:r w:rsidRPr="00C04DC1">
        <w:rPr>
          <w:bCs/>
          <w:caps/>
          <w:sz w:val="24"/>
          <w:szCs w:val="24"/>
        </w:rPr>
        <w:fldChar w:fldCharType="end"/>
      </w:r>
    </w:p>
    <w:p w14:paraId="32D16E72" w14:textId="77777777" w:rsidR="00415D5C" w:rsidRPr="00C04DC1" w:rsidRDefault="00415D5C">
      <w:pPr>
        <w:sectPr w:rsidR="00415D5C" w:rsidRPr="00C04DC1" w:rsidSect="00220E22">
          <w:pgSz w:w="15840" w:h="12240" w:orient="landscape" w:code="1"/>
          <w:pgMar w:top="1080" w:right="720" w:bottom="1080" w:left="720" w:header="1080" w:footer="720" w:gutter="0"/>
          <w:cols w:space="720"/>
          <w:docGrid w:linePitch="360"/>
        </w:sectPr>
      </w:pPr>
    </w:p>
    <w:p w14:paraId="2786E841" w14:textId="77777777" w:rsidR="0001673C" w:rsidRDefault="000971F5" w:rsidP="0001673C">
      <w:pPr>
        <w:pStyle w:val="Functions"/>
      </w:pPr>
      <w:bookmarkStart w:id="0" w:name="_Toc342315238"/>
      <w:r>
        <w:lastRenderedPageBreak/>
        <w:t>BOARD ADMIN</w:t>
      </w:r>
      <w:r w:rsidR="00FA135D">
        <w:t>IS</w:t>
      </w:r>
      <w:r>
        <w:t>TRATION</w:t>
      </w:r>
      <w:bookmarkEnd w:id="0"/>
    </w:p>
    <w:p w14:paraId="7D88BB1C" w14:textId="77777777" w:rsidR="0001673C" w:rsidRDefault="0001673C" w:rsidP="0001673C">
      <w:pPr>
        <w:overflowPunct w:val="0"/>
        <w:autoSpaceDE w:val="0"/>
        <w:autoSpaceDN w:val="0"/>
        <w:adjustRightInd w:val="0"/>
        <w:spacing w:after="120"/>
        <w:textAlignment w:val="baseline"/>
      </w:pPr>
      <w:r w:rsidRPr="00C04DC1">
        <w:t xml:space="preserve">This section covers records relating </w:t>
      </w:r>
      <w:r w:rsidRPr="0082671C">
        <w:t>to</w:t>
      </w:r>
      <w:r w:rsidR="00695839">
        <w:t xml:space="preserve"> the overarching management of agency business and its general administration which are not covered by the </w:t>
      </w:r>
      <w:r w:rsidR="00695839">
        <w:rPr>
          <w:i/>
        </w:rPr>
        <w:t>State Government General Records Retention Schedule</w:t>
      </w:r>
      <w:r w:rsidR="00695839">
        <w:t>.</w:t>
      </w:r>
    </w:p>
    <w:p w14:paraId="017F158A" w14:textId="77777777" w:rsidR="00695839" w:rsidRPr="00695839" w:rsidRDefault="00695839" w:rsidP="0001673C">
      <w:pPr>
        <w:overflowPunct w:val="0"/>
        <w:autoSpaceDE w:val="0"/>
        <w:autoSpaceDN w:val="0"/>
        <w:adjustRightInd w:val="0"/>
        <w:spacing w:after="120"/>
        <w:textAlignment w:val="baseline"/>
        <w:rPr>
          <w:i/>
        </w:rPr>
      </w:pPr>
      <w:r w:rsidRPr="00695839">
        <w:rPr>
          <w:i/>
        </w:rPr>
        <w:t>See State Government General Records Retention Schedule for additional records relating to agency management.</w:t>
      </w:r>
    </w:p>
    <w:tbl>
      <w:tblPr>
        <w:tblW w:w="144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01673C" w:rsidRPr="004C34AF" w14:paraId="1708D7D4" w14:textId="77777777" w:rsidTr="0001007D">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36A060F" w14:textId="77777777" w:rsidR="0001673C" w:rsidRDefault="008E1613" w:rsidP="00FA135D">
            <w:pPr>
              <w:pStyle w:val="Activties"/>
              <w:tabs>
                <w:tab w:val="clear" w:pos="720"/>
              </w:tabs>
              <w:spacing w:after="0"/>
              <w:ind w:left="864" w:hanging="864"/>
            </w:pPr>
            <w:bookmarkStart w:id="1" w:name="_Toc342315239"/>
            <w:r>
              <w:t>STATE INVESTMENT BOARD</w:t>
            </w:r>
            <w:bookmarkEnd w:id="1"/>
            <w:r>
              <w:t xml:space="preserve"> </w:t>
            </w:r>
          </w:p>
          <w:p w14:paraId="15772666" w14:textId="77777777" w:rsidR="00094EFB" w:rsidRPr="00EB3528" w:rsidRDefault="00094EFB" w:rsidP="00EB3528">
            <w:pPr>
              <w:ind w:left="864"/>
              <w:rPr>
                <w:i/>
              </w:rPr>
            </w:pPr>
            <w:r w:rsidRPr="00EB3528">
              <w:rPr>
                <w:i/>
              </w:rPr>
              <w:t xml:space="preserve">The activity of the board performing the </w:t>
            </w:r>
            <w:r w:rsidR="00180126" w:rsidRPr="00EB3528">
              <w:rPr>
                <w:i/>
              </w:rPr>
              <w:t>prudent management of</w:t>
            </w:r>
            <w:r w:rsidRPr="00EB3528">
              <w:rPr>
                <w:i/>
              </w:rPr>
              <w:t xml:space="preserve"> investments for retirement and public trust funds.</w:t>
            </w:r>
          </w:p>
        </w:tc>
      </w:tr>
      <w:tr w:rsidR="0001673C" w:rsidRPr="004C34AF" w14:paraId="4D70B72A" w14:textId="77777777" w:rsidTr="0001007D">
        <w:trPr>
          <w:cantSplit/>
          <w:tblHead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4CA023" w14:textId="77777777" w:rsidR="0001673C" w:rsidRPr="004C34AF" w:rsidRDefault="0001673C" w:rsidP="0001673C">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A82CA0" w14:textId="77777777" w:rsidR="0001673C" w:rsidRPr="004C34AF" w:rsidRDefault="0001673C" w:rsidP="0001673C">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C4ADE0" w14:textId="77777777" w:rsidR="0001673C" w:rsidRDefault="0001673C" w:rsidP="0001673C">
            <w:pPr>
              <w:jc w:val="center"/>
              <w:rPr>
                <w:rFonts w:eastAsia="Calibri" w:cs="Times New Roman"/>
                <w:b/>
                <w:sz w:val="20"/>
                <w:szCs w:val="20"/>
              </w:rPr>
            </w:pPr>
            <w:r>
              <w:rPr>
                <w:rFonts w:eastAsia="Calibri" w:cs="Times New Roman"/>
                <w:b/>
                <w:sz w:val="20"/>
                <w:szCs w:val="20"/>
              </w:rPr>
              <w:t>RETENTION AND</w:t>
            </w:r>
          </w:p>
          <w:p w14:paraId="1D4F233F" w14:textId="77777777" w:rsidR="0001673C" w:rsidRPr="004C34AF" w:rsidRDefault="0001673C" w:rsidP="0001673C">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07FC8F" w14:textId="77777777" w:rsidR="0001673C" w:rsidRPr="004C34AF" w:rsidRDefault="0001673C" w:rsidP="0001673C">
            <w:pPr>
              <w:jc w:val="center"/>
              <w:rPr>
                <w:rFonts w:eastAsia="Calibri" w:cs="Times New Roman"/>
                <w:b/>
                <w:sz w:val="20"/>
                <w:szCs w:val="20"/>
              </w:rPr>
            </w:pPr>
            <w:r w:rsidRPr="004C34AF">
              <w:rPr>
                <w:rFonts w:eastAsia="Calibri" w:cs="Times New Roman"/>
                <w:b/>
                <w:sz w:val="20"/>
                <w:szCs w:val="20"/>
              </w:rPr>
              <w:t>DESIGNATION</w:t>
            </w:r>
          </w:p>
        </w:tc>
      </w:tr>
      <w:tr w:rsidR="00C65ABB" w:rsidRPr="004C34AF" w14:paraId="7E87CC45" w14:textId="77777777" w:rsidTr="0001007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2FAF75" w14:textId="77777777" w:rsidR="00EB3528" w:rsidRDefault="00FA135D" w:rsidP="009C70E6">
            <w:pPr>
              <w:spacing w:before="60" w:after="60"/>
              <w:jc w:val="center"/>
              <w:rPr>
                <w:szCs w:val="22"/>
              </w:rPr>
            </w:pPr>
            <w:r w:rsidRPr="00FA135D">
              <w:rPr>
                <w:szCs w:val="22"/>
              </w:rPr>
              <w:t>80-10-26063</w:t>
            </w:r>
          </w:p>
          <w:p w14:paraId="586B03E1" w14:textId="77777777" w:rsidR="00C65ABB" w:rsidRPr="005434D3" w:rsidRDefault="00FA135D" w:rsidP="009C70E6">
            <w:pPr>
              <w:spacing w:before="60" w:after="60"/>
              <w:jc w:val="center"/>
              <w:rPr>
                <w:szCs w:val="22"/>
              </w:rPr>
            </w:pPr>
            <w:r w:rsidRPr="00FA135D">
              <w:rPr>
                <w:szCs w:val="22"/>
              </w:rPr>
              <w:t>Rev.</w:t>
            </w:r>
            <w:r w:rsidR="00AB11D9">
              <w:rPr>
                <w:szCs w:val="22"/>
              </w:rPr>
              <w:t xml:space="preserve"> 7</w:t>
            </w:r>
            <w:r w:rsidR="00990F09" w:rsidRPr="00A432D4">
              <w:rPr>
                <w:szCs w:val="22"/>
              </w:rPr>
              <w:fldChar w:fldCharType="begin"/>
            </w:r>
            <w:r w:rsidR="009C70E6" w:rsidRPr="00A432D4">
              <w:rPr>
                <w:szCs w:val="22"/>
              </w:rPr>
              <w:instrText xml:space="preserve"> XE "</w:instrText>
            </w:r>
            <w:r w:rsidR="009C70E6">
              <w:rPr>
                <w:szCs w:val="22"/>
              </w:rPr>
              <w:instrText>80-10-26063</w:instrText>
            </w:r>
            <w:r w:rsidR="009C70E6" w:rsidRPr="00A432D4">
              <w:rPr>
                <w:szCs w:val="22"/>
              </w:rPr>
              <w:instrText>" \f “dan”</w:instrText>
            </w:r>
            <w:r w:rsidR="00990F09" w:rsidRPr="00A432D4">
              <w:rPr>
                <w:szCs w:val="22"/>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80A9A1" w14:textId="77777777" w:rsidR="00FA135D" w:rsidRDefault="00FA135D" w:rsidP="005434D3">
            <w:pPr>
              <w:spacing w:before="60" w:after="60"/>
              <w:rPr>
                <w:b/>
                <w:i/>
                <w:szCs w:val="22"/>
              </w:rPr>
            </w:pPr>
            <w:r w:rsidRPr="00FA135D">
              <w:rPr>
                <w:b/>
                <w:i/>
                <w:szCs w:val="22"/>
              </w:rPr>
              <w:t>Minut</w:t>
            </w:r>
            <w:r>
              <w:rPr>
                <w:b/>
                <w:i/>
                <w:szCs w:val="22"/>
              </w:rPr>
              <w:t>es of the State Investment Board</w:t>
            </w:r>
          </w:p>
          <w:p w14:paraId="0EF845A1" w14:textId="77777777" w:rsidR="002E7E07" w:rsidRPr="00FA135D" w:rsidRDefault="002E7E07" w:rsidP="002E7E07">
            <w:pPr>
              <w:spacing w:before="60" w:after="60"/>
              <w:rPr>
                <w:szCs w:val="22"/>
              </w:rPr>
            </w:pPr>
            <w:r w:rsidRPr="00FA135D">
              <w:rPr>
                <w:szCs w:val="22"/>
              </w:rPr>
              <w:t>Minutes, agendas, and meeting files of the governing body of the agency of meetings that formulate policy, rules or regulations for the agency</w:t>
            </w:r>
            <w:r>
              <w:rPr>
                <w:szCs w:val="22"/>
              </w:rPr>
              <w:t>.</w:t>
            </w:r>
          </w:p>
          <w:p w14:paraId="6593F78B" w14:textId="77777777" w:rsidR="000870B1" w:rsidRPr="004411BE" w:rsidRDefault="002E7E07" w:rsidP="00EB3528">
            <w:pPr>
              <w:spacing w:before="60" w:after="60"/>
              <w:rPr>
                <w:szCs w:val="22"/>
              </w:rPr>
            </w:pPr>
            <w:r w:rsidRPr="004411BE">
              <w:rPr>
                <w:i/>
                <w:szCs w:val="22"/>
              </w:rPr>
              <w:t xml:space="preserve">Note: </w:t>
            </w:r>
            <w:r w:rsidRPr="00FA135D">
              <w:rPr>
                <w:i/>
                <w:szCs w:val="22"/>
              </w:rPr>
              <w:t>Successor to the State Board of Finance 1923-1981, formally agency office number 062.</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8C8954" w14:textId="77777777" w:rsidR="00FA135D" w:rsidRPr="002C3F83" w:rsidRDefault="00FA135D" w:rsidP="00FA135D">
            <w:pPr>
              <w:spacing w:before="60" w:after="60"/>
              <w:rPr>
                <w:bCs/>
                <w:color w:val="auto"/>
                <w:szCs w:val="17"/>
              </w:rPr>
            </w:pPr>
            <w:r w:rsidRPr="002C3F83">
              <w:rPr>
                <w:b/>
                <w:bCs/>
                <w:color w:val="auto"/>
                <w:szCs w:val="17"/>
              </w:rPr>
              <w:t>Retain</w:t>
            </w:r>
            <w:r w:rsidRPr="002C3F83">
              <w:rPr>
                <w:bCs/>
                <w:color w:val="auto"/>
                <w:szCs w:val="17"/>
              </w:rPr>
              <w:t xml:space="preserve"> for </w:t>
            </w:r>
            <w:r w:rsidR="000B7BE3">
              <w:rPr>
                <w:bCs/>
                <w:color w:val="auto"/>
                <w:szCs w:val="17"/>
              </w:rPr>
              <w:t>2</w:t>
            </w:r>
            <w:r w:rsidR="002E7E07">
              <w:rPr>
                <w:bCs/>
                <w:color w:val="auto"/>
                <w:szCs w:val="17"/>
              </w:rPr>
              <w:t>0</w:t>
            </w:r>
            <w:r>
              <w:rPr>
                <w:bCs/>
                <w:color w:val="auto"/>
                <w:szCs w:val="17"/>
              </w:rPr>
              <w:t xml:space="preserve"> years after </w:t>
            </w:r>
            <w:r w:rsidR="000725F4">
              <w:rPr>
                <w:bCs/>
                <w:color w:val="auto"/>
                <w:szCs w:val="17"/>
              </w:rPr>
              <w:t>date approved by the board</w:t>
            </w:r>
          </w:p>
          <w:p w14:paraId="427D42B1" w14:textId="77777777" w:rsidR="00FA135D" w:rsidRPr="002C3F83" w:rsidRDefault="00FA135D" w:rsidP="00FA135D">
            <w:pPr>
              <w:spacing w:before="60" w:after="60"/>
              <w:rPr>
                <w:bCs/>
                <w:i/>
                <w:color w:val="auto"/>
                <w:szCs w:val="17"/>
              </w:rPr>
            </w:pPr>
            <w:r>
              <w:rPr>
                <w:bCs/>
                <w:i/>
                <w:color w:val="auto"/>
                <w:szCs w:val="17"/>
              </w:rPr>
              <w:t xml:space="preserve">   </w:t>
            </w:r>
            <w:r w:rsidRPr="002C3F83">
              <w:rPr>
                <w:bCs/>
                <w:i/>
                <w:color w:val="auto"/>
                <w:szCs w:val="17"/>
              </w:rPr>
              <w:t>then</w:t>
            </w:r>
          </w:p>
          <w:p w14:paraId="5A745EC9" w14:textId="77777777" w:rsidR="00C65ABB" w:rsidRPr="005434D3" w:rsidRDefault="00FA135D" w:rsidP="00EB3528">
            <w:pPr>
              <w:spacing w:before="60" w:after="60"/>
              <w:rPr>
                <w:b/>
                <w:szCs w:val="22"/>
              </w:rPr>
            </w:pPr>
            <w:r w:rsidRPr="002C3F83">
              <w:rPr>
                <w:b/>
                <w:bCs/>
                <w:color w:val="auto"/>
                <w:szCs w:val="17"/>
              </w:rPr>
              <w:t>Transfer</w:t>
            </w:r>
            <w:r w:rsidRPr="002C3F83">
              <w:rPr>
                <w:bCs/>
                <w:color w:val="auto"/>
                <w:szCs w:val="17"/>
              </w:rPr>
              <w:t xml:space="preserve"> to Washington State Archives for </w:t>
            </w:r>
            <w:r w:rsidR="002E7E07">
              <w:rPr>
                <w:bCs/>
                <w:color w:val="auto"/>
                <w:szCs w:val="17"/>
              </w:rPr>
              <w:t>appraisal and selective</w:t>
            </w:r>
            <w:r w:rsidRPr="002C3F83">
              <w:rPr>
                <w:bCs/>
                <w:color w:val="auto"/>
                <w:szCs w:val="17"/>
              </w:rPr>
              <w:t xml:space="preser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6520BB" w14:textId="77777777" w:rsidR="002E7E07" w:rsidRPr="00023D45" w:rsidRDefault="002E7E07" w:rsidP="002E7E07">
            <w:pPr>
              <w:spacing w:before="60"/>
              <w:jc w:val="center"/>
              <w:rPr>
                <w:b/>
                <w:color w:val="auto"/>
                <w:szCs w:val="22"/>
              </w:rPr>
            </w:pPr>
            <w:r w:rsidRPr="00023D45">
              <w:rPr>
                <w:b/>
                <w:color w:val="auto"/>
                <w:szCs w:val="22"/>
              </w:rPr>
              <w:t>ARCHIVAL</w:t>
            </w:r>
          </w:p>
          <w:p w14:paraId="6BA58C5C" w14:textId="77777777" w:rsidR="002E7E07" w:rsidRPr="00023D45" w:rsidRDefault="002E7E07" w:rsidP="002E7E07">
            <w:pPr>
              <w:jc w:val="center"/>
              <w:rPr>
                <w:b/>
                <w:color w:val="auto"/>
                <w:sz w:val="18"/>
                <w:szCs w:val="18"/>
              </w:rPr>
            </w:pPr>
            <w:r w:rsidRPr="00023D45">
              <w:rPr>
                <w:b/>
                <w:color w:val="auto"/>
                <w:sz w:val="18"/>
                <w:szCs w:val="18"/>
              </w:rPr>
              <w:t>(Appraisal Required)</w:t>
            </w:r>
          </w:p>
          <w:p w14:paraId="49068AE0" w14:textId="77777777" w:rsidR="002E7E07" w:rsidRPr="008C739C" w:rsidRDefault="00990F09" w:rsidP="002E7E07">
            <w:pPr>
              <w:jc w:val="center"/>
              <w:rPr>
                <w:color w:val="auto"/>
                <w:sz w:val="20"/>
                <w:szCs w:val="20"/>
              </w:rPr>
            </w:pPr>
            <w:r w:rsidRPr="00405A58">
              <w:rPr>
                <w:color w:val="auto"/>
              </w:rPr>
              <w:fldChar w:fldCharType="begin"/>
            </w:r>
            <w:r w:rsidR="002E7E07" w:rsidRPr="00405A58">
              <w:rPr>
                <w:color w:val="auto"/>
              </w:rPr>
              <w:instrText xml:space="preserve"> XE "</w:instrText>
            </w:r>
            <w:r w:rsidR="00D81923">
              <w:rPr>
                <w:color w:val="auto"/>
              </w:rPr>
              <w:instrText>BOARD</w:instrText>
            </w:r>
            <w:r w:rsidR="002E7E07">
              <w:rPr>
                <w:color w:val="auto"/>
              </w:rPr>
              <w:instrText xml:space="preserve"> </w:instrText>
            </w:r>
            <w:r w:rsidR="00D81923">
              <w:rPr>
                <w:color w:val="auto"/>
              </w:rPr>
              <w:instrText>ADMINISTRATION</w:instrText>
            </w:r>
            <w:r w:rsidR="002E7E07">
              <w:rPr>
                <w:color w:val="auto"/>
              </w:rPr>
              <w:instrText>:</w:instrText>
            </w:r>
            <w:r w:rsidR="00D81923">
              <w:rPr>
                <w:color w:val="auto"/>
              </w:rPr>
              <w:instrText>State Investment Board</w:instrText>
            </w:r>
            <w:r w:rsidR="002E7E07">
              <w:rPr>
                <w:color w:val="auto"/>
              </w:rPr>
              <w:instrText>:</w:instrText>
            </w:r>
            <w:r w:rsidR="00D81923">
              <w:rPr>
                <w:color w:val="auto"/>
              </w:rPr>
              <w:instrText>Minutes of the State Investment Board</w:instrText>
            </w:r>
            <w:r w:rsidR="002E7E07" w:rsidRPr="00405A58">
              <w:rPr>
                <w:color w:val="auto"/>
              </w:rPr>
              <w:instrText xml:space="preserve">” \f "archival" </w:instrText>
            </w:r>
            <w:r w:rsidRPr="00405A58">
              <w:rPr>
                <w:color w:val="auto"/>
              </w:rPr>
              <w:fldChar w:fldCharType="end"/>
            </w:r>
            <w:r w:rsidR="002E7E07" w:rsidRPr="008C739C">
              <w:rPr>
                <w:color w:val="auto"/>
                <w:sz w:val="20"/>
                <w:szCs w:val="20"/>
              </w:rPr>
              <w:t>NON-ESSENTIAL</w:t>
            </w:r>
          </w:p>
          <w:p w14:paraId="1B0A8B1E" w14:textId="77777777" w:rsidR="00C65ABB" w:rsidRPr="005434D3" w:rsidRDefault="002E7E07" w:rsidP="002E7E07">
            <w:pPr>
              <w:jc w:val="center"/>
              <w:rPr>
                <w:rFonts w:ascii="Arial" w:hAnsi="Arial"/>
                <w:szCs w:val="22"/>
              </w:rPr>
            </w:pPr>
            <w:r w:rsidRPr="008C739C">
              <w:rPr>
                <w:color w:val="auto"/>
                <w:sz w:val="20"/>
                <w:szCs w:val="20"/>
              </w:rPr>
              <w:t>OPR</w:t>
            </w:r>
          </w:p>
        </w:tc>
      </w:tr>
    </w:tbl>
    <w:p w14:paraId="3AB4731F" w14:textId="77777777" w:rsidR="002E7E07" w:rsidRDefault="002E7E07" w:rsidP="002E7E07"/>
    <w:p w14:paraId="37B13013" w14:textId="77777777" w:rsidR="002E7E07" w:rsidRDefault="002E7E07" w:rsidP="002E7E07"/>
    <w:p w14:paraId="238E0B24" w14:textId="77777777" w:rsidR="00514149" w:rsidRDefault="00514149" w:rsidP="002E7E07">
      <w:pPr>
        <w:sectPr w:rsidR="00514149" w:rsidSect="00220E22">
          <w:footerReference w:type="default" r:id="rId11"/>
          <w:pgSz w:w="15840" w:h="12240" w:orient="landscape" w:code="1"/>
          <w:pgMar w:top="1080" w:right="720" w:bottom="1080" w:left="720" w:header="1080" w:footer="720" w:gutter="0"/>
          <w:cols w:space="720"/>
          <w:docGrid w:linePitch="360"/>
        </w:sectPr>
      </w:pPr>
    </w:p>
    <w:p w14:paraId="1B4E2D6F" w14:textId="77777777" w:rsidR="00114A3C" w:rsidRDefault="00AB11D9" w:rsidP="00114A3C">
      <w:pPr>
        <w:pStyle w:val="Functions"/>
      </w:pPr>
      <w:r>
        <w:lastRenderedPageBreak/>
        <w:t xml:space="preserve"> </w:t>
      </w:r>
      <w:bookmarkStart w:id="2" w:name="_Toc342315240"/>
      <w:r w:rsidR="00114A3C">
        <w:t>GOVERNANCE</w:t>
      </w:r>
      <w:bookmarkEnd w:id="2"/>
    </w:p>
    <w:p w14:paraId="2131CE7F" w14:textId="77777777" w:rsidR="00114A3C" w:rsidRDefault="00114A3C" w:rsidP="00114A3C">
      <w:pPr>
        <w:overflowPunct w:val="0"/>
        <w:autoSpaceDE w:val="0"/>
        <w:autoSpaceDN w:val="0"/>
        <w:adjustRightInd w:val="0"/>
        <w:spacing w:after="120"/>
        <w:textAlignment w:val="baseline"/>
      </w:pPr>
      <w:r w:rsidRPr="00C04DC1">
        <w:t xml:space="preserve">This section covers records relating </w:t>
      </w:r>
      <w:r w:rsidRPr="0082671C">
        <w:t>to</w:t>
      </w:r>
      <w:r>
        <w:t xml:space="preserve"> the accountability of corporate management and behavior.</w:t>
      </w:r>
    </w:p>
    <w:tbl>
      <w:tblPr>
        <w:tblW w:w="144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114A3C" w:rsidRPr="004C34AF" w14:paraId="6EC5535F" w14:textId="77777777" w:rsidTr="0001007D">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ECBA971" w14:textId="77777777" w:rsidR="00114A3C" w:rsidRPr="00B64159" w:rsidRDefault="00EB3528" w:rsidP="00114A3C">
            <w:pPr>
              <w:pStyle w:val="Activties"/>
              <w:tabs>
                <w:tab w:val="clear" w:pos="720"/>
              </w:tabs>
              <w:spacing w:after="0"/>
              <w:ind w:left="864" w:hanging="864"/>
            </w:pPr>
            <w:bookmarkStart w:id="3" w:name="_Toc342315241"/>
            <w:r>
              <w:t>SECURITIES MANAGEMENT</w:t>
            </w:r>
            <w:bookmarkEnd w:id="3"/>
            <w:r>
              <w:t xml:space="preserve"> </w:t>
            </w:r>
          </w:p>
          <w:p w14:paraId="36301C95" w14:textId="77777777" w:rsidR="00114A3C" w:rsidRPr="00B64159" w:rsidRDefault="00114A3C" w:rsidP="00114A3C">
            <w:pPr>
              <w:pStyle w:val="ActivityText"/>
              <w:ind w:left="871"/>
            </w:pPr>
            <w:r>
              <w:t>The activity relating to the corporate accountability and legal matters.</w:t>
            </w:r>
          </w:p>
        </w:tc>
      </w:tr>
      <w:tr w:rsidR="00114A3C" w:rsidRPr="004C34AF" w14:paraId="7229F29B" w14:textId="77777777" w:rsidTr="0001007D">
        <w:trPr>
          <w:cantSplit/>
          <w:tblHead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31C5C26" w14:textId="77777777" w:rsidR="00114A3C" w:rsidRPr="004C34AF" w:rsidRDefault="00114A3C" w:rsidP="00114A3C">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207E25E" w14:textId="77777777" w:rsidR="00114A3C" w:rsidRPr="004C34AF" w:rsidRDefault="00114A3C" w:rsidP="00114A3C">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83EB57" w14:textId="77777777" w:rsidR="00114A3C" w:rsidRDefault="00114A3C" w:rsidP="00114A3C">
            <w:pPr>
              <w:jc w:val="center"/>
              <w:rPr>
                <w:rFonts w:eastAsia="Calibri" w:cs="Times New Roman"/>
                <w:b/>
                <w:sz w:val="20"/>
                <w:szCs w:val="20"/>
              </w:rPr>
            </w:pPr>
            <w:r>
              <w:rPr>
                <w:rFonts w:eastAsia="Calibri" w:cs="Times New Roman"/>
                <w:b/>
                <w:sz w:val="20"/>
                <w:szCs w:val="20"/>
              </w:rPr>
              <w:t>RETENTION AND</w:t>
            </w:r>
          </w:p>
          <w:p w14:paraId="06E8557B" w14:textId="77777777" w:rsidR="00114A3C" w:rsidRPr="004C34AF" w:rsidRDefault="00114A3C" w:rsidP="00114A3C">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24003D" w14:textId="77777777" w:rsidR="00114A3C" w:rsidRPr="004C34AF" w:rsidRDefault="00114A3C" w:rsidP="00114A3C">
            <w:pPr>
              <w:jc w:val="center"/>
              <w:rPr>
                <w:rFonts w:eastAsia="Calibri" w:cs="Times New Roman"/>
                <w:b/>
                <w:sz w:val="20"/>
                <w:szCs w:val="20"/>
              </w:rPr>
            </w:pPr>
            <w:r w:rsidRPr="004C34AF">
              <w:rPr>
                <w:rFonts w:eastAsia="Calibri" w:cs="Times New Roman"/>
                <w:b/>
                <w:sz w:val="20"/>
                <w:szCs w:val="20"/>
              </w:rPr>
              <w:t>DESIGNATION</w:t>
            </w:r>
          </w:p>
        </w:tc>
      </w:tr>
      <w:tr w:rsidR="00114A3C" w:rsidRPr="004C34AF" w14:paraId="7770B379" w14:textId="77777777" w:rsidTr="0001007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4D2B54" w14:textId="77777777" w:rsidR="00EB3528" w:rsidRDefault="00114A3C" w:rsidP="002C5CCD">
            <w:pPr>
              <w:pStyle w:val="TableText-AllOther"/>
              <w:rPr>
                <w:lang w:val="en-US"/>
              </w:rPr>
            </w:pPr>
            <w:r w:rsidRPr="00BF2EE1">
              <w:rPr>
                <w:lang w:val="en-US"/>
              </w:rPr>
              <w:t>99-11-59395</w:t>
            </w:r>
          </w:p>
          <w:p w14:paraId="01841BA6" w14:textId="77777777" w:rsidR="00114A3C" w:rsidRPr="00C65ABB" w:rsidRDefault="00114A3C" w:rsidP="002C5CCD">
            <w:pPr>
              <w:pStyle w:val="TableText-AllOther"/>
              <w:rPr>
                <w:lang w:val="en-US"/>
              </w:rPr>
            </w:pPr>
            <w:r w:rsidRPr="00BF2EE1">
              <w:rPr>
                <w:lang w:val="en-US"/>
              </w:rPr>
              <w:t>Rev.</w:t>
            </w:r>
            <w:r w:rsidR="00CD2E87">
              <w:rPr>
                <w:lang w:val="en-US"/>
              </w:rPr>
              <w:t xml:space="preserve"> </w:t>
            </w:r>
            <w:r w:rsidRPr="00BF2EE1">
              <w:rPr>
                <w:lang w:val="en-US"/>
              </w:rPr>
              <w:t>1</w:t>
            </w:r>
            <w:r w:rsidR="00990F09" w:rsidRPr="00A432D4">
              <w:rPr>
                <w:szCs w:val="22"/>
              </w:rPr>
              <w:fldChar w:fldCharType="begin"/>
            </w:r>
            <w:r w:rsidR="002C5CCD" w:rsidRPr="00A432D4">
              <w:rPr>
                <w:szCs w:val="22"/>
              </w:rPr>
              <w:instrText xml:space="preserve"> XE "</w:instrText>
            </w:r>
            <w:r w:rsidR="002C5CCD">
              <w:rPr>
                <w:szCs w:val="22"/>
              </w:rPr>
              <w:instrText>99-11-59395</w:instrText>
            </w:r>
            <w:r w:rsidR="002C5CCD" w:rsidRPr="00A432D4">
              <w:rPr>
                <w:szCs w:val="22"/>
              </w:rPr>
              <w:instrText>" \f “dan”</w:instrText>
            </w:r>
            <w:r w:rsidR="00990F09" w:rsidRPr="00A432D4">
              <w:rPr>
                <w:szCs w:val="22"/>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255285" w14:textId="77777777" w:rsidR="00114A3C" w:rsidRDefault="00114A3C" w:rsidP="00114A3C">
            <w:pPr>
              <w:spacing w:before="60" w:after="60"/>
              <w:rPr>
                <w:b/>
                <w:i/>
                <w:szCs w:val="22"/>
              </w:rPr>
            </w:pPr>
            <w:r w:rsidRPr="00BF2EE1">
              <w:rPr>
                <w:b/>
                <w:i/>
                <w:szCs w:val="22"/>
              </w:rPr>
              <w:t>Securities Litigation</w:t>
            </w:r>
          </w:p>
          <w:p w14:paraId="66DBA064" w14:textId="77777777" w:rsidR="00114A3C" w:rsidRDefault="00114A3C" w:rsidP="00114A3C">
            <w:pPr>
              <w:spacing w:before="60" w:after="60"/>
            </w:pPr>
            <w:r>
              <w:t>Provides documentation of any class action suits filed independently outside the agency against companies/corporations where board may have current investments.</w:t>
            </w:r>
            <w:r w:rsidR="00990F09" w:rsidRPr="00FB64F1">
              <w:rPr>
                <w:color w:val="auto"/>
              </w:rPr>
              <w:fldChar w:fldCharType="begin"/>
            </w:r>
            <w:r w:rsidR="00D81923" w:rsidRPr="00FB64F1">
              <w:rPr>
                <w:color w:val="auto"/>
              </w:rPr>
              <w:instrText xml:space="preserve"> XE "</w:instrText>
            </w:r>
            <w:r w:rsidR="00D81923">
              <w:rPr>
                <w:color w:val="auto"/>
              </w:rPr>
              <w:instrText>securities ligitation</w:instrText>
            </w:r>
            <w:r w:rsidR="00D81923" w:rsidRPr="00FB64F1">
              <w:rPr>
                <w:color w:val="auto"/>
              </w:rPr>
              <w:instrText xml:space="preserve">” \f “subject” </w:instrText>
            </w:r>
            <w:r w:rsidR="00990F09" w:rsidRPr="00FB64F1">
              <w:rPr>
                <w:color w:val="auto"/>
              </w:rPr>
              <w:fldChar w:fldCharType="end"/>
            </w:r>
          </w:p>
          <w:p w14:paraId="12A50D19" w14:textId="77777777" w:rsidR="00114A3C" w:rsidRDefault="00114A3C" w:rsidP="00114A3C">
            <w:pPr>
              <w:spacing w:before="60" w:after="60"/>
            </w:pPr>
            <w:r>
              <w:t>Includes, but is not limited to:</w:t>
            </w:r>
          </w:p>
          <w:p w14:paraId="60F439B8" w14:textId="77777777" w:rsidR="00114A3C" w:rsidRDefault="00114A3C" w:rsidP="00114A3C">
            <w:pPr>
              <w:numPr>
                <w:ilvl w:val="0"/>
                <w:numId w:val="33"/>
              </w:numPr>
              <w:spacing w:before="60" w:after="60"/>
              <w:contextualSpacing/>
              <w:rPr>
                <w:rFonts w:eastAsia="Times New Roman"/>
              </w:rPr>
            </w:pPr>
            <w:r>
              <w:rPr>
                <w:rFonts w:eastAsia="Times New Roman"/>
              </w:rPr>
              <w:t>Class action announcements and notifications;</w:t>
            </w:r>
          </w:p>
          <w:p w14:paraId="1457262E" w14:textId="77777777" w:rsidR="00114A3C" w:rsidRDefault="00866235" w:rsidP="00114A3C">
            <w:pPr>
              <w:numPr>
                <w:ilvl w:val="0"/>
                <w:numId w:val="33"/>
              </w:numPr>
              <w:spacing w:before="60" w:after="60"/>
              <w:contextualSpacing/>
              <w:rPr>
                <w:rFonts w:eastAsia="Times New Roman"/>
              </w:rPr>
            </w:pPr>
            <w:r>
              <w:rPr>
                <w:rFonts w:eastAsia="Times New Roman"/>
              </w:rPr>
              <w:t>Proof of claims;</w:t>
            </w:r>
          </w:p>
          <w:p w14:paraId="6E60807C" w14:textId="77777777" w:rsidR="00114A3C" w:rsidRDefault="00114A3C" w:rsidP="00114A3C">
            <w:pPr>
              <w:numPr>
                <w:ilvl w:val="0"/>
                <w:numId w:val="33"/>
              </w:numPr>
              <w:spacing w:before="60" w:after="60"/>
              <w:contextualSpacing/>
              <w:rPr>
                <w:rFonts w:eastAsia="Times New Roman"/>
              </w:rPr>
            </w:pPr>
            <w:r>
              <w:rPr>
                <w:rFonts w:eastAsia="Times New Roman"/>
              </w:rPr>
              <w:t>Details as to the securities held in an entity at the time a claim was filed against that entity.</w:t>
            </w:r>
          </w:p>
          <w:p w14:paraId="072E03B8" w14:textId="77777777" w:rsidR="00866235" w:rsidRDefault="00114A3C" w:rsidP="00114A3C">
            <w:pPr>
              <w:spacing w:before="60" w:after="60"/>
              <w:rPr>
                <w:szCs w:val="22"/>
              </w:rPr>
            </w:pPr>
            <w:r w:rsidRPr="00866235">
              <w:rPr>
                <w:szCs w:val="22"/>
              </w:rPr>
              <w:t xml:space="preserve">Excludes </w:t>
            </w:r>
            <w:r w:rsidR="00866235">
              <w:rPr>
                <w:szCs w:val="22"/>
              </w:rPr>
              <w:t>records covered by:</w:t>
            </w:r>
          </w:p>
          <w:p w14:paraId="0B516843" w14:textId="77777777" w:rsidR="00866235" w:rsidRPr="00866235" w:rsidRDefault="00114A3C" w:rsidP="00866235">
            <w:pPr>
              <w:pStyle w:val="ListParagraph"/>
              <w:numPr>
                <w:ilvl w:val="0"/>
                <w:numId w:val="34"/>
              </w:numPr>
              <w:spacing w:before="60" w:after="60"/>
              <w:rPr>
                <w:szCs w:val="22"/>
              </w:rPr>
            </w:pPr>
            <w:r w:rsidRPr="00866235">
              <w:rPr>
                <w:szCs w:val="22"/>
              </w:rPr>
              <w:t xml:space="preserve">Attorney General’s Case Files – Agency Copy </w:t>
            </w:r>
            <w:r w:rsidR="00866235" w:rsidRPr="00866235">
              <w:rPr>
                <w:szCs w:val="22"/>
              </w:rPr>
              <w:t xml:space="preserve">(DAN </w:t>
            </w:r>
            <w:r w:rsidRPr="00866235">
              <w:rPr>
                <w:szCs w:val="22"/>
              </w:rPr>
              <w:t>GS 18004</w:t>
            </w:r>
            <w:r w:rsidR="00866235" w:rsidRPr="00866235">
              <w:rPr>
                <w:szCs w:val="22"/>
              </w:rPr>
              <w:t>);</w:t>
            </w:r>
            <w:r w:rsidRPr="00866235">
              <w:rPr>
                <w:szCs w:val="22"/>
              </w:rPr>
              <w:t xml:space="preserve"> and</w:t>
            </w:r>
          </w:p>
          <w:p w14:paraId="4D199194" w14:textId="77777777" w:rsidR="00114A3C" w:rsidRPr="00866235" w:rsidRDefault="00114A3C" w:rsidP="00866235">
            <w:pPr>
              <w:pStyle w:val="ListParagraph"/>
              <w:numPr>
                <w:ilvl w:val="0"/>
                <w:numId w:val="34"/>
              </w:numPr>
              <w:spacing w:before="60" w:after="60"/>
              <w:rPr>
                <w:szCs w:val="22"/>
              </w:rPr>
            </w:pPr>
            <w:r w:rsidRPr="00866235">
              <w:rPr>
                <w:szCs w:val="22"/>
              </w:rPr>
              <w:t xml:space="preserve">Legal Issue Files </w:t>
            </w:r>
            <w:r w:rsidR="00866235" w:rsidRPr="00866235">
              <w:rPr>
                <w:szCs w:val="22"/>
              </w:rPr>
              <w:t xml:space="preserve">(DAN </w:t>
            </w:r>
            <w:r w:rsidRPr="00866235">
              <w:rPr>
                <w:szCs w:val="22"/>
              </w:rPr>
              <w:t>GS 18003</w:t>
            </w:r>
            <w:r w:rsidR="00866235" w:rsidRPr="00866235">
              <w:rPr>
                <w:szCs w:val="22"/>
              </w:rPr>
              <w:t>)</w:t>
            </w:r>
            <w:r w:rsidRPr="00866235">
              <w:rPr>
                <w:szCs w:val="22"/>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F2C04B" w14:textId="77777777" w:rsidR="00114A3C" w:rsidRDefault="00114A3C" w:rsidP="00114A3C">
            <w:pPr>
              <w:spacing w:before="60" w:after="60"/>
              <w:rPr>
                <w:bCs/>
                <w:color w:val="auto"/>
                <w:szCs w:val="17"/>
              </w:rPr>
            </w:pPr>
            <w:r w:rsidRPr="005E3557">
              <w:rPr>
                <w:b/>
                <w:bCs/>
                <w:color w:val="auto"/>
                <w:szCs w:val="17"/>
              </w:rPr>
              <w:t xml:space="preserve">Retain </w:t>
            </w:r>
            <w:r>
              <w:rPr>
                <w:bCs/>
                <w:color w:val="auto"/>
                <w:szCs w:val="17"/>
              </w:rPr>
              <w:t>for 6 years after litigation is completed</w:t>
            </w:r>
          </w:p>
          <w:p w14:paraId="43C7DBCE" w14:textId="77777777" w:rsidR="00114A3C" w:rsidRPr="00907B76" w:rsidRDefault="00114A3C" w:rsidP="00114A3C">
            <w:pPr>
              <w:spacing w:before="60" w:after="60"/>
              <w:rPr>
                <w:bCs/>
                <w:i/>
                <w:color w:val="auto"/>
                <w:szCs w:val="17"/>
              </w:rPr>
            </w:pPr>
            <w:r>
              <w:rPr>
                <w:bCs/>
                <w:i/>
                <w:color w:val="auto"/>
                <w:szCs w:val="17"/>
              </w:rPr>
              <w:t xml:space="preserve">   </w:t>
            </w:r>
            <w:r w:rsidRPr="00907B76">
              <w:rPr>
                <w:bCs/>
                <w:i/>
                <w:color w:val="auto"/>
                <w:szCs w:val="17"/>
              </w:rPr>
              <w:t>then</w:t>
            </w:r>
          </w:p>
          <w:p w14:paraId="65485084" w14:textId="77777777" w:rsidR="00114A3C" w:rsidRPr="00C65ABB" w:rsidRDefault="00114A3C" w:rsidP="00114A3C">
            <w:pPr>
              <w:spacing w:before="60" w:after="60"/>
              <w:rPr>
                <w:b/>
              </w:rPr>
            </w:pPr>
            <w:r w:rsidRPr="0098167A">
              <w:rPr>
                <w:b/>
                <w:bCs/>
                <w:color w:val="auto"/>
                <w:szCs w:val="17"/>
              </w:rPr>
              <w:t>Destroy</w:t>
            </w:r>
            <w:r w:rsidRPr="00BF566B">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45BA43" w14:textId="77777777" w:rsidR="00114A3C" w:rsidRPr="00EB3528" w:rsidRDefault="00EB3528" w:rsidP="00EB3528">
            <w:pPr>
              <w:spacing w:before="60"/>
              <w:jc w:val="center"/>
              <w:rPr>
                <w:sz w:val="20"/>
                <w:szCs w:val="20"/>
              </w:rPr>
            </w:pPr>
            <w:r w:rsidRPr="00EB3528">
              <w:rPr>
                <w:sz w:val="20"/>
                <w:szCs w:val="20"/>
              </w:rPr>
              <w:t>NON-ARCHIVAL</w:t>
            </w:r>
          </w:p>
          <w:p w14:paraId="68075BCD" w14:textId="77777777" w:rsidR="002B67B9" w:rsidRPr="00EB3528" w:rsidRDefault="00EB3528" w:rsidP="00EB3528">
            <w:pPr>
              <w:jc w:val="center"/>
            </w:pPr>
            <w:r w:rsidRPr="00EB3528">
              <w:rPr>
                <w:b/>
              </w:rPr>
              <w:t>ESSENTIAL</w:t>
            </w:r>
            <w:r w:rsidR="00990F09" w:rsidRPr="00EB3528">
              <w:fldChar w:fldCharType="begin"/>
            </w:r>
            <w:r w:rsidR="002B67B9" w:rsidRPr="00EB3528">
              <w:instrText xml:space="preserve"> XE "</w:instrText>
            </w:r>
            <w:r w:rsidR="006414DE" w:rsidRPr="00EB3528">
              <w:instrText>GOVERNANCE</w:instrText>
            </w:r>
            <w:r w:rsidR="002B67B9" w:rsidRPr="00EB3528">
              <w:instrText>:</w:instrText>
            </w:r>
            <w:r w:rsidRPr="00EB3528">
              <w:instrText>Securities Management:</w:instrText>
            </w:r>
            <w:r w:rsidR="006414DE" w:rsidRPr="00EB3528">
              <w:instrText>Securities Ligitation</w:instrText>
            </w:r>
            <w:r w:rsidR="002B67B9" w:rsidRPr="00EB3528">
              <w:instrText>” \f "essential"</w:instrText>
            </w:r>
            <w:r w:rsidR="00990F09" w:rsidRPr="00EB3528">
              <w:fldChar w:fldCharType="end"/>
            </w:r>
          </w:p>
          <w:p w14:paraId="7D59C1E7" w14:textId="77777777" w:rsidR="00114A3C" w:rsidRPr="00EB3528" w:rsidRDefault="00114A3C" w:rsidP="00EB3528">
            <w:pPr>
              <w:jc w:val="center"/>
              <w:rPr>
                <w:sz w:val="20"/>
                <w:szCs w:val="20"/>
              </w:rPr>
            </w:pPr>
            <w:r w:rsidRPr="00EB3528">
              <w:rPr>
                <w:sz w:val="20"/>
                <w:szCs w:val="20"/>
              </w:rPr>
              <w:t>OFM</w:t>
            </w:r>
          </w:p>
        </w:tc>
      </w:tr>
    </w:tbl>
    <w:p w14:paraId="39A23333" w14:textId="77777777" w:rsidR="0002007A" w:rsidRPr="00C04DC1" w:rsidRDefault="0002007A"/>
    <w:p w14:paraId="1E930A50" w14:textId="77777777" w:rsidR="00E14946" w:rsidRPr="00C04DC1" w:rsidRDefault="00E14946" w:rsidP="00042D95">
      <w:pPr>
        <w:pStyle w:val="StyleFunctionsNotBold"/>
        <w:sectPr w:rsidR="00E14946" w:rsidRPr="00C04DC1" w:rsidSect="00220E22">
          <w:footerReference w:type="default" r:id="rId12"/>
          <w:pgSz w:w="15840" w:h="12240" w:orient="landscape" w:code="1"/>
          <w:pgMar w:top="1080" w:right="720" w:bottom="1080" w:left="720" w:header="1080" w:footer="720" w:gutter="0"/>
          <w:cols w:space="720"/>
          <w:docGrid w:linePitch="360"/>
        </w:sectPr>
      </w:pPr>
    </w:p>
    <w:p w14:paraId="09FF704A" w14:textId="77777777" w:rsidR="003E650C" w:rsidRDefault="000971F5" w:rsidP="003E650C">
      <w:pPr>
        <w:pStyle w:val="Functions"/>
      </w:pPr>
      <w:bookmarkStart w:id="4" w:name="_Toc342315242"/>
      <w:r>
        <w:lastRenderedPageBreak/>
        <w:t>INVESTMENTS</w:t>
      </w:r>
      <w:bookmarkEnd w:id="4"/>
    </w:p>
    <w:p w14:paraId="27837677" w14:textId="77777777" w:rsidR="003A718D" w:rsidRDefault="003E650C" w:rsidP="002B67B9">
      <w:pPr>
        <w:overflowPunct w:val="0"/>
        <w:autoSpaceDE w:val="0"/>
        <w:autoSpaceDN w:val="0"/>
        <w:adjustRightInd w:val="0"/>
        <w:spacing w:after="120"/>
        <w:textAlignment w:val="baseline"/>
      </w:pPr>
      <w:r w:rsidRPr="00C04DC1">
        <w:t>This section covers records relating</w:t>
      </w:r>
      <w:r w:rsidR="00C45CD5">
        <w:t xml:space="preserve"> to the</w:t>
      </w:r>
      <w:r w:rsidR="008B41DD">
        <w:t xml:space="preserve"> acquisition, </w:t>
      </w:r>
      <w:r w:rsidR="000971F5">
        <w:t xml:space="preserve">administration </w:t>
      </w:r>
      <w:r w:rsidR="008B41DD">
        <w:t xml:space="preserve">and management </w:t>
      </w:r>
      <w:r w:rsidR="000971F5">
        <w:t>of investments and funds.</w:t>
      </w:r>
    </w:p>
    <w:tbl>
      <w:tblPr>
        <w:tblW w:w="144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3E650C" w:rsidRPr="004C34AF" w14:paraId="51AA34ED" w14:textId="77777777" w:rsidTr="0001007D">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96473D1" w14:textId="77777777" w:rsidR="009C70E6" w:rsidRPr="00B64159" w:rsidRDefault="00953431" w:rsidP="009C70E6">
            <w:pPr>
              <w:pStyle w:val="Activties"/>
              <w:tabs>
                <w:tab w:val="clear" w:pos="720"/>
              </w:tabs>
              <w:spacing w:after="0"/>
              <w:ind w:left="864" w:hanging="864"/>
            </w:pPr>
            <w:bookmarkStart w:id="5" w:name="_Toc342315243"/>
            <w:r>
              <w:t xml:space="preserve">INVESTMENT </w:t>
            </w:r>
            <w:r w:rsidR="00251FD2">
              <w:t>ACCOUNTING</w:t>
            </w:r>
            <w:r w:rsidR="00866235">
              <w:t xml:space="preserve"> AND PORTFOLIO </w:t>
            </w:r>
            <w:r w:rsidR="00B94961">
              <w:t>ADMINISTRATION</w:t>
            </w:r>
            <w:bookmarkEnd w:id="5"/>
            <w:r w:rsidR="00B94961">
              <w:t xml:space="preserve"> </w:t>
            </w:r>
          </w:p>
          <w:p w14:paraId="1DBC08CC" w14:textId="77777777" w:rsidR="003E650C" w:rsidRPr="00B64159" w:rsidRDefault="009C70E6" w:rsidP="009C70E6">
            <w:pPr>
              <w:pStyle w:val="ActivityText"/>
              <w:ind w:left="871"/>
            </w:pPr>
            <w:r w:rsidRPr="00B64159">
              <w:t xml:space="preserve">The activity </w:t>
            </w:r>
            <w:r>
              <w:t>relating to the financial transactions and administration of investment portfolios.</w:t>
            </w:r>
          </w:p>
        </w:tc>
      </w:tr>
      <w:tr w:rsidR="003E650C" w:rsidRPr="004C34AF" w14:paraId="3F5AEB08" w14:textId="77777777" w:rsidTr="0001007D">
        <w:trPr>
          <w:cantSplit/>
          <w:tblHead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BD587E" w14:textId="77777777" w:rsidR="003E650C" w:rsidRPr="004C34AF" w:rsidRDefault="003E650C" w:rsidP="003A718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F89EEF" w14:textId="77777777" w:rsidR="003E650C" w:rsidRPr="004C34AF" w:rsidRDefault="003E650C" w:rsidP="003A718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F60367" w14:textId="77777777" w:rsidR="003E650C" w:rsidRDefault="003E650C" w:rsidP="003A718D">
            <w:pPr>
              <w:jc w:val="center"/>
              <w:rPr>
                <w:rFonts w:eastAsia="Calibri" w:cs="Times New Roman"/>
                <w:b/>
                <w:sz w:val="20"/>
                <w:szCs w:val="20"/>
              </w:rPr>
            </w:pPr>
            <w:r>
              <w:rPr>
                <w:rFonts w:eastAsia="Calibri" w:cs="Times New Roman"/>
                <w:b/>
                <w:sz w:val="20"/>
                <w:szCs w:val="20"/>
              </w:rPr>
              <w:t>RETENTION AND</w:t>
            </w:r>
          </w:p>
          <w:p w14:paraId="5BED5252" w14:textId="77777777" w:rsidR="003E650C" w:rsidRPr="004C34AF" w:rsidRDefault="003E650C" w:rsidP="003A718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7BEDB4" w14:textId="77777777" w:rsidR="003E650C" w:rsidRPr="004C34AF" w:rsidRDefault="003E650C" w:rsidP="003A718D">
            <w:pPr>
              <w:jc w:val="center"/>
              <w:rPr>
                <w:rFonts w:eastAsia="Calibri" w:cs="Times New Roman"/>
                <w:b/>
                <w:sz w:val="20"/>
                <w:szCs w:val="20"/>
              </w:rPr>
            </w:pPr>
            <w:r w:rsidRPr="004C34AF">
              <w:rPr>
                <w:rFonts w:eastAsia="Calibri" w:cs="Times New Roman"/>
                <w:b/>
                <w:sz w:val="20"/>
                <w:szCs w:val="20"/>
              </w:rPr>
              <w:t>DESIGNATION</w:t>
            </w:r>
          </w:p>
        </w:tc>
      </w:tr>
      <w:tr w:rsidR="003E650C" w:rsidRPr="004C34AF" w14:paraId="127E3377" w14:textId="77777777" w:rsidTr="0001007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F7672D" w14:textId="77777777" w:rsidR="00866235" w:rsidRDefault="00FA135D" w:rsidP="002C5CCD">
            <w:pPr>
              <w:pStyle w:val="TableText-AllOther"/>
              <w:rPr>
                <w:lang w:val="en-US"/>
              </w:rPr>
            </w:pPr>
            <w:r w:rsidRPr="00FA135D">
              <w:rPr>
                <w:lang w:val="en-US"/>
              </w:rPr>
              <w:t>02-07-60398</w:t>
            </w:r>
          </w:p>
          <w:p w14:paraId="373DF7F3" w14:textId="77777777" w:rsidR="003E650C" w:rsidRPr="00C65ABB" w:rsidRDefault="00FA135D" w:rsidP="002C5CCD">
            <w:pPr>
              <w:pStyle w:val="TableText-AllOther"/>
              <w:rPr>
                <w:lang w:val="en-US"/>
              </w:rPr>
            </w:pPr>
            <w:r w:rsidRPr="00FA135D">
              <w:rPr>
                <w:lang w:val="en-US"/>
              </w:rPr>
              <w:t>Rev.</w:t>
            </w:r>
            <w:r w:rsidR="00AB11D9">
              <w:rPr>
                <w:lang w:val="en-US"/>
              </w:rPr>
              <w:t xml:space="preserve"> 2</w:t>
            </w:r>
            <w:r w:rsidR="00990F09" w:rsidRPr="00A432D4">
              <w:rPr>
                <w:szCs w:val="22"/>
              </w:rPr>
              <w:fldChar w:fldCharType="begin"/>
            </w:r>
            <w:r w:rsidR="002C5CCD" w:rsidRPr="00A432D4">
              <w:rPr>
                <w:szCs w:val="22"/>
              </w:rPr>
              <w:instrText xml:space="preserve"> XE "</w:instrText>
            </w:r>
            <w:r w:rsidR="002C5CCD">
              <w:rPr>
                <w:szCs w:val="22"/>
              </w:rPr>
              <w:instrText>02-07-60398</w:instrText>
            </w:r>
            <w:r w:rsidR="002C5CCD" w:rsidRPr="00A432D4">
              <w:rPr>
                <w:szCs w:val="22"/>
              </w:rPr>
              <w:instrText>" \f “dan”</w:instrText>
            </w:r>
            <w:r w:rsidR="00990F09" w:rsidRPr="00A432D4">
              <w:rPr>
                <w:szCs w:val="22"/>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5DED82" w14:textId="77777777" w:rsidR="00FA135D" w:rsidRDefault="00FA135D" w:rsidP="00E07962">
            <w:pPr>
              <w:spacing w:before="60" w:after="60"/>
              <w:rPr>
                <w:b/>
                <w:i/>
                <w:szCs w:val="22"/>
              </w:rPr>
            </w:pPr>
            <w:r w:rsidRPr="00FA135D">
              <w:rPr>
                <w:b/>
                <w:i/>
                <w:szCs w:val="22"/>
              </w:rPr>
              <w:t>Daily Valued Funds</w:t>
            </w:r>
          </w:p>
          <w:p w14:paraId="316D71F7" w14:textId="77777777" w:rsidR="009001B5" w:rsidRDefault="00FA135D" w:rsidP="006C5FB9">
            <w:pPr>
              <w:spacing w:before="60" w:after="60"/>
            </w:pPr>
            <w:r w:rsidRPr="00FA135D">
              <w:t>Records used for the daily transactions and pricing of the Daily Valued Funds managed by the Investment Board.</w:t>
            </w:r>
            <w:r w:rsidR="002C5CCD" w:rsidRPr="00FB64F1">
              <w:rPr>
                <w:color w:val="auto"/>
              </w:rPr>
              <w:t xml:space="preserve"> </w:t>
            </w:r>
            <w:r w:rsidR="00990F09" w:rsidRPr="00FB64F1">
              <w:rPr>
                <w:color w:val="auto"/>
              </w:rPr>
              <w:fldChar w:fldCharType="begin"/>
            </w:r>
            <w:r w:rsidR="002C5CCD" w:rsidRPr="00FB64F1">
              <w:rPr>
                <w:color w:val="auto"/>
              </w:rPr>
              <w:instrText xml:space="preserve"> XE "</w:instrText>
            </w:r>
            <w:r w:rsidR="002C5CCD">
              <w:rPr>
                <w:color w:val="auto"/>
              </w:rPr>
              <w:instrText>funds:daily valued</w:instrText>
            </w:r>
            <w:r w:rsidR="002C5CCD" w:rsidRPr="00FB64F1">
              <w:rPr>
                <w:color w:val="auto"/>
              </w:rPr>
              <w:instrText xml:space="preserve">” \f “subject” </w:instrText>
            </w:r>
            <w:r w:rsidR="00990F09" w:rsidRPr="00FB64F1">
              <w:rPr>
                <w:color w:val="auto"/>
              </w:rPr>
              <w:fldChar w:fldCharType="end"/>
            </w:r>
          </w:p>
          <w:p w14:paraId="4EB9CD1F" w14:textId="77777777" w:rsidR="006C5FB9" w:rsidRDefault="006C5FB9" w:rsidP="006C5FB9">
            <w:pPr>
              <w:spacing w:before="60" w:after="60"/>
            </w:pPr>
            <w:r>
              <w:t>I</w:t>
            </w:r>
            <w:r w:rsidR="00FA135D" w:rsidRPr="00FA135D">
              <w:t>nclude</w:t>
            </w:r>
            <w:r>
              <w:t xml:space="preserve">s, </w:t>
            </w:r>
            <w:r w:rsidR="00FA135D" w:rsidRPr="00FA135D">
              <w:t xml:space="preserve">but </w:t>
            </w:r>
            <w:r w:rsidR="00656245">
              <w:t>is</w:t>
            </w:r>
            <w:r w:rsidR="00FA135D" w:rsidRPr="00FA135D">
              <w:t xml:space="preserve"> not limited to</w:t>
            </w:r>
            <w:r>
              <w:t>:</w:t>
            </w:r>
          </w:p>
          <w:p w14:paraId="48FF0789" w14:textId="77777777" w:rsidR="006C5FB9" w:rsidRDefault="006C5FB9" w:rsidP="00866235">
            <w:pPr>
              <w:pStyle w:val="ListParagraph"/>
              <w:numPr>
                <w:ilvl w:val="0"/>
                <w:numId w:val="26"/>
              </w:numPr>
              <w:spacing w:before="60" w:after="60"/>
            </w:pPr>
            <w:r>
              <w:t>P</w:t>
            </w:r>
            <w:r w:rsidR="00FA135D" w:rsidRPr="00FA135D">
              <w:t>ricing worksheet, unitization</w:t>
            </w:r>
            <w:r>
              <w:t xml:space="preserve"> </w:t>
            </w:r>
            <w:r w:rsidR="00FA135D" w:rsidRPr="00FA135D">
              <w:t>reports</w:t>
            </w:r>
            <w:r>
              <w:t>;</w:t>
            </w:r>
          </w:p>
          <w:p w14:paraId="7AD0F479" w14:textId="77777777" w:rsidR="006C5FB9" w:rsidRDefault="006C5FB9" w:rsidP="00866235">
            <w:pPr>
              <w:pStyle w:val="ListParagraph"/>
              <w:numPr>
                <w:ilvl w:val="0"/>
                <w:numId w:val="26"/>
              </w:numPr>
              <w:spacing w:before="60" w:after="60"/>
            </w:pPr>
            <w:r>
              <w:t>D</w:t>
            </w:r>
            <w:r w:rsidR="00FA135D" w:rsidRPr="00FA135D">
              <w:t>aily ticket transactions, daily cash interest factors</w:t>
            </w:r>
            <w:r>
              <w:t>;</w:t>
            </w:r>
          </w:p>
          <w:p w14:paraId="3D3FC0C4" w14:textId="77777777" w:rsidR="00907B76" w:rsidRPr="00E07962" w:rsidRDefault="006C5FB9" w:rsidP="00866235">
            <w:pPr>
              <w:pStyle w:val="ListParagraph"/>
              <w:numPr>
                <w:ilvl w:val="0"/>
                <w:numId w:val="26"/>
              </w:numPr>
              <w:spacing w:before="60" w:after="60"/>
            </w:pPr>
            <w:r>
              <w:t>D</w:t>
            </w:r>
            <w:r w:rsidR="00FA135D" w:rsidRPr="00FA135D">
              <w:t>aily unit price worksheets.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D2EDF4" w14:textId="77777777" w:rsidR="00907B76" w:rsidRPr="00E07962" w:rsidRDefault="00907B76" w:rsidP="00E07962">
            <w:pPr>
              <w:spacing w:before="60" w:after="60"/>
              <w:rPr>
                <w:rFonts w:asciiTheme="minorHAnsi" w:eastAsia="Times New Roman" w:hAnsiTheme="minorHAnsi"/>
                <w:szCs w:val="22"/>
              </w:rPr>
            </w:pPr>
            <w:r w:rsidRPr="00E07962">
              <w:rPr>
                <w:rFonts w:asciiTheme="minorHAnsi" w:eastAsia="Times New Roman" w:hAnsiTheme="minorHAnsi"/>
                <w:b/>
                <w:szCs w:val="22"/>
              </w:rPr>
              <w:t>Retain</w:t>
            </w:r>
            <w:r w:rsidRPr="00E07962">
              <w:rPr>
                <w:rFonts w:asciiTheme="minorHAnsi" w:eastAsia="Times New Roman" w:hAnsiTheme="minorHAnsi"/>
                <w:szCs w:val="22"/>
              </w:rPr>
              <w:t xml:space="preserve"> for </w:t>
            </w:r>
            <w:r w:rsidR="00FA135D">
              <w:rPr>
                <w:rFonts w:asciiTheme="minorHAnsi" w:eastAsia="Times New Roman" w:hAnsiTheme="minorHAnsi"/>
                <w:szCs w:val="22"/>
              </w:rPr>
              <w:t>6</w:t>
            </w:r>
            <w:r w:rsidRPr="00E07962">
              <w:rPr>
                <w:rFonts w:asciiTheme="minorHAnsi" w:eastAsia="Times New Roman" w:hAnsiTheme="minorHAnsi"/>
                <w:szCs w:val="22"/>
              </w:rPr>
              <w:t xml:space="preserve"> years after </w:t>
            </w:r>
            <w:r w:rsidR="00656245">
              <w:rPr>
                <w:rFonts w:asciiTheme="minorHAnsi" w:eastAsia="Times New Roman" w:hAnsiTheme="minorHAnsi"/>
                <w:szCs w:val="22"/>
              </w:rPr>
              <w:t>end of fiscal year</w:t>
            </w:r>
          </w:p>
          <w:p w14:paraId="23FF7FCF" w14:textId="77777777" w:rsidR="00907B76" w:rsidRPr="00E07962" w:rsidRDefault="00907B76" w:rsidP="00E07962">
            <w:pPr>
              <w:spacing w:before="60" w:after="60"/>
              <w:rPr>
                <w:rFonts w:asciiTheme="minorHAnsi" w:eastAsia="Times New Roman" w:hAnsiTheme="minorHAnsi"/>
                <w:i/>
                <w:szCs w:val="22"/>
              </w:rPr>
            </w:pPr>
            <w:r w:rsidRPr="00E07962">
              <w:rPr>
                <w:rFonts w:asciiTheme="minorHAnsi" w:eastAsia="Times New Roman" w:hAnsiTheme="minorHAnsi"/>
                <w:szCs w:val="22"/>
              </w:rPr>
              <w:t xml:space="preserve"> </w:t>
            </w:r>
            <w:r w:rsidR="00E07962">
              <w:rPr>
                <w:rFonts w:asciiTheme="minorHAnsi" w:eastAsia="Times New Roman" w:hAnsiTheme="minorHAnsi"/>
                <w:szCs w:val="22"/>
              </w:rPr>
              <w:t xml:space="preserve">  </w:t>
            </w:r>
            <w:r w:rsidRPr="00E07962">
              <w:rPr>
                <w:rFonts w:asciiTheme="minorHAnsi" w:eastAsia="Times New Roman" w:hAnsiTheme="minorHAnsi"/>
                <w:i/>
                <w:szCs w:val="22"/>
              </w:rPr>
              <w:t>then</w:t>
            </w:r>
          </w:p>
          <w:p w14:paraId="1BD6FDB2" w14:textId="77777777" w:rsidR="003E650C" w:rsidRPr="00E07962" w:rsidRDefault="00907B76" w:rsidP="00E07962">
            <w:pPr>
              <w:pStyle w:val="TableText-AllOther"/>
              <w:jc w:val="left"/>
              <w:rPr>
                <w:lang w:val="en-US"/>
              </w:rPr>
            </w:pPr>
            <w:r w:rsidRPr="00E07962">
              <w:rPr>
                <w:rFonts w:asciiTheme="minorHAnsi" w:hAnsiTheme="minorHAnsi"/>
                <w:b/>
                <w:szCs w:val="22"/>
              </w:rPr>
              <w:t>Destroy</w:t>
            </w:r>
            <w:r w:rsidRPr="00E07962">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CF52CF" w14:textId="77777777" w:rsidR="003E650C" w:rsidRPr="00866235" w:rsidRDefault="00866235" w:rsidP="00866235">
            <w:pPr>
              <w:spacing w:before="60"/>
              <w:jc w:val="center"/>
              <w:rPr>
                <w:sz w:val="20"/>
                <w:szCs w:val="20"/>
              </w:rPr>
            </w:pPr>
            <w:r w:rsidRPr="00866235">
              <w:rPr>
                <w:sz w:val="20"/>
                <w:szCs w:val="20"/>
              </w:rPr>
              <w:t>NON-ARCHIVAL</w:t>
            </w:r>
          </w:p>
          <w:p w14:paraId="29A88B12" w14:textId="77777777" w:rsidR="003E650C" w:rsidRPr="00866235" w:rsidRDefault="00866235" w:rsidP="00866235">
            <w:pPr>
              <w:jc w:val="center"/>
            </w:pPr>
            <w:r w:rsidRPr="00866235">
              <w:rPr>
                <w:b/>
              </w:rPr>
              <w:t>ESSENTIAL</w:t>
            </w:r>
            <w:r w:rsidR="00990F09" w:rsidRPr="00866235">
              <w:fldChar w:fldCharType="begin"/>
            </w:r>
            <w:r w:rsidR="006414DE" w:rsidRPr="00866235">
              <w:instrText xml:space="preserve"> XE "</w:instrText>
            </w:r>
            <w:r w:rsidRPr="00866235">
              <w:instrText>INVESTMENTS</w:instrText>
            </w:r>
            <w:r w:rsidR="006414DE" w:rsidRPr="00866235">
              <w:instrText>:</w:instrText>
            </w:r>
            <w:r w:rsidRPr="00866235">
              <w:instrText xml:space="preserve">Investment Accounting </w:instrText>
            </w:r>
            <w:r>
              <w:instrText>a</w:instrText>
            </w:r>
            <w:r w:rsidRPr="00866235">
              <w:instrText>nd Portfolio Administration</w:instrText>
            </w:r>
            <w:r w:rsidR="006414DE" w:rsidRPr="00866235">
              <w:instrText xml:space="preserve">:Daily Valued Funds” \f "essential" </w:instrText>
            </w:r>
            <w:r w:rsidR="00990F09" w:rsidRPr="00866235">
              <w:fldChar w:fldCharType="end"/>
            </w:r>
          </w:p>
          <w:p w14:paraId="41EBEA09" w14:textId="77777777" w:rsidR="003E650C" w:rsidRPr="00866235" w:rsidRDefault="00656245" w:rsidP="00866235">
            <w:pPr>
              <w:jc w:val="center"/>
              <w:rPr>
                <w:sz w:val="20"/>
                <w:szCs w:val="20"/>
              </w:rPr>
            </w:pPr>
            <w:r w:rsidRPr="00866235">
              <w:rPr>
                <w:sz w:val="20"/>
                <w:szCs w:val="20"/>
              </w:rPr>
              <w:t>OPR</w:t>
            </w:r>
          </w:p>
        </w:tc>
      </w:tr>
      <w:tr w:rsidR="00AB11D9" w:rsidRPr="004C34AF" w14:paraId="0EDF2AB9" w14:textId="77777777" w:rsidTr="0001007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8907B1" w14:textId="77777777" w:rsidR="00AB11D9" w:rsidRDefault="00AB11D9" w:rsidP="00AB11D9">
            <w:pPr>
              <w:pStyle w:val="TableText-AllOther"/>
              <w:rPr>
                <w:lang w:val="en-US"/>
              </w:rPr>
            </w:pPr>
            <w:r w:rsidRPr="00AB11D9">
              <w:rPr>
                <w:lang w:val="en-US"/>
              </w:rPr>
              <w:t>95-11-56212</w:t>
            </w:r>
          </w:p>
          <w:p w14:paraId="39F8D244" w14:textId="77777777" w:rsidR="00AB11D9" w:rsidRPr="00C65ABB" w:rsidRDefault="00AB11D9" w:rsidP="002C5CCD">
            <w:pPr>
              <w:pStyle w:val="TableText-AllOther"/>
              <w:rPr>
                <w:lang w:val="en-US"/>
              </w:rPr>
            </w:pPr>
            <w:r>
              <w:rPr>
                <w:lang w:val="en-US"/>
              </w:rPr>
              <w:t>Rev. 1</w:t>
            </w:r>
            <w:r w:rsidR="00990F09" w:rsidRPr="00A432D4">
              <w:rPr>
                <w:szCs w:val="22"/>
              </w:rPr>
              <w:fldChar w:fldCharType="begin"/>
            </w:r>
            <w:r w:rsidR="002C5CCD" w:rsidRPr="00A432D4">
              <w:rPr>
                <w:szCs w:val="22"/>
              </w:rPr>
              <w:instrText xml:space="preserve"> XE "</w:instrText>
            </w:r>
            <w:r w:rsidR="002C5CCD">
              <w:rPr>
                <w:szCs w:val="22"/>
              </w:rPr>
              <w:instrText>95-11-56212</w:instrText>
            </w:r>
            <w:r w:rsidR="002C5CCD" w:rsidRPr="00A432D4">
              <w:rPr>
                <w:szCs w:val="22"/>
              </w:rPr>
              <w:instrText>" \f “dan”</w:instrText>
            </w:r>
            <w:r w:rsidR="00990F09" w:rsidRPr="00A432D4">
              <w:rPr>
                <w:szCs w:val="22"/>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A740B0" w14:textId="77777777" w:rsidR="00AB11D9" w:rsidRDefault="00AB11D9" w:rsidP="00AB11D9">
            <w:pPr>
              <w:spacing w:before="60" w:after="60"/>
              <w:rPr>
                <w:b/>
                <w:i/>
                <w:szCs w:val="22"/>
              </w:rPr>
            </w:pPr>
            <w:r w:rsidRPr="00AB11D9">
              <w:rPr>
                <w:b/>
                <w:i/>
                <w:szCs w:val="22"/>
              </w:rPr>
              <w:t>Investment Accounting</w:t>
            </w:r>
          </w:p>
          <w:p w14:paraId="40696C71" w14:textId="77777777" w:rsidR="009001B5" w:rsidRDefault="006C5FB9" w:rsidP="00AB11D9">
            <w:pPr>
              <w:spacing w:before="60" w:after="60"/>
            </w:pPr>
            <w:r>
              <w:t>Records documenting</w:t>
            </w:r>
            <w:r w:rsidR="00AB11D9" w:rsidRPr="00AB11D9">
              <w:t xml:space="preserve"> investment accounting business processes. </w:t>
            </w:r>
            <w:r w:rsidR="00990F09" w:rsidRPr="00FB64F1">
              <w:rPr>
                <w:color w:val="auto"/>
              </w:rPr>
              <w:fldChar w:fldCharType="begin"/>
            </w:r>
            <w:r w:rsidR="00090F1F" w:rsidRPr="00FB64F1">
              <w:rPr>
                <w:color w:val="auto"/>
              </w:rPr>
              <w:instrText xml:space="preserve"> XE "</w:instrText>
            </w:r>
            <w:r w:rsidR="00090F1F">
              <w:rPr>
                <w:color w:val="auto"/>
              </w:rPr>
              <w:instrText>investments:sales</w:instrText>
            </w:r>
            <w:r w:rsidR="00090F1F" w:rsidRPr="00FB64F1">
              <w:rPr>
                <w:color w:val="auto"/>
              </w:rPr>
              <w:instrText xml:space="preserve">” \f “subject” </w:instrText>
            </w:r>
            <w:r w:rsidR="00990F09" w:rsidRPr="00FB64F1">
              <w:rPr>
                <w:color w:val="auto"/>
              </w:rPr>
              <w:fldChar w:fldCharType="end"/>
            </w:r>
          </w:p>
          <w:p w14:paraId="2771EFFD" w14:textId="77777777" w:rsidR="006C5FB9" w:rsidRDefault="00AB11D9" w:rsidP="00AB11D9">
            <w:pPr>
              <w:spacing w:before="60" w:after="60"/>
            </w:pPr>
            <w:r w:rsidRPr="00AB11D9">
              <w:t>Include</w:t>
            </w:r>
            <w:r w:rsidR="006C5FB9">
              <w:t xml:space="preserve">s, </w:t>
            </w:r>
            <w:r w:rsidRPr="00AB11D9">
              <w:t xml:space="preserve">but </w:t>
            </w:r>
            <w:r w:rsidR="006C5FB9">
              <w:t xml:space="preserve">is </w:t>
            </w:r>
            <w:r w:rsidRPr="00AB11D9">
              <w:t>not limited to</w:t>
            </w:r>
            <w:r w:rsidR="006C5FB9">
              <w:t>:</w:t>
            </w:r>
          </w:p>
          <w:p w14:paraId="59107495" w14:textId="77777777" w:rsidR="006C5FB9" w:rsidRDefault="006C5FB9" w:rsidP="006C5FB9">
            <w:pPr>
              <w:pStyle w:val="ListParagraph"/>
              <w:numPr>
                <w:ilvl w:val="0"/>
                <w:numId w:val="27"/>
              </w:numPr>
              <w:spacing w:before="60" w:after="60"/>
            </w:pPr>
            <w:r>
              <w:t>B</w:t>
            </w:r>
            <w:r w:rsidR="00AB11D9" w:rsidRPr="00AB11D9">
              <w:t xml:space="preserve">ank wires; </w:t>
            </w:r>
          </w:p>
          <w:p w14:paraId="67555064" w14:textId="77777777" w:rsidR="006C5FB9" w:rsidRDefault="006C5FB9" w:rsidP="006C5FB9">
            <w:pPr>
              <w:pStyle w:val="ListParagraph"/>
              <w:numPr>
                <w:ilvl w:val="0"/>
                <w:numId w:val="27"/>
              </w:numPr>
              <w:spacing w:before="60" w:after="60"/>
            </w:pPr>
            <w:r>
              <w:t>A</w:t>
            </w:r>
            <w:r w:rsidR="00AB11D9" w:rsidRPr="00AB11D9">
              <w:t>cquisition and sale of stocks, bonds and mortgages and other investments;</w:t>
            </w:r>
          </w:p>
          <w:p w14:paraId="4EFA0B7B" w14:textId="77777777" w:rsidR="006C5FB9" w:rsidRDefault="006C5FB9" w:rsidP="006C5FB9">
            <w:pPr>
              <w:pStyle w:val="ListParagraph"/>
              <w:numPr>
                <w:ilvl w:val="0"/>
                <w:numId w:val="27"/>
              </w:numPr>
              <w:spacing w:before="60" w:after="60"/>
            </w:pPr>
            <w:r>
              <w:t>I</w:t>
            </w:r>
            <w:r w:rsidR="00AB11D9" w:rsidRPr="00AB11D9">
              <w:t xml:space="preserve">nvestment status of all investment portfolios under WSIB management; </w:t>
            </w:r>
          </w:p>
          <w:p w14:paraId="699750E3" w14:textId="77777777" w:rsidR="006C5FB9" w:rsidRDefault="006C5FB9" w:rsidP="006C5FB9">
            <w:pPr>
              <w:pStyle w:val="ListParagraph"/>
              <w:numPr>
                <w:ilvl w:val="0"/>
                <w:numId w:val="27"/>
              </w:numPr>
              <w:spacing w:before="60" w:after="60"/>
            </w:pPr>
            <w:r>
              <w:t>I</w:t>
            </w:r>
            <w:r w:rsidR="00AB11D9" w:rsidRPr="00AB11D9">
              <w:t>nvestment transactions sent to safekeeping</w:t>
            </w:r>
            <w:r w:rsidR="00656245">
              <w:t>/authorized</w:t>
            </w:r>
            <w:r w:rsidR="00AB11D9" w:rsidRPr="00AB11D9">
              <w:t xml:space="preserve"> bank having to do with investment and securities; </w:t>
            </w:r>
          </w:p>
          <w:p w14:paraId="6D07012F" w14:textId="77777777" w:rsidR="00AB11D9" w:rsidRPr="00E07962" w:rsidRDefault="006C5FB9" w:rsidP="006C5FB9">
            <w:pPr>
              <w:pStyle w:val="ListParagraph"/>
              <w:numPr>
                <w:ilvl w:val="0"/>
                <w:numId w:val="27"/>
              </w:numPr>
              <w:spacing w:before="60" w:after="60"/>
            </w:pPr>
            <w:r>
              <w:t>S</w:t>
            </w:r>
            <w:r w:rsidR="00AB11D9" w:rsidRPr="00AB11D9">
              <w:t>ecurities lending activity.</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C5576B" w14:textId="77777777" w:rsidR="00AB11D9" w:rsidRPr="00E07962" w:rsidRDefault="00AB11D9" w:rsidP="00AB11D9">
            <w:pPr>
              <w:spacing w:before="60" w:after="60"/>
              <w:rPr>
                <w:rFonts w:asciiTheme="minorHAnsi" w:eastAsia="Times New Roman" w:hAnsiTheme="minorHAnsi"/>
                <w:szCs w:val="22"/>
              </w:rPr>
            </w:pPr>
            <w:r w:rsidRPr="00E07962">
              <w:rPr>
                <w:rFonts w:asciiTheme="minorHAnsi" w:eastAsia="Times New Roman" w:hAnsiTheme="minorHAnsi"/>
                <w:b/>
                <w:szCs w:val="22"/>
              </w:rPr>
              <w:t>Retain</w:t>
            </w:r>
            <w:r w:rsidRPr="00E07962">
              <w:rPr>
                <w:rFonts w:asciiTheme="minorHAnsi" w:eastAsia="Times New Roman" w:hAnsiTheme="minorHAnsi"/>
                <w:szCs w:val="22"/>
              </w:rPr>
              <w:t xml:space="preserve"> for </w:t>
            </w:r>
            <w:r>
              <w:rPr>
                <w:rFonts w:asciiTheme="minorHAnsi" w:eastAsia="Times New Roman" w:hAnsiTheme="minorHAnsi"/>
                <w:szCs w:val="22"/>
              </w:rPr>
              <w:t>6</w:t>
            </w:r>
            <w:r w:rsidRPr="00E07962">
              <w:rPr>
                <w:rFonts w:asciiTheme="minorHAnsi" w:eastAsia="Times New Roman" w:hAnsiTheme="minorHAnsi"/>
                <w:szCs w:val="22"/>
              </w:rPr>
              <w:t xml:space="preserve"> years after </w:t>
            </w:r>
            <w:r w:rsidR="00656245">
              <w:rPr>
                <w:rFonts w:asciiTheme="minorHAnsi" w:eastAsia="Times New Roman" w:hAnsiTheme="minorHAnsi"/>
                <w:szCs w:val="22"/>
              </w:rPr>
              <w:t>end of fiscal year</w:t>
            </w:r>
          </w:p>
          <w:p w14:paraId="6DB77AB6" w14:textId="77777777" w:rsidR="00AB11D9" w:rsidRPr="00E07962" w:rsidRDefault="00AB11D9" w:rsidP="00AB11D9">
            <w:pPr>
              <w:spacing w:before="60" w:after="60"/>
              <w:rPr>
                <w:rFonts w:asciiTheme="minorHAnsi" w:eastAsia="Times New Roman" w:hAnsiTheme="minorHAnsi"/>
                <w:i/>
                <w:szCs w:val="22"/>
              </w:rPr>
            </w:pPr>
            <w:r w:rsidRPr="00E07962">
              <w:rPr>
                <w:rFonts w:asciiTheme="minorHAnsi" w:eastAsia="Times New Roman" w:hAnsiTheme="minorHAnsi"/>
                <w:szCs w:val="22"/>
              </w:rPr>
              <w:t xml:space="preserve"> </w:t>
            </w:r>
            <w:r>
              <w:rPr>
                <w:rFonts w:asciiTheme="minorHAnsi" w:eastAsia="Times New Roman" w:hAnsiTheme="minorHAnsi"/>
                <w:szCs w:val="22"/>
              </w:rPr>
              <w:t xml:space="preserve">  </w:t>
            </w:r>
            <w:r w:rsidRPr="00E07962">
              <w:rPr>
                <w:rFonts w:asciiTheme="minorHAnsi" w:eastAsia="Times New Roman" w:hAnsiTheme="minorHAnsi"/>
                <w:i/>
                <w:szCs w:val="22"/>
              </w:rPr>
              <w:t>then</w:t>
            </w:r>
          </w:p>
          <w:p w14:paraId="32EB85F7" w14:textId="77777777" w:rsidR="00AB11D9" w:rsidRPr="00E07962" w:rsidRDefault="00AB11D9" w:rsidP="00AB11D9">
            <w:pPr>
              <w:pStyle w:val="TableText-AllOther"/>
              <w:jc w:val="left"/>
              <w:rPr>
                <w:lang w:val="en-US"/>
              </w:rPr>
            </w:pPr>
            <w:r w:rsidRPr="00E07962">
              <w:rPr>
                <w:rFonts w:asciiTheme="minorHAnsi" w:hAnsiTheme="minorHAnsi"/>
                <w:b/>
                <w:szCs w:val="22"/>
              </w:rPr>
              <w:t>Destroy</w:t>
            </w:r>
            <w:r w:rsidRPr="00E07962">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7F134C" w14:textId="77777777" w:rsidR="00AB11D9" w:rsidRPr="00866235" w:rsidRDefault="00866235" w:rsidP="00866235">
            <w:pPr>
              <w:spacing w:before="60"/>
              <w:jc w:val="center"/>
              <w:rPr>
                <w:sz w:val="20"/>
                <w:szCs w:val="20"/>
              </w:rPr>
            </w:pPr>
            <w:r w:rsidRPr="00866235">
              <w:rPr>
                <w:sz w:val="20"/>
                <w:szCs w:val="20"/>
              </w:rPr>
              <w:t>NON-ARCHIVAL</w:t>
            </w:r>
          </w:p>
          <w:p w14:paraId="761417C8" w14:textId="77777777" w:rsidR="00AB11D9" w:rsidRPr="00866235" w:rsidRDefault="00866235" w:rsidP="00866235">
            <w:pPr>
              <w:jc w:val="center"/>
            </w:pPr>
            <w:r w:rsidRPr="00866235">
              <w:rPr>
                <w:b/>
              </w:rPr>
              <w:t>ESSENTIAL</w:t>
            </w:r>
            <w:r w:rsidR="00990F09" w:rsidRPr="00866235">
              <w:fldChar w:fldCharType="begin"/>
            </w:r>
            <w:r w:rsidR="006414DE" w:rsidRPr="00866235">
              <w:instrText xml:space="preserve"> XE "</w:instrText>
            </w:r>
            <w:r w:rsidRPr="00866235">
              <w:instrText>INVESTMENTS</w:instrText>
            </w:r>
            <w:r w:rsidR="006414DE" w:rsidRPr="00866235">
              <w:instrText>:</w:instrText>
            </w:r>
            <w:r>
              <w:instrText>Investment Accounting a</w:instrText>
            </w:r>
            <w:r w:rsidRPr="00866235">
              <w:instrText>nd Portfolio Administration</w:instrText>
            </w:r>
            <w:r w:rsidR="006414DE" w:rsidRPr="00866235">
              <w:instrText xml:space="preserve">:Investment Accounting” \f "essential" </w:instrText>
            </w:r>
            <w:r w:rsidR="00990F09" w:rsidRPr="00866235">
              <w:fldChar w:fldCharType="end"/>
            </w:r>
          </w:p>
          <w:p w14:paraId="7BE1574D" w14:textId="77777777" w:rsidR="00AB11D9" w:rsidRPr="00866235" w:rsidRDefault="00656245" w:rsidP="00866235">
            <w:pPr>
              <w:jc w:val="center"/>
              <w:rPr>
                <w:sz w:val="20"/>
                <w:szCs w:val="20"/>
              </w:rPr>
            </w:pPr>
            <w:r w:rsidRPr="00866235">
              <w:rPr>
                <w:sz w:val="20"/>
                <w:szCs w:val="20"/>
              </w:rPr>
              <w:t>OPR</w:t>
            </w:r>
          </w:p>
        </w:tc>
      </w:tr>
      <w:tr w:rsidR="008B41DD" w:rsidRPr="004C34AF" w14:paraId="4A122BD8" w14:textId="77777777" w:rsidTr="0001007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76B787" w14:textId="77777777" w:rsidR="00866235" w:rsidRDefault="00AB11D9" w:rsidP="002C5CCD">
            <w:pPr>
              <w:pStyle w:val="TableText-AllOther"/>
              <w:rPr>
                <w:lang w:val="en-US"/>
              </w:rPr>
            </w:pPr>
            <w:r w:rsidRPr="00AB11D9">
              <w:rPr>
                <w:lang w:val="en-US"/>
              </w:rPr>
              <w:lastRenderedPageBreak/>
              <w:t>96-05-56766</w:t>
            </w:r>
          </w:p>
          <w:p w14:paraId="3F6B71FC" w14:textId="77777777" w:rsidR="008B41DD" w:rsidRPr="00C65ABB" w:rsidRDefault="00AB11D9" w:rsidP="002C5CCD">
            <w:pPr>
              <w:pStyle w:val="TableText-AllOther"/>
              <w:rPr>
                <w:lang w:val="en-US"/>
              </w:rPr>
            </w:pPr>
            <w:r w:rsidRPr="00AB11D9">
              <w:rPr>
                <w:lang w:val="en-US"/>
              </w:rPr>
              <w:t>Rev.</w:t>
            </w:r>
            <w:r w:rsidR="00CD2E87">
              <w:rPr>
                <w:lang w:val="en-US"/>
              </w:rPr>
              <w:t xml:space="preserve"> </w:t>
            </w:r>
            <w:r w:rsidRPr="00AB11D9">
              <w:rPr>
                <w:lang w:val="en-US"/>
              </w:rPr>
              <w:t>1</w:t>
            </w:r>
            <w:r w:rsidR="00990F09" w:rsidRPr="00A432D4">
              <w:rPr>
                <w:szCs w:val="22"/>
              </w:rPr>
              <w:fldChar w:fldCharType="begin"/>
            </w:r>
            <w:r w:rsidR="002C5CCD" w:rsidRPr="00A432D4">
              <w:rPr>
                <w:szCs w:val="22"/>
              </w:rPr>
              <w:instrText xml:space="preserve"> XE "</w:instrText>
            </w:r>
            <w:r w:rsidR="002C5CCD">
              <w:rPr>
                <w:szCs w:val="22"/>
              </w:rPr>
              <w:instrText>96-05-56766</w:instrText>
            </w:r>
            <w:r w:rsidR="002C5CCD" w:rsidRPr="00A432D4">
              <w:rPr>
                <w:szCs w:val="22"/>
              </w:rPr>
              <w:instrText>" \f “dan”</w:instrText>
            </w:r>
            <w:r w:rsidR="00990F09" w:rsidRPr="00A432D4">
              <w:rPr>
                <w:szCs w:val="22"/>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00B661" w14:textId="77777777" w:rsidR="00AB11D9" w:rsidRDefault="00AB11D9" w:rsidP="008B41DD">
            <w:pPr>
              <w:spacing w:before="60" w:after="60"/>
              <w:rPr>
                <w:b/>
                <w:i/>
                <w:szCs w:val="22"/>
              </w:rPr>
            </w:pPr>
            <w:r w:rsidRPr="00AB11D9">
              <w:rPr>
                <w:b/>
                <w:i/>
                <w:szCs w:val="22"/>
              </w:rPr>
              <w:t>Securities Lending Reports</w:t>
            </w:r>
          </w:p>
          <w:p w14:paraId="6E6154F1" w14:textId="77777777" w:rsidR="008E1613" w:rsidRDefault="006C5FB9" w:rsidP="008B41DD">
            <w:pPr>
              <w:spacing w:before="60" w:after="60"/>
            </w:pPr>
            <w:r>
              <w:t>Records documenting the</w:t>
            </w:r>
            <w:r w:rsidR="00AB11D9" w:rsidRPr="00AB11D9">
              <w:t xml:space="preserve"> verification of lending income and trading activity.</w:t>
            </w:r>
            <w:r>
              <w:t xml:space="preserve"> </w:t>
            </w:r>
            <w:r w:rsidR="00990F09" w:rsidRPr="00FB64F1">
              <w:rPr>
                <w:color w:val="auto"/>
              </w:rPr>
              <w:fldChar w:fldCharType="begin"/>
            </w:r>
            <w:r w:rsidR="002C5CCD" w:rsidRPr="00FB64F1">
              <w:rPr>
                <w:color w:val="auto"/>
              </w:rPr>
              <w:instrText xml:space="preserve"> XE "</w:instrText>
            </w:r>
            <w:r w:rsidR="002C5CCD">
              <w:rPr>
                <w:color w:val="auto"/>
              </w:rPr>
              <w:instrText>reports:securities lending</w:instrText>
            </w:r>
            <w:r w:rsidR="002C5CCD" w:rsidRPr="00FB64F1">
              <w:rPr>
                <w:color w:val="auto"/>
              </w:rPr>
              <w:instrText xml:space="preserve">” \f “subject” </w:instrText>
            </w:r>
            <w:r w:rsidR="00990F09" w:rsidRPr="00FB64F1">
              <w:rPr>
                <w:color w:val="auto"/>
              </w:rPr>
              <w:fldChar w:fldCharType="end"/>
            </w:r>
          </w:p>
          <w:p w14:paraId="27049A1D" w14:textId="77777777" w:rsidR="006C5FB9" w:rsidRDefault="006C5FB9" w:rsidP="008B41DD">
            <w:pPr>
              <w:spacing w:before="60" w:after="60"/>
            </w:pPr>
            <w:r>
              <w:t>Includes</w:t>
            </w:r>
            <w:r w:rsidR="00CD2E87">
              <w:t xml:space="preserve">, </w:t>
            </w:r>
            <w:r>
              <w:t>but is not limited to:</w:t>
            </w:r>
          </w:p>
          <w:p w14:paraId="7699080C" w14:textId="77777777" w:rsidR="006C5FB9" w:rsidRDefault="006C5FB9" w:rsidP="006C5FB9">
            <w:pPr>
              <w:pStyle w:val="ListParagraph"/>
              <w:numPr>
                <w:ilvl w:val="0"/>
                <w:numId w:val="28"/>
              </w:numPr>
              <w:spacing w:before="60" w:after="60"/>
            </w:pPr>
            <w:r>
              <w:t>Earnings statements;</w:t>
            </w:r>
          </w:p>
          <w:p w14:paraId="67D6B96E" w14:textId="77777777" w:rsidR="006C5FB9" w:rsidRDefault="006C5FB9" w:rsidP="006C5FB9">
            <w:pPr>
              <w:pStyle w:val="ListParagraph"/>
              <w:numPr>
                <w:ilvl w:val="0"/>
                <w:numId w:val="28"/>
              </w:numPr>
              <w:spacing w:before="60" w:after="60"/>
            </w:pPr>
            <w:r>
              <w:t>Collateral Reports</w:t>
            </w:r>
            <w:r w:rsidR="00953431">
              <w:t>;</w:t>
            </w:r>
          </w:p>
          <w:p w14:paraId="3394A194" w14:textId="77777777" w:rsidR="006C5FB9" w:rsidRPr="00E07962" w:rsidRDefault="006C5FB9" w:rsidP="006C5FB9">
            <w:pPr>
              <w:pStyle w:val="ListParagraph"/>
              <w:numPr>
                <w:ilvl w:val="0"/>
                <w:numId w:val="28"/>
              </w:numPr>
              <w:spacing w:before="60" w:after="60"/>
            </w:pPr>
            <w:r>
              <w:t>Earnings verification detail reports.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0784D4" w14:textId="77777777" w:rsidR="008B41DD" w:rsidRPr="00E07962" w:rsidRDefault="008B41DD" w:rsidP="008B41DD">
            <w:pPr>
              <w:spacing w:before="60" w:after="60"/>
              <w:rPr>
                <w:rFonts w:asciiTheme="minorHAnsi" w:eastAsia="Times New Roman" w:hAnsiTheme="minorHAnsi"/>
                <w:szCs w:val="22"/>
              </w:rPr>
            </w:pPr>
            <w:r w:rsidRPr="00E07962">
              <w:rPr>
                <w:rFonts w:asciiTheme="minorHAnsi" w:eastAsia="Times New Roman" w:hAnsiTheme="minorHAnsi"/>
                <w:b/>
                <w:szCs w:val="22"/>
              </w:rPr>
              <w:t>Retain</w:t>
            </w:r>
            <w:r w:rsidRPr="00E07962">
              <w:rPr>
                <w:rFonts w:asciiTheme="minorHAnsi" w:eastAsia="Times New Roman" w:hAnsiTheme="minorHAnsi"/>
                <w:szCs w:val="22"/>
              </w:rPr>
              <w:t xml:space="preserve"> for </w:t>
            </w:r>
            <w:r>
              <w:rPr>
                <w:rFonts w:asciiTheme="minorHAnsi" w:eastAsia="Times New Roman" w:hAnsiTheme="minorHAnsi"/>
                <w:szCs w:val="22"/>
              </w:rPr>
              <w:t>6</w:t>
            </w:r>
            <w:r w:rsidRPr="00E07962">
              <w:rPr>
                <w:rFonts w:asciiTheme="minorHAnsi" w:eastAsia="Times New Roman" w:hAnsiTheme="minorHAnsi"/>
                <w:szCs w:val="22"/>
              </w:rPr>
              <w:t xml:space="preserve"> years after </w:t>
            </w:r>
            <w:r w:rsidR="00AB11D9">
              <w:rPr>
                <w:rFonts w:asciiTheme="minorHAnsi" w:eastAsia="Times New Roman" w:hAnsiTheme="minorHAnsi"/>
                <w:szCs w:val="22"/>
              </w:rPr>
              <w:t>end of fiscal year</w:t>
            </w:r>
          </w:p>
          <w:p w14:paraId="037F9F99" w14:textId="77777777" w:rsidR="008B41DD" w:rsidRPr="00E07962" w:rsidRDefault="008B41DD" w:rsidP="008B41DD">
            <w:pPr>
              <w:spacing w:before="60" w:after="60"/>
              <w:rPr>
                <w:rFonts w:asciiTheme="minorHAnsi" w:eastAsia="Times New Roman" w:hAnsiTheme="minorHAnsi"/>
                <w:i/>
                <w:szCs w:val="22"/>
              </w:rPr>
            </w:pPr>
            <w:r w:rsidRPr="00E07962">
              <w:rPr>
                <w:rFonts w:asciiTheme="minorHAnsi" w:eastAsia="Times New Roman" w:hAnsiTheme="minorHAnsi"/>
                <w:szCs w:val="22"/>
              </w:rPr>
              <w:t xml:space="preserve"> </w:t>
            </w:r>
            <w:r>
              <w:rPr>
                <w:rFonts w:asciiTheme="minorHAnsi" w:eastAsia="Times New Roman" w:hAnsiTheme="minorHAnsi"/>
                <w:szCs w:val="22"/>
              </w:rPr>
              <w:t xml:space="preserve">  </w:t>
            </w:r>
            <w:r w:rsidRPr="00E07962">
              <w:rPr>
                <w:rFonts w:asciiTheme="minorHAnsi" w:eastAsia="Times New Roman" w:hAnsiTheme="minorHAnsi"/>
                <w:i/>
                <w:szCs w:val="22"/>
              </w:rPr>
              <w:t>then</w:t>
            </w:r>
          </w:p>
          <w:p w14:paraId="521A573F" w14:textId="77777777" w:rsidR="008B41DD" w:rsidRPr="00E07962" w:rsidRDefault="008B41DD" w:rsidP="008B41DD">
            <w:pPr>
              <w:pStyle w:val="TableText-AllOther"/>
              <w:jc w:val="left"/>
              <w:rPr>
                <w:lang w:val="en-US"/>
              </w:rPr>
            </w:pPr>
            <w:r w:rsidRPr="00E07962">
              <w:rPr>
                <w:rFonts w:asciiTheme="minorHAnsi" w:hAnsiTheme="minorHAnsi"/>
                <w:b/>
                <w:szCs w:val="22"/>
              </w:rPr>
              <w:t>Destroy</w:t>
            </w:r>
            <w:r w:rsidRPr="00E07962">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91DB3C" w14:textId="77777777" w:rsidR="008B41DD" w:rsidRPr="00FE39DE" w:rsidRDefault="008B41DD" w:rsidP="008B41DD">
            <w:pPr>
              <w:pStyle w:val="OPROFM"/>
              <w:spacing w:before="60" w:after="0"/>
              <w:rPr>
                <w:b w:val="0"/>
                <w:sz w:val="20"/>
                <w:szCs w:val="20"/>
                <w:lang w:val="en-US"/>
              </w:rPr>
            </w:pPr>
            <w:r w:rsidRPr="00FE39DE">
              <w:rPr>
                <w:b w:val="0"/>
                <w:sz w:val="20"/>
                <w:szCs w:val="20"/>
                <w:lang w:val="en-US"/>
              </w:rPr>
              <w:t>non-archival</w:t>
            </w:r>
          </w:p>
          <w:p w14:paraId="1194745A" w14:textId="77777777" w:rsidR="008B41DD" w:rsidRPr="00FE39DE" w:rsidRDefault="008B41DD" w:rsidP="008B41DD">
            <w:pPr>
              <w:pStyle w:val="OPROFM"/>
              <w:spacing w:after="0"/>
              <w:rPr>
                <w:b w:val="0"/>
                <w:sz w:val="20"/>
                <w:szCs w:val="20"/>
                <w:lang w:val="en-US"/>
              </w:rPr>
            </w:pPr>
            <w:r w:rsidRPr="00FE39DE">
              <w:rPr>
                <w:b w:val="0"/>
                <w:sz w:val="20"/>
                <w:szCs w:val="20"/>
                <w:lang w:val="en-US"/>
              </w:rPr>
              <w:t>non-essential</w:t>
            </w:r>
          </w:p>
          <w:p w14:paraId="07405539" w14:textId="77777777" w:rsidR="008B41DD" w:rsidRPr="007776A2" w:rsidRDefault="00A25920" w:rsidP="008B41DD">
            <w:pPr>
              <w:jc w:val="center"/>
              <w:rPr>
                <w:rFonts w:ascii="Arial" w:hAnsi="Arial"/>
                <w:sz w:val="20"/>
                <w:szCs w:val="20"/>
              </w:rPr>
            </w:pPr>
            <w:r>
              <w:rPr>
                <w:sz w:val="20"/>
                <w:szCs w:val="20"/>
              </w:rPr>
              <w:t>OPR</w:t>
            </w:r>
          </w:p>
        </w:tc>
      </w:tr>
    </w:tbl>
    <w:p w14:paraId="3628E9E4" w14:textId="77777777" w:rsidR="003A718D" w:rsidRDefault="003A718D" w:rsidP="003E650C"/>
    <w:p w14:paraId="5AA1A34C" w14:textId="77777777" w:rsidR="00E41C97" w:rsidRDefault="00E41C97">
      <w:r>
        <w:br w:type="page"/>
      </w:r>
    </w:p>
    <w:tbl>
      <w:tblPr>
        <w:tblW w:w="144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2B67B9" w:rsidRPr="004C34AF" w14:paraId="2B7D82B5" w14:textId="77777777" w:rsidTr="0001007D">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60281CA" w14:textId="77777777" w:rsidR="002B67B9" w:rsidRPr="00114A3C" w:rsidRDefault="002B67B9" w:rsidP="002B67B9">
            <w:pPr>
              <w:pStyle w:val="Activties"/>
              <w:tabs>
                <w:tab w:val="clear" w:pos="720"/>
              </w:tabs>
              <w:spacing w:after="0"/>
              <w:ind w:left="864" w:hanging="864"/>
            </w:pPr>
            <w:bookmarkStart w:id="6" w:name="_Toc342315244"/>
            <w:r w:rsidRPr="00114A3C">
              <w:lastRenderedPageBreak/>
              <w:t>INVESTMENT ADMINISTRATION AND MANAGEMENT</w:t>
            </w:r>
            <w:bookmarkEnd w:id="6"/>
          </w:p>
          <w:p w14:paraId="2939DA6E" w14:textId="77777777" w:rsidR="002B67B9" w:rsidRPr="00B64159" w:rsidRDefault="002B67B9" w:rsidP="002B67B9">
            <w:pPr>
              <w:pStyle w:val="ActivityText"/>
              <w:ind w:left="871"/>
            </w:pPr>
            <w:r w:rsidRPr="00B64159">
              <w:t xml:space="preserve">The activity </w:t>
            </w:r>
            <w:r>
              <w:t>relating to the research and analysis of proposed and considered investments.</w:t>
            </w:r>
          </w:p>
        </w:tc>
      </w:tr>
      <w:tr w:rsidR="002B67B9" w:rsidRPr="004C34AF" w14:paraId="216CB0B6" w14:textId="77777777" w:rsidTr="0001007D">
        <w:trPr>
          <w:cantSplit/>
          <w:tblHead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0C1DF1" w14:textId="77777777" w:rsidR="002B67B9" w:rsidRPr="004C34AF" w:rsidRDefault="002B67B9" w:rsidP="002B67B9">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E56544" w14:textId="77777777" w:rsidR="002B67B9" w:rsidRPr="004C34AF" w:rsidRDefault="002B67B9" w:rsidP="002B67B9">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6ABCD0" w14:textId="77777777" w:rsidR="002B67B9" w:rsidRDefault="002B67B9" w:rsidP="002B67B9">
            <w:pPr>
              <w:jc w:val="center"/>
              <w:rPr>
                <w:rFonts w:eastAsia="Calibri" w:cs="Times New Roman"/>
                <w:b/>
                <w:sz w:val="20"/>
                <w:szCs w:val="20"/>
              </w:rPr>
            </w:pPr>
            <w:r>
              <w:rPr>
                <w:rFonts w:eastAsia="Calibri" w:cs="Times New Roman"/>
                <w:b/>
                <w:sz w:val="20"/>
                <w:szCs w:val="20"/>
              </w:rPr>
              <w:t>RETENTION AND</w:t>
            </w:r>
          </w:p>
          <w:p w14:paraId="78DA72F7" w14:textId="77777777" w:rsidR="002B67B9" w:rsidRPr="004C34AF" w:rsidRDefault="002B67B9" w:rsidP="002B67B9">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F797439" w14:textId="77777777" w:rsidR="002B67B9" w:rsidRPr="004C34AF" w:rsidRDefault="002B67B9" w:rsidP="002B67B9">
            <w:pPr>
              <w:jc w:val="center"/>
              <w:rPr>
                <w:rFonts w:eastAsia="Calibri" w:cs="Times New Roman"/>
                <w:b/>
                <w:sz w:val="20"/>
                <w:szCs w:val="20"/>
              </w:rPr>
            </w:pPr>
            <w:r w:rsidRPr="004C34AF">
              <w:rPr>
                <w:rFonts w:eastAsia="Calibri" w:cs="Times New Roman"/>
                <w:b/>
                <w:sz w:val="20"/>
                <w:szCs w:val="20"/>
              </w:rPr>
              <w:t>DESIGNATION</w:t>
            </w:r>
          </w:p>
        </w:tc>
      </w:tr>
      <w:tr w:rsidR="002B67B9" w:rsidRPr="004C34AF" w14:paraId="301C75C1" w14:textId="77777777" w:rsidTr="0001007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C3EF49" w14:textId="77777777" w:rsidR="002B67B9" w:rsidRDefault="002B67B9" w:rsidP="002B67B9">
            <w:pPr>
              <w:pStyle w:val="TableText-AllOther"/>
              <w:rPr>
                <w:lang w:val="en-US"/>
              </w:rPr>
            </w:pPr>
            <w:r>
              <w:rPr>
                <w:lang w:val="en-US"/>
              </w:rPr>
              <w:t>99-11-59393</w:t>
            </w:r>
            <w:r w:rsidR="00990F09">
              <w:rPr>
                <w:lang w:val="en-US"/>
              </w:rPr>
              <w:fldChar w:fldCharType="begin"/>
            </w:r>
            <w:r>
              <w:instrText xml:space="preserve"> XE "</w:instrText>
            </w:r>
            <w:r w:rsidRPr="00501848">
              <w:rPr>
                <w:lang w:val="en-US"/>
              </w:rPr>
              <w:instrText>99-11-59393</w:instrText>
            </w:r>
            <w:r>
              <w:instrText>" \f “dan”</w:instrText>
            </w:r>
            <w:r w:rsidR="00990F09">
              <w:rPr>
                <w:lang w:val="en-US"/>
              </w:rPr>
              <w:fldChar w:fldCharType="end"/>
            </w:r>
          </w:p>
          <w:p w14:paraId="34BFB410" w14:textId="77777777" w:rsidR="002B67B9" w:rsidRPr="00C45CD5" w:rsidRDefault="002B67B9" w:rsidP="002B67B9">
            <w:pPr>
              <w:pStyle w:val="TableText-AllOther"/>
              <w:rPr>
                <w:b/>
                <w:bCs/>
                <w:i/>
                <w:iCs/>
                <w:lang w:val="en-US"/>
              </w:rPr>
            </w:pPr>
            <w:r>
              <w:rPr>
                <w:lang w:val="en-US"/>
              </w:rPr>
              <w:t>Rev.</w:t>
            </w:r>
            <w:r w:rsidR="00CD2E87">
              <w:rPr>
                <w:lang w:val="en-US"/>
              </w:rPr>
              <w:t xml:space="preserve"> </w:t>
            </w:r>
            <w:r>
              <w:rPr>
                <w:lang w:val="en-US"/>
              </w:rPr>
              <w:t>3</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6B9CE9" w14:textId="77777777" w:rsidR="002B67B9" w:rsidRDefault="002B67B9" w:rsidP="002B67B9">
            <w:pPr>
              <w:spacing w:before="60" w:after="60"/>
              <w:rPr>
                <w:b/>
                <w:szCs w:val="22"/>
              </w:rPr>
            </w:pPr>
            <w:r>
              <w:rPr>
                <w:b/>
                <w:i/>
                <w:szCs w:val="22"/>
              </w:rPr>
              <w:t>Externally-Managed Public Markets Investments</w:t>
            </w:r>
          </w:p>
          <w:p w14:paraId="706F5AFA" w14:textId="77777777" w:rsidR="00CD2E87" w:rsidRDefault="002B67B9" w:rsidP="002B67B9">
            <w:pPr>
              <w:pStyle w:val="TableText-AllOther"/>
              <w:jc w:val="left"/>
              <w:rPr>
                <w:szCs w:val="22"/>
              </w:rPr>
            </w:pPr>
            <w:r>
              <w:rPr>
                <w:szCs w:val="22"/>
              </w:rPr>
              <w:t>Provides documentation regarding the Washington State Investment Board’s externally-mana</w:t>
            </w:r>
            <w:r w:rsidR="00E41C97">
              <w:rPr>
                <w:szCs w:val="22"/>
              </w:rPr>
              <w:t>ged public markets investments.</w:t>
            </w:r>
          </w:p>
          <w:p w14:paraId="7B021BD5" w14:textId="77777777" w:rsidR="002B67B9" w:rsidRDefault="002B67B9" w:rsidP="002B67B9">
            <w:pPr>
              <w:pStyle w:val="TableText-AllOther"/>
              <w:jc w:val="left"/>
              <w:rPr>
                <w:szCs w:val="22"/>
              </w:rPr>
            </w:pPr>
            <w:r>
              <w:rPr>
                <w:szCs w:val="22"/>
              </w:rPr>
              <w:t>Includes,</w:t>
            </w:r>
            <w:r w:rsidR="00CD2E87">
              <w:rPr>
                <w:szCs w:val="22"/>
              </w:rPr>
              <w:t xml:space="preserve"> </w:t>
            </w:r>
            <w:r>
              <w:rPr>
                <w:szCs w:val="22"/>
              </w:rPr>
              <w:t>but is not limited to:</w:t>
            </w:r>
          </w:p>
          <w:p w14:paraId="1AF2B3B1" w14:textId="77777777" w:rsidR="002B67B9" w:rsidRDefault="002B67B9" w:rsidP="00E41C97">
            <w:pPr>
              <w:pStyle w:val="TableText-AllOther"/>
              <w:numPr>
                <w:ilvl w:val="0"/>
                <w:numId w:val="31"/>
              </w:numPr>
              <w:contextualSpacing/>
              <w:jc w:val="left"/>
              <w:rPr>
                <w:szCs w:val="22"/>
              </w:rPr>
            </w:pPr>
            <w:r>
              <w:rPr>
                <w:szCs w:val="22"/>
              </w:rPr>
              <w:t>Due diligence documentation and correspondence;</w:t>
            </w:r>
          </w:p>
          <w:p w14:paraId="6BE443C5" w14:textId="77777777" w:rsidR="002B67B9" w:rsidRDefault="002B67B9" w:rsidP="00E41C97">
            <w:pPr>
              <w:pStyle w:val="TableText-AllOther"/>
              <w:numPr>
                <w:ilvl w:val="0"/>
                <w:numId w:val="31"/>
              </w:numPr>
              <w:contextualSpacing/>
              <w:jc w:val="left"/>
              <w:rPr>
                <w:szCs w:val="22"/>
              </w:rPr>
            </w:pPr>
            <w:r>
              <w:rPr>
                <w:szCs w:val="22"/>
              </w:rPr>
              <w:t>Reports and analysis;</w:t>
            </w:r>
          </w:p>
          <w:p w14:paraId="2F08DECB" w14:textId="77777777" w:rsidR="002B67B9" w:rsidRPr="00803AD0" w:rsidRDefault="002B67B9" w:rsidP="00E41C97">
            <w:pPr>
              <w:pStyle w:val="TableText-AllOther"/>
              <w:numPr>
                <w:ilvl w:val="0"/>
                <w:numId w:val="31"/>
              </w:numPr>
              <w:contextualSpacing/>
              <w:jc w:val="left"/>
              <w:rPr>
                <w:szCs w:val="22"/>
              </w:rPr>
            </w:pPr>
            <w:r>
              <w:rPr>
                <w:szCs w:val="22"/>
              </w:rPr>
              <w:t>Information regarding staff’s monitoring of the investments.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57DFE7" w14:textId="77777777" w:rsidR="002B67B9" w:rsidRPr="007E3F41" w:rsidRDefault="002B67B9" w:rsidP="002B67B9">
            <w:pPr>
              <w:spacing w:before="60" w:after="60"/>
              <w:rPr>
                <w:bCs/>
                <w:color w:val="auto"/>
                <w:szCs w:val="17"/>
              </w:rPr>
            </w:pPr>
            <w:r w:rsidRPr="00114A3C">
              <w:rPr>
                <w:b/>
                <w:bCs/>
                <w:color w:val="auto"/>
                <w:szCs w:val="17"/>
              </w:rPr>
              <w:t>Retain</w:t>
            </w:r>
            <w:r w:rsidRPr="00114A3C">
              <w:rPr>
                <w:bCs/>
                <w:color w:val="auto"/>
                <w:szCs w:val="17"/>
              </w:rPr>
              <w:t xml:space="preserve"> for 6 years after termination of contract, instrument, or investment agreement</w:t>
            </w:r>
          </w:p>
          <w:p w14:paraId="00353F58" w14:textId="77777777" w:rsidR="002B67B9" w:rsidRPr="007E3F41" w:rsidRDefault="002B67B9" w:rsidP="002B67B9">
            <w:pPr>
              <w:spacing w:before="60" w:after="60"/>
              <w:rPr>
                <w:bCs/>
                <w:i/>
                <w:color w:val="auto"/>
                <w:szCs w:val="17"/>
              </w:rPr>
            </w:pPr>
            <w:r w:rsidRPr="007E3F41">
              <w:rPr>
                <w:bCs/>
                <w:color w:val="auto"/>
                <w:szCs w:val="17"/>
              </w:rPr>
              <w:t xml:space="preserve"> </w:t>
            </w:r>
            <w:r>
              <w:rPr>
                <w:bCs/>
                <w:color w:val="auto"/>
                <w:szCs w:val="17"/>
              </w:rPr>
              <w:t xml:space="preserve">  </w:t>
            </w:r>
            <w:r w:rsidRPr="007E3F41">
              <w:rPr>
                <w:bCs/>
                <w:i/>
                <w:color w:val="auto"/>
                <w:szCs w:val="17"/>
              </w:rPr>
              <w:t>then</w:t>
            </w:r>
          </w:p>
          <w:p w14:paraId="15CBBCB6" w14:textId="77777777" w:rsidR="002B67B9" w:rsidRPr="007E3F41" w:rsidRDefault="002B67B9" w:rsidP="002B67B9">
            <w:pPr>
              <w:spacing w:before="60" w:after="60"/>
              <w:rPr>
                <w:bCs/>
                <w:color w:val="auto"/>
                <w:szCs w:val="17"/>
              </w:rPr>
            </w:pPr>
            <w:r>
              <w:rPr>
                <w:b/>
                <w:bCs/>
                <w:color w:val="auto"/>
                <w:szCs w:val="17"/>
              </w:rPr>
              <w:t>Destroy</w:t>
            </w:r>
            <w:r w:rsidRPr="00FF773E">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133CE5" w14:textId="77777777" w:rsidR="002B67B9" w:rsidRPr="00AE5232" w:rsidRDefault="002B67B9" w:rsidP="002B67B9">
            <w:pPr>
              <w:spacing w:before="60"/>
              <w:jc w:val="center"/>
              <w:rPr>
                <w:sz w:val="20"/>
                <w:szCs w:val="20"/>
              </w:rPr>
            </w:pPr>
            <w:r w:rsidRPr="00AE5232">
              <w:rPr>
                <w:sz w:val="20"/>
                <w:szCs w:val="20"/>
              </w:rPr>
              <w:t>NON-ARCHIVAL</w:t>
            </w:r>
          </w:p>
          <w:p w14:paraId="31140245" w14:textId="77777777" w:rsidR="002B67B9" w:rsidRPr="00AE5232" w:rsidRDefault="002B67B9" w:rsidP="002B67B9">
            <w:pPr>
              <w:jc w:val="center"/>
              <w:rPr>
                <w:sz w:val="20"/>
                <w:szCs w:val="20"/>
              </w:rPr>
            </w:pPr>
            <w:r w:rsidRPr="00AE5232">
              <w:rPr>
                <w:sz w:val="20"/>
                <w:szCs w:val="20"/>
              </w:rPr>
              <w:t>NON-ESSENTIAL</w:t>
            </w:r>
          </w:p>
          <w:p w14:paraId="67A7EC2D" w14:textId="77777777" w:rsidR="002B67B9" w:rsidRPr="007F53A2" w:rsidRDefault="002B67B9" w:rsidP="002B67B9">
            <w:pPr>
              <w:jc w:val="center"/>
              <w:rPr>
                <w:rFonts w:eastAsia="Calibri" w:cs="Times New Roman"/>
                <w:b/>
                <w:color w:val="auto"/>
                <w:sz w:val="20"/>
                <w:szCs w:val="20"/>
              </w:rPr>
            </w:pPr>
            <w:r>
              <w:rPr>
                <w:sz w:val="20"/>
                <w:szCs w:val="20"/>
              </w:rPr>
              <w:t>OPR</w:t>
            </w:r>
          </w:p>
        </w:tc>
      </w:tr>
      <w:tr w:rsidR="002B67B9" w:rsidRPr="004C34AF" w14:paraId="27314A2F" w14:textId="77777777" w:rsidTr="0001007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DE4D2C" w14:textId="77777777" w:rsidR="002B67B9" w:rsidRPr="00C45CD5" w:rsidRDefault="002B67B9" w:rsidP="002B67B9">
            <w:pPr>
              <w:pStyle w:val="TableText-AllOther"/>
              <w:rPr>
                <w:lang w:val="en-US"/>
              </w:rPr>
            </w:pPr>
            <w:r w:rsidRPr="00C45CD5">
              <w:rPr>
                <w:lang w:val="en-US"/>
              </w:rPr>
              <w:t>94-12-54757</w:t>
            </w:r>
          </w:p>
          <w:p w14:paraId="41436594" w14:textId="77777777" w:rsidR="002B67B9" w:rsidRDefault="002B67B9" w:rsidP="002B67B9">
            <w:pPr>
              <w:pStyle w:val="TableText-AllOther"/>
              <w:rPr>
                <w:lang w:val="en-US"/>
              </w:rPr>
            </w:pPr>
            <w:r w:rsidRPr="00C45CD5">
              <w:rPr>
                <w:lang w:val="en-US"/>
              </w:rPr>
              <w:t>Rev. 1</w:t>
            </w:r>
            <w:r w:rsidR="00990F09" w:rsidRPr="00A432D4">
              <w:rPr>
                <w:szCs w:val="22"/>
              </w:rPr>
              <w:fldChar w:fldCharType="begin"/>
            </w:r>
            <w:r w:rsidRPr="00A432D4">
              <w:rPr>
                <w:szCs w:val="22"/>
              </w:rPr>
              <w:instrText xml:space="preserve"> XE "</w:instrText>
            </w:r>
            <w:r>
              <w:rPr>
                <w:szCs w:val="22"/>
              </w:rPr>
              <w:instrText>94-12-54757</w:instrText>
            </w:r>
            <w:r w:rsidRPr="00A432D4">
              <w:rPr>
                <w:szCs w:val="22"/>
              </w:rPr>
              <w:instrText>" \f “dan”</w:instrText>
            </w:r>
            <w:r w:rsidR="00990F09" w:rsidRPr="00A432D4">
              <w:rPr>
                <w:szCs w:val="22"/>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9CBB60" w14:textId="77777777" w:rsidR="002B67B9" w:rsidRDefault="002B67B9" w:rsidP="002B67B9">
            <w:pPr>
              <w:spacing w:before="60" w:after="60"/>
              <w:rPr>
                <w:b/>
                <w:i/>
                <w:szCs w:val="22"/>
              </w:rPr>
            </w:pPr>
            <w:r w:rsidRPr="00C45CD5">
              <w:rPr>
                <w:b/>
                <w:i/>
                <w:szCs w:val="22"/>
              </w:rPr>
              <w:t>Investment Research</w:t>
            </w:r>
          </w:p>
          <w:p w14:paraId="04CD3F33" w14:textId="77777777" w:rsidR="002B67B9" w:rsidRDefault="002B67B9" w:rsidP="002B67B9">
            <w:pPr>
              <w:spacing w:before="60" w:after="60"/>
            </w:pPr>
            <w:r w:rsidRPr="00C45CD5">
              <w:t>Provides historical and background information on investment topics</w:t>
            </w:r>
            <w:r>
              <w:t xml:space="preserve"> as part of the research and analysis efforts to provide context to any investments under consideration.</w:t>
            </w:r>
            <w:r w:rsidR="00990F09" w:rsidRPr="00FB64F1">
              <w:rPr>
                <w:color w:val="auto"/>
              </w:rPr>
              <w:fldChar w:fldCharType="begin"/>
            </w:r>
            <w:r w:rsidRPr="00FB64F1">
              <w:rPr>
                <w:color w:val="auto"/>
              </w:rPr>
              <w:instrText xml:space="preserve"> XE "</w:instrText>
            </w:r>
            <w:r>
              <w:rPr>
                <w:color w:val="auto"/>
              </w:rPr>
              <w:instrText>investment research</w:instrText>
            </w:r>
            <w:r w:rsidRPr="00FB64F1">
              <w:rPr>
                <w:color w:val="auto"/>
              </w:rPr>
              <w:instrText xml:space="preserve">” \f “subject” </w:instrText>
            </w:r>
            <w:r w:rsidR="00990F09" w:rsidRPr="00FB64F1">
              <w:rPr>
                <w:color w:val="auto"/>
              </w:rPr>
              <w:fldChar w:fldCharType="end"/>
            </w:r>
          </w:p>
          <w:p w14:paraId="50FE3B87" w14:textId="77777777" w:rsidR="002B67B9" w:rsidRDefault="002B67B9" w:rsidP="002B67B9">
            <w:pPr>
              <w:spacing w:before="60" w:after="60"/>
            </w:pPr>
            <w:r>
              <w:t>I</w:t>
            </w:r>
            <w:r w:rsidRPr="00C45CD5">
              <w:t>nclud</w:t>
            </w:r>
            <w:r>
              <w:t>es, but is not limited to:</w:t>
            </w:r>
          </w:p>
          <w:p w14:paraId="443E8621" w14:textId="77777777" w:rsidR="002B67B9" w:rsidRDefault="002B67B9" w:rsidP="002B67B9">
            <w:pPr>
              <w:pStyle w:val="ListParagraph"/>
              <w:numPr>
                <w:ilvl w:val="0"/>
                <w:numId w:val="29"/>
              </w:numPr>
              <w:spacing w:before="60" w:after="60"/>
            </w:pPr>
            <w:r>
              <w:t>Company based risk reports and analysis;</w:t>
            </w:r>
          </w:p>
          <w:p w14:paraId="2DAC82E5" w14:textId="77777777" w:rsidR="002B67B9" w:rsidRDefault="002B67B9" w:rsidP="002B67B9">
            <w:pPr>
              <w:pStyle w:val="ListParagraph"/>
              <w:numPr>
                <w:ilvl w:val="0"/>
                <w:numId w:val="29"/>
              </w:numPr>
              <w:spacing w:before="60" w:after="60"/>
            </w:pPr>
            <w:r>
              <w:t>Risk reports and analysis on country where company headquartered/based;</w:t>
            </w:r>
          </w:p>
          <w:p w14:paraId="4E265C0A" w14:textId="77777777" w:rsidR="002B67B9" w:rsidRPr="00DD41C8" w:rsidRDefault="002B67B9" w:rsidP="00E41C97">
            <w:pPr>
              <w:pStyle w:val="ListParagraph"/>
              <w:numPr>
                <w:ilvl w:val="0"/>
                <w:numId w:val="29"/>
              </w:numPr>
              <w:spacing w:before="60" w:after="60"/>
              <w:rPr>
                <w:i/>
              </w:rPr>
            </w:pPr>
            <w:r>
              <w:t>Other findings on background and history of existing and proposed investments.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A5C519" w14:textId="77777777" w:rsidR="002B67B9" w:rsidRPr="007E3F41" w:rsidRDefault="002B67B9" w:rsidP="002B67B9">
            <w:pPr>
              <w:spacing w:before="60" w:after="60"/>
              <w:rPr>
                <w:bCs/>
                <w:color w:val="auto"/>
                <w:szCs w:val="17"/>
              </w:rPr>
            </w:pPr>
            <w:r w:rsidRPr="007E3F41">
              <w:rPr>
                <w:b/>
                <w:bCs/>
                <w:color w:val="auto"/>
                <w:szCs w:val="17"/>
              </w:rPr>
              <w:t>Retain</w:t>
            </w:r>
            <w:r w:rsidRPr="007E3F41">
              <w:rPr>
                <w:bCs/>
                <w:color w:val="auto"/>
                <w:szCs w:val="17"/>
              </w:rPr>
              <w:t xml:space="preserve"> </w:t>
            </w:r>
            <w:r>
              <w:rPr>
                <w:bCs/>
                <w:color w:val="auto"/>
                <w:szCs w:val="17"/>
              </w:rPr>
              <w:t>until no longer needed for agency business</w:t>
            </w:r>
          </w:p>
          <w:p w14:paraId="62872546" w14:textId="77777777" w:rsidR="002B67B9" w:rsidRPr="007E3F41" w:rsidRDefault="002B67B9" w:rsidP="002B67B9">
            <w:pPr>
              <w:spacing w:before="60" w:after="60"/>
              <w:rPr>
                <w:bCs/>
                <w:i/>
                <w:color w:val="auto"/>
                <w:szCs w:val="17"/>
              </w:rPr>
            </w:pPr>
            <w:r w:rsidRPr="007E3F41">
              <w:rPr>
                <w:bCs/>
                <w:color w:val="auto"/>
                <w:szCs w:val="17"/>
              </w:rPr>
              <w:t xml:space="preserve"> </w:t>
            </w:r>
            <w:r>
              <w:rPr>
                <w:bCs/>
                <w:color w:val="auto"/>
                <w:szCs w:val="17"/>
              </w:rPr>
              <w:t xml:space="preserve">  </w:t>
            </w:r>
            <w:r w:rsidRPr="007E3F41">
              <w:rPr>
                <w:bCs/>
                <w:i/>
                <w:color w:val="auto"/>
                <w:szCs w:val="17"/>
              </w:rPr>
              <w:t>then</w:t>
            </w:r>
          </w:p>
          <w:p w14:paraId="75ADDC6C" w14:textId="77777777" w:rsidR="002B67B9" w:rsidRPr="007E3F41" w:rsidRDefault="002B67B9" w:rsidP="002B67B9">
            <w:pPr>
              <w:spacing w:before="60" w:after="60"/>
              <w:rPr>
                <w:bCs/>
                <w:color w:val="auto"/>
                <w:szCs w:val="17"/>
              </w:rPr>
            </w:pPr>
            <w:r>
              <w:rPr>
                <w:b/>
                <w:bCs/>
                <w:color w:val="auto"/>
                <w:szCs w:val="17"/>
              </w:rPr>
              <w:t>Destroy</w:t>
            </w:r>
            <w:r w:rsidRPr="00E41C97">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EE0DF4" w14:textId="77777777" w:rsidR="002B67B9" w:rsidRPr="00AE5232" w:rsidRDefault="002B67B9" w:rsidP="002B67B9">
            <w:pPr>
              <w:spacing w:before="60"/>
              <w:jc w:val="center"/>
              <w:rPr>
                <w:sz w:val="20"/>
                <w:szCs w:val="20"/>
              </w:rPr>
            </w:pPr>
            <w:r w:rsidRPr="00AE5232">
              <w:rPr>
                <w:sz w:val="20"/>
                <w:szCs w:val="20"/>
              </w:rPr>
              <w:t>NON-ARCHIVAL</w:t>
            </w:r>
          </w:p>
          <w:p w14:paraId="2C9A00B7" w14:textId="77777777" w:rsidR="002B67B9" w:rsidRPr="00AE5232" w:rsidRDefault="002B67B9" w:rsidP="002B67B9">
            <w:pPr>
              <w:jc w:val="center"/>
              <w:rPr>
                <w:sz w:val="20"/>
                <w:szCs w:val="20"/>
              </w:rPr>
            </w:pPr>
            <w:r w:rsidRPr="00AE5232">
              <w:rPr>
                <w:sz w:val="20"/>
                <w:szCs w:val="20"/>
              </w:rPr>
              <w:t>NON-ESSENTIAL</w:t>
            </w:r>
          </w:p>
          <w:p w14:paraId="2B1A335D" w14:textId="77777777" w:rsidR="002B67B9" w:rsidRPr="007F53A2" w:rsidRDefault="002B67B9" w:rsidP="002B67B9">
            <w:pPr>
              <w:jc w:val="center"/>
              <w:rPr>
                <w:rFonts w:eastAsia="Calibri" w:cs="Times New Roman"/>
                <w:b/>
                <w:color w:val="auto"/>
                <w:sz w:val="20"/>
                <w:szCs w:val="20"/>
              </w:rPr>
            </w:pPr>
            <w:r w:rsidRPr="00AE5232">
              <w:rPr>
                <w:sz w:val="20"/>
                <w:szCs w:val="20"/>
              </w:rPr>
              <w:t>OFM</w:t>
            </w:r>
          </w:p>
        </w:tc>
      </w:tr>
      <w:tr w:rsidR="002B67B9" w:rsidRPr="004C34AF" w14:paraId="3202FD00" w14:textId="77777777" w:rsidTr="0001007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F7A6EC" w14:textId="77777777" w:rsidR="002B67B9" w:rsidRPr="00C45CD5" w:rsidRDefault="002B67B9" w:rsidP="002B67B9">
            <w:pPr>
              <w:pStyle w:val="TableText-AllOther"/>
              <w:rPr>
                <w:lang w:val="en-US"/>
              </w:rPr>
            </w:pPr>
            <w:r w:rsidRPr="00C45CD5">
              <w:rPr>
                <w:lang w:val="en-US"/>
              </w:rPr>
              <w:t>94-12-54761</w:t>
            </w:r>
          </w:p>
          <w:p w14:paraId="3FCB67E7" w14:textId="77777777" w:rsidR="002B67B9" w:rsidRDefault="002B67B9" w:rsidP="002B67B9">
            <w:pPr>
              <w:pStyle w:val="TableText-AllOther"/>
              <w:rPr>
                <w:lang w:val="en-US"/>
              </w:rPr>
            </w:pPr>
            <w:r w:rsidRPr="00C45CD5">
              <w:rPr>
                <w:lang w:val="en-US"/>
              </w:rPr>
              <w:t>Rev. 2</w:t>
            </w:r>
            <w:r w:rsidR="00990F09" w:rsidRPr="00A432D4">
              <w:rPr>
                <w:szCs w:val="22"/>
              </w:rPr>
              <w:fldChar w:fldCharType="begin"/>
            </w:r>
            <w:r w:rsidRPr="00A432D4">
              <w:rPr>
                <w:szCs w:val="22"/>
              </w:rPr>
              <w:instrText xml:space="preserve"> XE "</w:instrText>
            </w:r>
            <w:r>
              <w:rPr>
                <w:szCs w:val="22"/>
              </w:rPr>
              <w:instrText>94-12-54761</w:instrText>
            </w:r>
            <w:r w:rsidRPr="00A432D4">
              <w:rPr>
                <w:szCs w:val="22"/>
              </w:rPr>
              <w:instrText>" \f “dan”</w:instrText>
            </w:r>
            <w:r w:rsidR="00990F09" w:rsidRPr="00A432D4">
              <w:rPr>
                <w:szCs w:val="22"/>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5DDD49" w14:textId="77777777" w:rsidR="002B67B9" w:rsidRDefault="002B67B9" w:rsidP="002B67B9">
            <w:pPr>
              <w:spacing w:before="60" w:after="60"/>
              <w:rPr>
                <w:b/>
                <w:i/>
                <w:szCs w:val="22"/>
              </w:rPr>
            </w:pPr>
            <w:r w:rsidRPr="00C45CD5">
              <w:rPr>
                <w:b/>
                <w:i/>
                <w:szCs w:val="22"/>
              </w:rPr>
              <w:t>Private Markets Consultants Reports</w:t>
            </w:r>
          </w:p>
          <w:p w14:paraId="20FF2797" w14:textId="77777777" w:rsidR="002B67B9" w:rsidRPr="00DD41C8" w:rsidRDefault="002B67B9" w:rsidP="00E41C97">
            <w:pPr>
              <w:spacing w:before="60" w:after="60"/>
              <w:rPr>
                <w:i/>
              </w:rPr>
            </w:pPr>
            <w:r>
              <w:t>Reports</w:t>
            </w:r>
            <w:r w:rsidRPr="00C45CD5">
              <w:t xml:space="preserve"> generated by private markets consultants </w:t>
            </w:r>
            <w:r>
              <w:t>that provide information for board and staff for the purpose of monitoring and analyzing investment activities</w:t>
            </w:r>
            <w:r w:rsidRPr="00C45CD5">
              <w:t xml:space="preserve"> as they relate to active private market partnerships.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9E9F3F" w14:textId="77777777" w:rsidR="002B67B9" w:rsidRPr="007E3F41" w:rsidRDefault="002B67B9" w:rsidP="002B67B9">
            <w:pPr>
              <w:spacing w:before="60" w:after="60"/>
              <w:rPr>
                <w:bCs/>
                <w:color w:val="auto"/>
                <w:szCs w:val="17"/>
              </w:rPr>
            </w:pPr>
            <w:r w:rsidRPr="007E3F41">
              <w:rPr>
                <w:b/>
                <w:bCs/>
                <w:color w:val="auto"/>
                <w:szCs w:val="17"/>
              </w:rPr>
              <w:t>Retain</w:t>
            </w:r>
            <w:r w:rsidRPr="007E3F41">
              <w:rPr>
                <w:bCs/>
                <w:color w:val="auto"/>
                <w:szCs w:val="17"/>
              </w:rPr>
              <w:t xml:space="preserve"> </w:t>
            </w:r>
            <w:r>
              <w:rPr>
                <w:bCs/>
                <w:color w:val="auto"/>
                <w:szCs w:val="17"/>
              </w:rPr>
              <w:t xml:space="preserve">for 6 years </w:t>
            </w:r>
            <w:r w:rsidRPr="00114A3C">
              <w:rPr>
                <w:bCs/>
                <w:color w:val="auto"/>
                <w:szCs w:val="17"/>
              </w:rPr>
              <w:t xml:space="preserve">after </w:t>
            </w:r>
            <w:r>
              <w:rPr>
                <w:bCs/>
                <w:color w:val="auto"/>
                <w:szCs w:val="17"/>
              </w:rPr>
              <w:t>period covered by report</w:t>
            </w:r>
          </w:p>
          <w:p w14:paraId="1B503A76" w14:textId="77777777" w:rsidR="002B67B9" w:rsidRPr="007E3F41" w:rsidRDefault="002B67B9" w:rsidP="002B67B9">
            <w:pPr>
              <w:spacing w:before="60" w:after="60"/>
              <w:rPr>
                <w:bCs/>
                <w:i/>
                <w:color w:val="auto"/>
                <w:szCs w:val="17"/>
              </w:rPr>
            </w:pPr>
            <w:r w:rsidRPr="007E3F41">
              <w:rPr>
                <w:bCs/>
                <w:color w:val="auto"/>
                <w:szCs w:val="17"/>
              </w:rPr>
              <w:t xml:space="preserve"> </w:t>
            </w:r>
            <w:r>
              <w:rPr>
                <w:bCs/>
                <w:color w:val="auto"/>
                <w:szCs w:val="17"/>
              </w:rPr>
              <w:t xml:space="preserve">  </w:t>
            </w:r>
            <w:r w:rsidRPr="007E3F41">
              <w:rPr>
                <w:bCs/>
                <w:i/>
                <w:color w:val="auto"/>
                <w:szCs w:val="17"/>
              </w:rPr>
              <w:t>then</w:t>
            </w:r>
          </w:p>
          <w:p w14:paraId="6FDF7D08" w14:textId="77777777" w:rsidR="002B67B9" w:rsidRPr="007E3F41" w:rsidRDefault="002B67B9" w:rsidP="002B67B9">
            <w:pPr>
              <w:spacing w:before="60" w:after="60"/>
              <w:rPr>
                <w:bCs/>
                <w:color w:val="auto"/>
                <w:szCs w:val="17"/>
              </w:rPr>
            </w:pPr>
            <w:r>
              <w:rPr>
                <w:b/>
                <w:bCs/>
                <w:color w:val="auto"/>
                <w:szCs w:val="17"/>
              </w:rPr>
              <w:t>Destroy</w:t>
            </w:r>
            <w:r w:rsidRPr="00E41C97">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CC96A3" w14:textId="77777777" w:rsidR="002B67B9" w:rsidRPr="00AE5232" w:rsidRDefault="002B67B9" w:rsidP="002B67B9">
            <w:pPr>
              <w:spacing w:before="60"/>
              <w:jc w:val="center"/>
              <w:rPr>
                <w:sz w:val="20"/>
                <w:szCs w:val="20"/>
              </w:rPr>
            </w:pPr>
            <w:r w:rsidRPr="00AE5232">
              <w:rPr>
                <w:sz w:val="20"/>
                <w:szCs w:val="20"/>
              </w:rPr>
              <w:t>NON-ARCHIVAL</w:t>
            </w:r>
          </w:p>
          <w:p w14:paraId="22BBD970" w14:textId="77777777" w:rsidR="002B67B9" w:rsidRPr="00AE5232" w:rsidRDefault="002B67B9" w:rsidP="002B67B9">
            <w:pPr>
              <w:jc w:val="center"/>
              <w:rPr>
                <w:sz w:val="20"/>
                <w:szCs w:val="20"/>
              </w:rPr>
            </w:pPr>
            <w:r w:rsidRPr="00AE5232">
              <w:rPr>
                <w:sz w:val="20"/>
                <w:szCs w:val="20"/>
              </w:rPr>
              <w:t>NON-ESSENTIAL</w:t>
            </w:r>
          </w:p>
          <w:p w14:paraId="1B9158A9" w14:textId="77777777" w:rsidR="002B67B9" w:rsidRPr="007F53A2" w:rsidRDefault="002B67B9" w:rsidP="002B67B9">
            <w:pPr>
              <w:jc w:val="center"/>
              <w:rPr>
                <w:rFonts w:eastAsia="Calibri" w:cs="Times New Roman"/>
                <w:b/>
                <w:color w:val="auto"/>
                <w:sz w:val="20"/>
                <w:szCs w:val="20"/>
              </w:rPr>
            </w:pPr>
            <w:r w:rsidRPr="00AE5232">
              <w:rPr>
                <w:sz w:val="20"/>
                <w:szCs w:val="20"/>
              </w:rPr>
              <w:t>OFM</w:t>
            </w:r>
          </w:p>
        </w:tc>
      </w:tr>
      <w:tr w:rsidR="002B67B9" w:rsidRPr="004C34AF" w14:paraId="61F0D051" w14:textId="77777777" w:rsidTr="0001007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B0A5EB" w14:textId="77777777" w:rsidR="002B67B9" w:rsidRPr="00AD3127" w:rsidRDefault="002B67B9" w:rsidP="002B67B9">
            <w:pPr>
              <w:pStyle w:val="TableText-AllOther"/>
              <w:rPr>
                <w:lang w:val="en-US"/>
              </w:rPr>
            </w:pPr>
            <w:r w:rsidRPr="00AD3127">
              <w:rPr>
                <w:lang w:val="en-US"/>
              </w:rPr>
              <w:lastRenderedPageBreak/>
              <w:t>94-12-54763</w:t>
            </w:r>
            <w:r w:rsidR="00AD3127" w:rsidRPr="00AD3127">
              <w:rPr>
                <w:szCs w:val="22"/>
              </w:rPr>
              <w:fldChar w:fldCharType="begin"/>
            </w:r>
            <w:r w:rsidR="00AD3127" w:rsidRPr="00AD3127">
              <w:rPr>
                <w:szCs w:val="22"/>
              </w:rPr>
              <w:instrText xml:space="preserve"> XE "94-12-54763" \f “dan”</w:instrText>
            </w:r>
            <w:r w:rsidR="00AD3127" w:rsidRPr="00AD3127">
              <w:rPr>
                <w:szCs w:val="22"/>
              </w:rPr>
              <w:fldChar w:fldCharType="end"/>
            </w:r>
          </w:p>
          <w:p w14:paraId="0ED9F5B3" w14:textId="77777777" w:rsidR="002B67B9" w:rsidRPr="00AD3127" w:rsidRDefault="002B67B9" w:rsidP="00AD3127">
            <w:pPr>
              <w:pStyle w:val="TableText-AllOther"/>
              <w:rPr>
                <w:lang w:val="en-US"/>
              </w:rPr>
            </w:pPr>
            <w:r w:rsidRPr="00AD3127">
              <w:rPr>
                <w:lang w:val="en-US"/>
              </w:rPr>
              <w:t xml:space="preserve">Rev. </w:t>
            </w:r>
            <w:r w:rsidR="00AD3127">
              <w:rPr>
                <w:lang w:val="en-US"/>
              </w:rPr>
              <w:t>3</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B398E3" w14:textId="77777777" w:rsidR="002B67B9" w:rsidRPr="00AD3127" w:rsidRDefault="002B67B9" w:rsidP="002B67B9">
            <w:pPr>
              <w:spacing w:before="60" w:after="60"/>
              <w:rPr>
                <w:b/>
                <w:i/>
                <w:color w:val="auto"/>
                <w:szCs w:val="22"/>
              </w:rPr>
            </w:pPr>
            <w:r w:rsidRPr="00AD3127">
              <w:rPr>
                <w:b/>
                <w:i/>
                <w:color w:val="auto"/>
                <w:szCs w:val="22"/>
              </w:rPr>
              <w:t>Private Markets Investments</w:t>
            </w:r>
          </w:p>
          <w:p w14:paraId="36FD1388" w14:textId="77777777" w:rsidR="002B67B9" w:rsidRPr="00AD3127" w:rsidRDefault="002B67B9" w:rsidP="002B67B9">
            <w:pPr>
              <w:spacing w:before="60" w:after="60"/>
              <w:rPr>
                <w:color w:val="auto"/>
              </w:rPr>
            </w:pPr>
            <w:r w:rsidRPr="00AD3127">
              <w:rPr>
                <w:color w:val="auto"/>
              </w:rPr>
              <w:t>Provides documentation concerning the Washington State Investment Board's private markets investments.</w:t>
            </w:r>
            <w:r w:rsidR="00990F09" w:rsidRPr="00AD3127">
              <w:rPr>
                <w:color w:val="auto"/>
              </w:rPr>
              <w:fldChar w:fldCharType="begin"/>
            </w:r>
            <w:r w:rsidRPr="00AD3127">
              <w:rPr>
                <w:color w:val="auto"/>
              </w:rPr>
              <w:instrText xml:space="preserve"> XE "investments:private markets” \f “subject” </w:instrText>
            </w:r>
            <w:r w:rsidR="00990F09" w:rsidRPr="00AD3127">
              <w:rPr>
                <w:color w:val="auto"/>
              </w:rPr>
              <w:fldChar w:fldCharType="end"/>
            </w:r>
          </w:p>
          <w:p w14:paraId="25E324CB" w14:textId="77777777" w:rsidR="002B67B9" w:rsidRPr="00AD3127" w:rsidRDefault="002B67B9" w:rsidP="002B67B9">
            <w:pPr>
              <w:spacing w:before="60" w:after="60"/>
              <w:rPr>
                <w:color w:val="auto"/>
              </w:rPr>
            </w:pPr>
            <w:r w:rsidRPr="00AD3127">
              <w:rPr>
                <w:color w:val="auto"/>
              </w:rPr>
              <w:t>Includes, but is not limited to:</w:t>
            </w:r>
          </w:p>
          <w:p w14:paraId="1607582A" w14:textId="77777777" w:rsidR="002B67B9" w:rsidRPr="00AD3127" w:rsidRDefault="002B67B9" w:rsidP="002B67B9">
            <w:pPr>
              <w:pStyle w:val="ListParagraph"/>
              <w:numPr>
                <w:ilvl w:val="0"/>
                <w:numId w:val="32"/>
              </w:numPr>
              <w:spacing w:before="60" w:after="60"/>
            </w:pPr>
            <w:r w:rsidRPr="00AD3127">
              <w:t>Information for monitoring and analyzing investment activities;</w:t>
            </w:r>
          </w:p>
          <w:p w14:paraId="32CE039F" w14:textId="77777777" w:rsidR="002B67B9" w:rsidRPr="00AD3127" w:rsidRDefault="002B67B9" w:rsidP="002B67B9">
            <w:pPr>
              <w:pStyle w:val="ListParagraph"/>
              <w:numPr>
                <w:ilvl w:val="0"/>
                <w:numId w:val="24"/>
              </w:numPr>
              <w:spacing w:before="60" w:after="60"/>
              <w:rPr>
                <w:i/>
                <w:color w:val="auto"/>
              </w:rPr>
            </w:pPr>
            <w:r w:rsidRPr="00AD3127">
              <w:rPr>
                <w:color w:val="auto"/>
              </w:rPr>
              <w:t>Investment agreements, amendments, and consents and due diligence documentation such as attorney negotiations, consultant recommendations, and attorney general recommendations;</w:t>
            </w:r>
          </w:p>
          <w:p w14:paraId="246DC5BA" w14:textId="77777777" w:rsidR="002B67B9" w:rsidRPr="00AD3127" w:rsidRDefault="002B67B9" w:rsidP="002B67B9">
            <w:pPr>
              <w:pStyle w:val="ListParagraph"/>
              <w:numPr>
                <w:ilvl w:val="0"/>
                <w:numId w:val="24"/>
              </w:numPr>
              <w:spacing w:before="60" w:after="60"/>
              <w:rPr>
                <w:i/>
                <w:color w:val="auto"/>
              </w:rPr>
            </w:pPr>
            <w:r w:rsidRPr="00AD3127">
              <w:rPr>
                <w:color w:val="auto"/>
              </w:rPr>
              <w:t>Fund Reports, including financial statements, capital account statements, portfolio company information, annual audited reports, and quarterly reports.</w:t>
            </w:r>
          </w:p>
          <w:p w14:paraId="224737AE" w14:textId="77777777" w:rsidR="002B67B9" w:rsidRPr="00AD3127" w:rsidRDefault="002B67B9" w:rsidP="00E41C97">
            <w:pPr>
              <w:spacing w:before="60" w:after="60"/>
              <w:rPr>
                <w:color w:val="auto"/>
              </w:rPr>
            </w:pPr>
            <w:r w:rsidRPr="00AD3127">
              <w:rPr>
                <w:color w:val="auto"/>
              </w:rPr>
              <w:t xml:space="preserve">Excludes </w:t>
            </w:r>
            <w:r w:rsidR="00E41C97" w:rsidRPr="00AD3127">
              <w:rPr>
                <w:color w:val="auto"/>
              </w:rPr>
              <w:t xml:space="preserve">records covered by </w:t>
            </w:r>
            <w:r w:rsidRPr="00AD3127">
              <w:rPr>
                <w:color w:val="auto"/>
              </w:rPr>
              <w:t>Private Markets Consultant Reports (DAN 94-12-5476</w:t>
            </w:r>
            <w:r w:rsidR="00E41C97" w:rsidRPr="00AD3127">
              <w:rPr>
                <w:color w:val="auto"/>
              </w:rPr>
              <w:t>1</w:t>
            </w:r>
            <w:r w:rsidRPr="00AD3127">
              <w:rPr>
                <w:color w:val="auto"/>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2FD026" w14:textId="77777777" w:rsidR="002B67B9" w:rsidRPr="00AD3127" w:rsidRDefault="002B67B9" w:rsidP="002B67B9">
            <w:pPr>
              <w:spacing w:before="60" w:after="60"/>
              <w:rPr>
                <w:bCs/>
                <w:color w:val="auto"/>
                <w:szCs w:val="17"/>
              </w:rPr>
            </w:pPr>
            <w:r w:rsidRPr="00AD3127">
              <w:rPr>
                <w:b/>
                <w:bCs/>
                <w:color w:val="auto"/>
                <w:szCs w:val="17"/>
              </w:rPr>
              <w:t>Retain</w:t>
            </w:r>
            <w:r w:rsidRPr="00AD3127">
              <w:rPr>
                <w:bCs/>
                <w:color w:val="auto"/>
                <w:szCs w:val="17"/>
              </w:rPr>
              <w:t xml:space="preserve"> for 6 year</w:t>
            </w:r>
            <w:r w:rsidR="00E41C97" w:rsidRPr="00AD3127">
              <w:rPr>
                <w:bCs/>
                <w:color w:val="auto"/>
                <w:szCs w:val="17"/>
              </w:rPr>
              <w:t>s after termination of contract</w:t>
            </w:r>
            <w:r w:rsidRPr="00AD3127">
              <w:rPr>
                <w:bCs/>
                <w:color w:val="auto"/>
                <w:szCs w:val="17"/>
              </w:rPr>
              <w:t>, instrument, or investment agreement</w:t>
            </w:r>
          </w:p>
          <w:p w14:paraId="425115A6" w14:textId="77777777" w:rsidR="002B67B9" w:rsidRPr="00AD3127" w:rsidRDefault="002B67B9" w:rsidP="002B67B9">
            <w:pPr>
              <w:spacing w:before="60" w:after="60"/>
              <w:rPr>
                <w:bCs/>
                <w:i/>
                <w:color w:val="auto"/>
                <w:szCs w:val="17"/>
              </w:rPr>
            </w:pPr>
            <w:r w:rsidRPr="00AD3127">
              <w:rPr>
                <w:bCs/>
                <w:color w:val="auto"/>
                <w:szCs w:val="17"/>
              </w:rPr>
              <w:t xml:space="preserve">   </w:t>
            </w:r>
            <w:r w:rsidRPr="00AD3127">
              <w:rPr>
                <w:bCs/>
                <w:i/>
                <w:color w:val="auto"/>
                <w:szCs w:val="17"/>
              </w:rPr>
              <w:t>then</w:t>
            </w:r>
          </w:p>
          <w:p w14:paraId="3BB864F6" w14:textId="77777777" w:rsidR="002B67B9" w:rsidRPr="00AD3127" w:rsidRDefault="002F3D4B" w:rsidP="002F3D4B">
            <w:pPr>
              <w:spacing w:before="60" w:after="60"/>
              <w:rPr>
                <w:bCs/>
                <w:color w:val="auto"/>
                <w:szCs w:val="17"/>
              </w:rPr>
            </w:pPr>
            <w:r w:rsidRPr="00AD3127">
              <w:rPr>
                <w:rFonts w:asciiTheme="minorHAnsi" w:hAnsiTheme="minorHAnsi"/>
                <w:b/>
                <w:bCs/>
                <w:szCs w:val="22"/>
              </w:rPr>
              <w:t>Destroy</w:t>
            </w:r>
            <w:r w:rsidRPr="00AD3127">
              <w:rPr>
                <w:rFonts w:asciiTheme="minorHAnsi" w:hAnsiTheme="minorHAnsi"/>
                <w:bCs/>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C05FB2C" w14:textId="77777777" w:rsidR="002F3D4B" w:rsidRPr="00AD3127" w:rsidRDefault="002F3D4B" w:rsidP="002F3D4B">
            <w:pPr>
              <w:spacing w:before="60"/>
              <w:jc w:val="center"/>
              <w:rPr>
                <w:sz w:val="20"/>
                <w:szCs w:val="20"/>
              </w:rPr>
            </w:pPr>
            <w:r w:rsidRPr="00AD3127">
              <w:rPr>
                <w:sz w:val="20"/>
                <w:szCs w:val="20"/>
              </w:rPr>
              <w:t>NON-ARCHIVAL</w:t>
            </w:r>
          </w:p>
          <w:p w14:paraId="7C819D99" w14:textId="77777777" w:rsidR="002F3D4B" w:rsidRPr="00AD3127" w:rsidRDefault="002F3D4B" w:rsidP="002F3D4B">
            <w:pPr>
              <w:jc w:val="center"/>
              <w:rPr>
                <w:sz w:val="20"/>
                <w:szCs w:val="20"/>
              </w:rPr>
            </w:pPr>
            <w:r w:rsidRPr="00AD3127">
              <w:rPr>
                <w:sz w:val="20"/>
                <w:szCs w:val="20"/>
              </w:rPr>
              <w:t>NON-ESSENTIAL</w:t>
            </w:r>
          </w:p>
          <w:p w14:paraId="1387F5E3" w14:textId="77777777" w:rsidR="002B67B9" w:rsidRPr="00AD3127" w:rsidRDefault="002F3D4B" w:rsidP="002F3D4B">
            <w:pPr>
              <w:jc w:val="center"/>
              <w:rPr>
                <w:rFonts w:eastAsia="Calibri" w:cs="Times New Roman"/>
                <w:b/>
                <w:color w:val="auto"/>
                <w:sz w:val="20"/>
                <w:szCs w:val="20"/>
              </w:rPr>
            </w:pPr>
            <w:r w:rsidRPr="00AD3127">
              <w:rPr>
                <w:sz w:val="20"/>
                <w:szCs w:val="20"/>
              </w:rPr>
              <w:t>OPR</w:t>
            </w:r>
          </w:p>
        </w:tc>
      </w:tr>
      <w:tr w:rsidR="002B67B9" w:rsidRPr="004C34AF" w14:paraId="6430FCC5" w14:textId="77777777" w:rsidTr="0001007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749EDF" w14:textId="77777777" w:rsidR="002B67B9" w:rsidRPr="00C45CD5" w:rsidRDefault="002B67B9" w:rsidP="002B67B9">
            <w:pPr>
              <w:pStyle w:val="TableText-AllOther"/>
              <w:rPr>
                <w:lang w:val="en-US"/>
              </w:rPr>
            </w:pPr>
            <w:r w:rsidRPr="00C45CD5">
              <w:rPr>
                <w:lang w:val="en-US"/>
              </w:rPr>
              <w:t>96-07-56929</w:t>
            </w:r>
          </w:p>
          <w:p w14:paraId="0AFFBCFD" w14:textId="77777777" w:rsidR="002B67B9" w:rsidRDefault="002B67B9" w:rsidP="002B67B9">
            <w:pPr>
              <w:pStyle w:val="TableText-AllOther"/>
              <w:rPr>
                <w:lang w:val="en-US"/>
              </w:rPr>
            </w:pPr>
            <w:r w:rsidRPr="00C45CD5">
              <w:rPr>
                <w:lang w:val="en-US"/>
              </w:rPr>
              <w:t>Rev. 1</w:t>
            </w:r>
            <w:r w:rsidR="00990F09" w:rsidRPr="00A432D4">
              <w:rPr>
                <w:szCs w:val="22"/>
              </w:rPr>
              <w:fldChar w:fldCharType="begin"/>
            </w:r>
            <w:r w:rsidRPr="00A432D4">
              <w:rPr>
                <w:szCs w:val="22"/>
              </w:rPr>
              <w:instrText xml:space="preserve"> XE "</w:instrText>
            </w:r>
            <w:r>
              <w:rPr>
                <w:szCs w:val="22"/>
              </w:rPr>
              <w:instrText>96-07-56929</w:instrText>
            </w:r>
            <w:r w:rsidRPr="00A432D4">
              <w:rPr>
                <w:szCs w:val="22"/>
              </w:rPr>
              <w:instrText>" \f “dan”</w:instrText>
            </w:r>
            <w:r w:rsidR="00990F09" w:rsidRPr="00A432D4">
              <w:rPr>
                <w:szCs w:val="22"/>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01DFA6" w14:textId="77777777" w:rsidR="002B67B9" w:rsidRDefault="002B67B9" w:rsidP="002B67B9">
            <w:pPr>
              <w:spacing w:before="60" w:after="60"/>
              <w:rPr>
                <w:b/>
                <w:i/>
                <w:szCs w:val="22"/>
              </w:rPr>
            </w:pPr>
            <w:r w:rsidRPr="00C45CD5">
              <w:rPr>
                <w:b/>
                <w:i/>
                <w:szCs w:val="22"/>
              </w:rPr>
              <w:t>Proposals for Consideration of Funding</w:t>
            </w:r>
          </w:p>
          <w:p w14:paraId="32ED9D73" w14:textId="77777777" w:rsidR="00CD2E87" w:rsidRDefault="002B67B9" w:rsidP="002B67B9">
            <w:pPr>
              <w:spacing w:before="60" w:after="60"/>
            </w:pPr>
            <w:r w:rsidRPr="00C45CD5">
              <w:t>These proposals and information are received from various investment fund managers/firms soliciting investment by the Washington State Investment Board.</w:t>
            </w:r>
            <w:r w:rsidR="00E41C97" w:rsidRPr="00FB64F1">
              <w:rPr>
                <w:color w:val="auto"/>
              </w:rPr>
              <w:t xml:space="preserve"> </w:t>
            </w:r>
            <w:r w:rsidR="00990F09" w:rsidRPr="00FB64F1">
              <w:rPr>
                <w:color w:val="auto"/>
              </w:rPr>
              <w:fldChar w:fldCharType="begin"/>
            </w:r>
            <w:r w:rsidR="00E41C97" w:rsidRPr="00FB64F1">
              <w:rPr>
                <w:color w:val="auto"/>
              </w:rPr>
              <w:instrText xml:space="preserve"> XE "</w:instrText>
            </w:r>
            <w:r w:rsidR="00E41C97">
              <w:rPr>
                <w:color w:val="auto"/>
              </w:rPr>
              <w:instrText>proposals for consideration of funding</w:instrText>
            </w:r>
            <w:r w:rsidR="00E41C97" w:rsidRPr="00FB64F1">
              <w:rPr>
                <w:color w:val="auto"/>
              </w:rPr>
              <w:instrText xml:space="preserve">” \f “subject” </w:instrText>
            </w:r>
            <w:r w:rsidR="00990F09" w:rsidRPr="00FB64F1">
              <w:rPr>
                <w:color w:val="auto"/>
              </w:rPr>
              <w:fldChar w:fldCharType="end"/>
            </w:r>
            <w:r w:rsidR="00990F09" w:rsidRPr="00FB64F1">
              <w:rPr>
                <w:color w:val="auto"/>
              </w:rPr>
              <w:fldChar w:fldCharType="begin"/>
            </w:r>
            <w:r w:rsidR="00E41C97" w:rsidRPr="00FB64F1">
              <w:rPr>
                <w:color w:val="auto"/>
              </w:rPr>
              <w:instrText xml:space="preserve"> XE "</w:instrText>
            </w:r>
            <w:r w:rsidR="00E41C97">
              <w:rPr>
                <w:color w:val="auto"/>
              </w:rPr>
              <w:instrText>funding:proposals for consideration</w:instrText>
            </w:r>
            <w:r w:rsidR="00E41C97" w:rsidRPr="00FB64F1">
              <w:rPr>
                <w:color w:val="auto"/>
              </w:rPr>
              <w:instrText xml:space="preserve">” \f “subject” </w:instrText>
            </w:r>
            <w:r w:rsidR="00990F09" w:rsidRPr="00FB64F1">
              <w:rPr>
                <w:color w:val="auto"/>
              </w:rPr>
              <w:fldChar w:fldCharType="end"/>
            </w:r>
          </w:p>
          <w:p w14:paraId="60BE1CD1" w14:textId="77777777" w:rsidR="002B67B9" w:rsidRDefault="002B67B9" w:rsidP="002B67B9">
            <w:pPr>
              <w:spacing w:before="60" w:after="60"/>
            </w:pPr>
            <w:r>
              <w:t>Includes,</w:t>
            </w:r>
            <w:r w:rsidR="00CD2E87">
              <w:t xml:space="preserve"> </w:t>
            </w:r>
            <w:r w:rsidRPr="00C45CD5">
              <w:t xml:space="preserve">but </w:t>
            </w:r>
            <w:r>
              <w:t>is</w:t>
            </w:r>
            <w:r w:rsidRPr="00C45CD5">
              <w:t xml:space="preserve"> not limited to</w:t>
            </w:r>
            <w:r>
              <w:t>:</w:t>
            </w:r>
          </w:p>
          <w:p w14:paraId="7864682C" w14:textId="77777777" w:rsidR="002B67B9" w:rsidRDefault="002B67B9" w:rsidP="002B67B9">
            <w:pPr>
              <w:pStyle w:val="ListParagraph"/>
              <w:numPr>
                <w:ilvl w:val="0"/>
                <w:numId w:val="25"/>
              </w:numPr>
              <w:spacing w:before="60" w:after="60"/>
            </w:pPr>
            <w:r>
              <w:t>P</w:t>
            </w:r>
            <w:r w:rsidRPr="00C45CD5">
              <w:t xml:space="preserve">rospectuses and </w:t>
            </w:r>
            <w:r>
              <w:t>solicitations;</w:t>
            </w:r>
          </w:p>
          <w:p w14:paraId="3EFD4F8E" w14:textId="77777777" w:rsidR="002B67B9" w:rsidRPr="007E3F41" w:rsidRDefault="002B67B9" w:rsidP="00E41C97">
            <w:pPr>
              <w:pStyle w:val="ListParagraph"/>
              <w:numPr>
                <w:ilvl w:val="0"/>
                <w:numId w:val="25"/>
              </w:numPr>
              <w:spacing w:before="60" w:after="60"/>
            </w:pPr>
            <w:r>
              <w:t>E</w:t>
            </w:r>
            <w:r w:rsidRPr="00C45CD5">
              <w:t>xecutive summaries</w:t>
            </w:r>
            <w: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E1BFE6" w14:textId="77777777" w:rsidR="002B67B9" w:rsidRPr="007E3F41" w:rsidRDefault="002B67B9" w:rsidP="002B67B9">
            <w:pPr>
              <w:spacing w:before="60" w:after="60"/>
              <w:rPr>
                <w:bCs/>
                <w:color w:val="auto"/>
                <w:szCs w:val="17"/>
              </w:rPr>
            </w:pPr>
            <w:r w:rsidRPr="007E3F41">
              <w:rPr>
                <w:b/>
                <w:bCs/>
                <w:color w:val="auto"/>
                <w:szCs w:val="17"/>
              </w:rPr>
              <w:t>Retain</w:t>
            </w:r>
            <w:r w:rsidRPr="007E3F41">
              <w:rPr>
                <w:bCs/>
                <w:color w:val="auto"/>
                <w:szCs w:val="17"/>
              </w:rPr>
              <w:t xml:space="preserve"> </w:t>
            </w:r>
            <w:r>
              <w:rPr>
                <w:bCs/>
                <w:color w:val="auto"/>
                <w:szCs w:val="17"/>
              </w:rPr>
              <w:t>until no longer needed for agency business</w:t>
            </w:r>
          </w:p>
          <w:p w14:paraId="6D8B8EB4" w14:textId="77777777" w:rsidR="002B67B9" w:rsidRPr="007E3F41" w:rsidRDefault="002B67B9" w:rsidP="002B67B9">
            <w:pPr>
              <w:spacing w:before="60" w:after="60"/>
              <w:rPr>
                <w:bCs/>
                <w:i/>
                <w:color w:val="auto"/>
                <w:szCs w:val="17"/>
              </w:rPr>
            </w:pPr>
            <w:r w:rsidRPr="007E3F41">
              <w:rPr>
                <w:bCs/>
                <w:color w:val="auto"/>
                <w:szCs w:val="17"/>
              </w:rPr>
              <w:t xml:space="preserve"> </w:t>
            </w:r>
            <w:r>
              <w:rPr>
                <w:bCs/>
                <w:color w:val="auto"/>
                <w:szCs w:val="17"/>
              </w:rPr>
              <w:t xml:space="preserve">  </w:t>
            </w:r>
            <w:r w:rsidRPr="007E3F41">
              <w:rPr>
                <w:bCs/>
                <w:i/>
                <w:color w:val="auto"/>
                <w:szCs w:val="17"/>
              </w:rPr>
              <w:t>then</w:t>
            </w:r>
          </w:p>
          <w:p w14:paraId="1DEE796B" w14:textId="77777777" w:rsidR="002B67B9" w:rsidRPr="007E3F41" w:rsidRDefault="002B67B9" w:rsidP="002B67B9">
            <w:pPr>
              <w:spacing w:before="60" w:after="60"/>
              <w:rPr>
                <w:bCs/>
                <w:color w:val="auto"/>
                <w:szCs w:val="17"/>
              </w:rPr>
            </w:pPr>
            <w:r>
              <w:rPr>
                <w:b/>
                <w:bCs/>
                <w:color w:val="auto"/>
                <w:szCs w:val="17"/>
              </w:rPr>
              <w:t>Destroy</w:t>
            </w:r>
            <w:r w:rsidRPr="00E41C97">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B4B23F" w14:textId="77777777" w:rsidR="002B67B9" w:rsidRPr="00AE5232" w:rsidRDefault="002B67B9" w:rsidP="002B67B9">
            <w:pPr>
              <w:spacing w:before="60"/>
              <w:jc w:val="center"/>
              <w:rPr>
                <w:sz w:val="20"/>
                <w:szCs w:val="20"/>
              </w:rPr>
            </w:pPr>
            <w:r w:rsidRPr="00AE5232">
              <w:rPr>
                <w:sz w:val="20"/>
                <w:szCs w:val="20"/>
              </w:rPr>
              <w:t>NON-ARCHIVAL</w:t>
            </w:r>
          </w:p>
          <w:p w14:paraId="0F26F375" w14:textId="77777777" w:rsidR="002B67B9" w:rsidRPr="00AE5232" w:rsidRDefault="002B67B9" w:rsidP="002B67B9">
            <w:pPr>
              <w:jc w:val="center"/>
              <w:rPr>
                <w:sz w:val="20"/>
                <w:szCs w:val="20"/>
              </w:rPr>
            </w:pPr>
            <w:r w:rsidRPr="00AE5232">
              <w:rPr>
                <w:sz w:val="20"/>
                <w:szCs w:val="20"/>
              </w:rPr>
              <w:t>NON-ESSENTIAL</w:t>
            </w:r>
          </w:p>
          <w:p w14:paraId="64567770" w14:textId="77777777" w:rsidR="002B67B9" w:rsidRPr="007F53A2" w:rsidRDefault="002B67B9" w:rsidP="002B67B9">
            <w:pPr>
              <w:jc w:val="center"/>
              <w:rPr>
                <w:rFonts w:eastAsia="Calibri" w:cs="Times New Roman"/>
                <w:b/>
                <w:color w:val="auto"/>
                <w:sz w:val="20"/>
                <w:szCs w:val="20"/>
              </w:rPr>
            </w:pPr>
            <w:r w:rsidRPr="00AE5232">
              <w:rPr>
                <w:sz w:val="20"/>
                <w:szCs w:val="20"/>
              </w:rPr>
              <w:t>OFM</w:t>
            </w:r>
          </w:p>
        </w:tc>
      </w:tr>
    </w:tbl>
    <w:p w14:paraId="465DFFC9" w14:textId="77777777" w:rsidR="004B5FA4" w:rsidRDefault="004B5FA4" w:rsidP="003E650C"/>
    <w:p w14:paraId="1F2AA347" w14:textId="77777777" w:rsidR="00FA49E5" w:rsidRDefault="00FA49E5" w:rsidP="003E650C">
      <w:pPr>
        <w:sectPr w:rsidR="00FA49E5" w:rsidSect="00EE7625">
          <w:footerReference w:type="default" r:id="rId13"/>
          <w:pgSz w:w="15840" w:h="12240" w:orient="landscape" w:code="1"/>
          <w:pgMar w:top="1080" w:right="720" w:bottom="1080" w:left="720" w:header="1080" w:footer="720" w:gutter="0"/>
          <w:cols w:space="720"/>
          <w:docGrid w:linePitch="360"/>
        </w:sectPr>
      </w:pPr>
    </w:p>
    <w:p w14:paraId="41C6ABCA" w14:textId="77777777" w:rsidR="00514149" w:rsidRDefault="00514149" w:rsidP="00514149">
      <w:pPr>
        <w:pStyle w:val="Functions"/>
      </w:pPr>
      <w:bookmarkStart w:id="7" w:name="_Toc332109300"/>
      <w:bookmarkStart w:id="8" w:name="_Toc342315245"/>
      <w:r>
        <w:lastRenderedPageBreak/>
        <w:t>LEGACY RECORDS</w:t>
      </w:r>
      <w:bookmarkEnd w:id="7"/>
      <w:bookmarkEnd w:id="8"/>
    </w:p>
    <w:p w14:paraId="7DB94BC8" w14:textId="77777777" w:rsidR="00514149" w:rsidRPr="00C40B07" w:rsidRDefault="00514149" w:rsidP="00514149">
      <w:pPr>
        <w:overflowPunct w:val="0"/>
        <w:autoSpaceDE w:val="0"/>
        <w:autoSpaceDN w:val="0"/>
        <w:adjustRightInd w:val="0"/>
        <w:spacing w:after="120"/>
        <w:textAlignment w:val="baseline"/>
      </w:pPr>
      <w:r w:rsidRPr="00C04DC1">
        <w:t xml:space="preserve">This section covers records </w:t>
      </w:r>
      <w:r w:rsidRPr="007012C6">
        <w:t>no</w:t>
      </w:r>
      <w:r w:rsidRPr="007012C6">
        <w:rPr>
          <w:i/>
        </w:rPr>
        <w:t xml:space="preserve"> </w:t>
      </w:r>
      <w:r w:rsidRPr="007012C6">
        <w:t xml:space="preserve">longer being created or received by the </w:t>
      </w:r>
      <w:r>
        <w:t xml:space="preserve">State Investment Board (or any predecessor agencies) </w:t>
      </w:r>
      <w:r w:rsidRPr="007012C6">
        <w:t>which have yet to reach their minimum retention period.</w:t>
      </w:r>
    </w:p>
    <w:tbl>
      <w:tblPr>
        <w:tblW w:w="144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280"/>
        <w:gridCol w:w="2880"/>
        <w:gridCol w:w="1800"/>
      </w:tblGrid>
      <w:tr w:rsidR="00514149" w:rsidRPr="004C34AF" w14:paraId="50865AE9" w14:textId="77777777" w:rsidTr="0001007D">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89D2AF8" w14:textId="77777777" w:rsidR="00514149" w:rsidRPr="00B64159" w:rsidRDefault="00514149" w:rsidP="00FA49E5">
            <w:pPr>
              <w:pStyle w:val="Activties"/>
              <w:tabs>
                <w:tab w:val="clear" w:pos="720"/>
              </w:tabs>
              <w:spacing w:after="0"/>
              <w:ind w:left="864" w:hanging="864"/>
            </w:pPr>
            <w:bookmarkStart w:id="9" w:name="_Toc332109301"/>
            <w:bookmarkStart w:id="10" w:name="_Toc342315246"/>
            <w:r>
              <w:t xml:space="preserve">FORMER </w:t>
            </w:r>
            <w:bookmarkEnd w:id="9"/>
            <w:r w:rsidR="00FA49E5">
              <w:t>ADVISORY COMMITTEE</w:t>
            </w:r>
            <w:bookmarkEnd w:id="10"/>
          </w:p>
        </w:tc>
      </w:tr>
      <w:tr w:rsidR="00514149" w:rsidRPr="004C34AF" w14:paraId="099F37D6" w14:textId="77777777" w:rsidTr="0001007D">
        <w:trPr>
          <w:cantSplit/>
          <w:tblHead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5A8F49" w14:textId="77777777" w:rsidR="00514149" w:rsidRPr="004C34AF" w:rsidRDefault="00514149" w:rsidP="00514149">
            <w:pPr>
              <w:jc w:val="center"/>
              <w:rPr>
                <w:rFonts w:eastAsia="Calibri" w:cs="Times New Roman"/>
                <w:b/>
                <w:sz w:val="20"/>
                <w:szCs w:val="20"/>
              </w:rPr>
            </w:pPr>
            <w:r w:rsidRPr="004C34AF">
              <w:rPr>
                <w:rFonts w:eastAsia="Calibri" w:cs="Times New Roman"/>
                <w:b/>
                <w:sz w:val="18"/>
                <w:szCs w:val="18"/>
              </w:rPr>
              <w:t>DISPOSITION AUTHORITY NUMBER (DAN)</w:t>
            </w:r>
          </w:p>
        </w:tc>
        <w:tc>
          <w:tcPr>
            <w:tcW w:w="82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37B9EA" w14:textId="77777777" w:rsidR="00514149" w:rsidRPr="004C34AF" w:rsidRDefault="00514149" w:rsidP="00514149">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2E40A0B" w14:textId="77777777" w:rsidR="00514149" w:rsidRPr="004C34AF" w:rsidRDefault="00514149" w:rsidP="00514149">
            <w:pPr>
              <w:jc w:val="center"/>
              <w:rPr>
                <w:rFonts w:eastAsia="Calibri" w:cs="Times New Roman"/>
                <w:b/>
                <w:sz w:val="20"/>
                <w:szCs w:val="20"/>
              </w:rPr>
            </w:pPr>
            <w:r w:rsidRPr="004C34AF">
              <w:rPr>
                <w:rFonts w:eastAsia="Calibri" w:cs="Times New Roman"/>
                <w:b/>
                <w:sz w:val="20"/>
                <w:szCs w:val="20"/>
              </w:rPr>
              <w:t xml:space="preserve">RETENTION AND </w:t>
            </w:r>
          </w:p>
          <w:p w14:paraId="41621F23" w14:textId="77777777" w:rsidR="00514149" w:rsidRPr="004C34AF" w:rsidRDefault="00514149" w:rsidP="00514149">
            <w:pPr>
              <w:jc w:val="center"/>
              <w:rPr>
                <w:rFonts w:eastAsia="Calibri" w:cs="Times New Roman"/>
                <w:b/>
                <w:sz w:val="20"/>
                <w:szCs w:val="20"/>
              </w:rPr>
            </w:pPr>
            <w:r w:rsidRPr="004C34AF">
              <w:rPr>
                <w:rFonts w:eastAsia="Calibri" w:cs="Times New Roman"/>
                <w:b/>
                <w:sz w:val="20"/>
                <w:szCs w:val="20"/>
              </w:rPr>
              <w:t>DISPOSITION ACTION</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516511" w14:textId="77777777" w:rsidR="00514149" w:rsidRPr="004C34AF" w:rsidRDefault="00514149" w:rsidP="00514149">
            <w:pPr>
              <w:jc w:val="center"/>
              <w:rPr>
                <w:rFonts w:eastAsia="Calibri" w:cs="Times New Roman"/>
                <w:b/>
                <w:sz w:val="20"/>
                <w:szCs w:val="20"/>
              </w:rPr>
            </w:pPr>
            <w:r w:rsidRPr="004C34AF">
              <w:rPr>
                <w:rFonts w:eastAsia="Calibri" w:cs="Times New Roman"/>
                <w:b/>
                <w:sz w:val="20"/>
                <w:szCs w:val="20"/>
              </w:rPr>
              <w:t>DESIGNATION</w:t>
            </w:r>
          </w:p>
        </w:tc>
      </w:tr>
      <w:tr w:rsidR="00514149" w:rsidRPr="004C34AF" w14:paraId="44574DEB" w14:textId="77777777" w:rsidTr="0001007D">
        <w:trPr>
          <w:cantSplit/>
        </w:trPr>
        <w:tc>
          <w:tcPr>
            <w:tcW w:w="1440" w:type="dxa"/>
            <w:tcBorders>
              <w:top w:val="single" w:sz="4" w:space="0" w:color="000000"/>
              <w:bottom w:val="single" w:sz="4" w:space="0" w:color="000000"/>
            </w:tcBorders>
            <w:tcMar>
              <w:top w:w="43" w:type="dxa"/>
              <w:left w:w="115" w:type="dxa"/>
              <w:bottom w:w="43" w:type="dxa"/>
              <w:right w:w="115" w:type="dxa"/>
            </w:tcMar>
          </w:tcPr>
          <w:p w14:paraId="3C2DCD8E" w14:textId="77777777" w:rsidR="00514149" w:rsidRPr="00C2419B" w:rsidRDefault="00514149" w:rsidP="00514149">
            <w:pPr>
              <w:pStyle w:val="TableText-AllOther"/>
              <w:rPr>
                <w:lang w:val="en-US"/>
              </w:rPr>
            </w:pPr>
            <w:r>
              <w:rPr>
                <w:lang w:val="en-US"/>
              </w:rPr>
              <w:t>83-04-31586</w:t>
            </w:r>
          </w:p>
          <w:p w14:paraId="44339EFF" w14:textId="77777777" w:rsidR="00514149" w:rsidRPr="00BC4B14" w:rsidRDefault="00514149" w:rsidP="00514149">
            <w:pPr>
              <w:spacing w:before="60" w:after="60"/>
              <w:jc w:val="center"/>
              <w:rPr>
                <w:rFonts w:ascii="Arial" w:hAnsi="Arial"/>
                <w:sz w:val="20"/>
                <w:szCs w:val="20"/>
              </w:rPr>
            </w:pPr>
            <w:r w:rsidRPr="00C2419B">
              <w:t xml:space="preserve">Rev. </w:t>
            </w:r>
            <w:r>
              <w:t>1</w:t>
            </w:r>
            <w:r w:rsidR="00990F09" w:rsidRPr="00A432D4">
              <w:rPr>
                <w:szCs w:val="22"/>
              </w:rPr>
              <w:fldChar w:fldCharType="begin"/>
            </w:r>
            <w:r w:rsidRPr="00A432D4">
              <w:rPr>
                <w:szCs w:val="22"/>
              </w:rPr>
              <w:instrText xml:space="preserve"> XE "</w:instrText>
            </w:r>
            <w:r>
              <w:rPr>
                <w:szCs w:val="22"/>
              </w:rPr>
              <w:instrText>83-04-31586</w:instrText>
            </w:r>
            <w:r w:rsidRPr="00A432D4">
              <w:rPr>
                <w:szCs w:val="22"/>
              </w:rPr>
              <w:instrText>" \f “dan”</w:instrText>
            </w:r>
            <w:r w:rsidR="00990F09" w:rsidRPr="00A432D4">
              <w:rPr>
                <w:szCs w:val="22"/>
              </w:rPr>
              <w:fldChar w:fldCharType="end"/>
            </w:r>
          </w:p>
        </w:tc>
        <w:tc>
          <w:tcPr>
            <w:tcW w:w="8280" w:type="dxa"/>
            <w:tcBorders>
              <w:top w:val="single" w:sz="4" w:space="0" w:color="000000"/>
              <w:bottom w:val="single" w:sz="4" w:space="0" w:color="000000"/>
            </w:tcBorders>
            <w:tcMar>
              <w:top w:w="43" w:type="dxa"/>
              <w:left w:w="115" w:type="dxa"/>
              <w:bottom w:w="43" w:type="dxa"/>
              <w:right w:w="115" w:type="dxa"/>
            </w:tcMar>
          </w:tcPr>
          <w:p w14:paraId="0B677162" w14:textId="77777777" w:rsidR="00514149" w:rsidRDefault="00514149" w:rsidP="00514149">
            <w:pPr>
              <w:spacing w:before="60" w:after="60"/>
            </w:pPr>
            <w:r w:rsidRPr="00514149">
              <w:rPr>
                <w:b/>
                <w:i/>
              </w:rPr>
              <w:t>Investment Advisory Committee Quarterly Reports and Documentation of Meetings</w:t>
            </w:r>
            <w:r w:rsidRPr="000B3B33">
              <w:rPr>
                <w:b/>
              </w:rPr>
              <w:t xml:space="preserve"> </w:t>
            </w:r>
            <w:r w:rsidRPr="00514149">
              <w:t>Provides a record of official action of the Investment Advisory Committee and all records pertaining to Advisory Board meetings</w:t>
            </w:r>
            <w:r>
              <w:t>.</w:t>
            </w:r>
            <w:r w:rsidRPr="00FB64F1">
              <w:rPr>
                <w:color w:val="auto"/>
              </w:rPr>
              <w:t xml:space="preserve"> </w:t>
            </w:r>
            <w:r w:rsidR="00990F09" w:rsidRPr="00FB64F1">
              <w:rPr>
                <w:color w:val="auto"/>
              </w:rPr>
              <w:fldChar w:fldCharType="begin"/>
            </w:r>
            <w:r w:rsidRPr="00FB64F1">
              <w:rPr>
                <w:color w:val="auto"/>
              </w:rPr>
              <w:instrText xml:space="preserve"> XE "</w:instrText>
            </w:r>
            <w:r>
              <w:rPr>
                <w:color w:val="auto"/>
              </w:rPr>
              <w:instrText>investment advisory committee</w:instrText>
            </w:r>
            <w:r w:rsidRPr="00FB64F1">
              <w:rPr>
                <w:color w:val="auto"/>
              </w:rPr>
              <w:instrText xml:space="preserve">” \f “subject” </w:instrText>
            </w:r>
            <w:r w:rsidR="00990F09" w:rsidRPr="00FB64F1">
              <w:rPr>
                <w:color w:val="auto"/>
              </w:rPr>
              <w:fldChar w:fldCharType="end"/>
            </w:r>
            <w:r w:rsidR="00990F09" w:rsidRPr="00FB64F1">
              <w:rPr>
                <w:color w:val="auto"/>
              </w:rPr>
              <w:fldChar w:fldCharType="begin"/>
            </w:r>
            <w:r w:rsidRPr="00FB64F1">
              <w:rPr>
                <w:color w:val="auto"/>
              </w:rPr>
              <w:instrText xml:space="preserve"> XE "</w:instrText>
            </w:r>
            <w:r>
              <w:rPr>
                <w:color w:val="auto"/>
              </w:rPr>
              <w:instrText>investment advisory committee quarterly reports and documentation of meetings</w:instrText>
            </w:r>
            <w:r w:rsidRPr="00FB64F1">
              <w:rPr>
                <w:color w:val="auto"/>
              </w:rPr>
              <w:instrText xml:space="preserve">” \f “subject” </w:instrText>
            </w:r>
            <w:r w:rsidR="00990F09" w:rsidRPr="00FB64F1">
              <w:rPr>
                <w:color w:val="auto"/>
              </w:rPr>
              <w:fldChar w:fldCharType="end"/>
            </w:r>
            <w:r w:rsidR="00990F09" w:rsidRPr="00FB64F1">
              <w:rPr>
                <w:color w:val="auto"/>
              </w:rPr>
              <w:fldChar w:fldCharType="begin"/>
            </w:r>
            <w:r w:rsidRPr="00FB64F1">
              <w:rPr>
                <w:color w:val="auto"/>
              </w:rPr>
              <w:instrText xml:space="preserve"> XE "</w:instrText>
            </w:r>
            <w:r>
              <w:rPr>
                <w:color w:val="auto"/>
              </w:rPr>
              <w:instrText>investment advisory committee:reports and documentation</w:instrText>
            </w:r>
            <w:r w:rsidRPr="00FB64F1">
              <w:rPr>
                <w:color w:val="auto"/>
              </w:rPr>
              <w:instrText xml:space="preserve">” \f “subject” </w:instrText>
            </w:r>
            <w:r w:rsidR="00990F09" w:rsidRPr="00FB64F1">
              <w:rPr>
                <w:color w:val="auto"/>
              </w:rPr>
              <w:fldChar w:fldCharType="end"/>
            </w:r>
            <w:r w:rsidR="00990F09" w:rsidRPr="00FB64F1">
              <w:rPr>
                <w:color w:val="auto"/>
              </w:rPr>
              <w:fldChar w:fldCharType="begin"/>
            </w:r>
            <w:r w:rsidRPr="00FB64F1">
              <w:rPr>
                <w:color w:val="auto"/>
              </w:rPr>
              <w:instrText xml:space="preserve"> XE "</w:instrText>
            </w:r>
            <w:r>
              <w:rPr>
                <w:color w:val="auto"/>
              </w:rPr>
              <w:instrText>investment advisory committee:meetings</w:instrText>
            </w:r>
            <w:r w:rsidRPr="00FB64F1">
              <w:rPr>
                <w:color w:val="auto"/>
              </w:rPr>
              <w:instrText xml:space="preserve">” \f “subject” </w:instrText>
            </w:r>
            <w:r w:rsidR="00990F09" w:rsidRPr="00FB64F1">
              <w:rPr>
                <w:color w:val="auto"/>
              </w:rPr>
              <w:fldChar w:fldCharType="end"/>
            </w:r>
          </w:p>
          <w:p w14:paraId="1A7580CA" w14:textId="77777777" w:rsidR="00514149" w:rsidRPr="00514149" w:rsidRDefault="00514149" w:rsidP="007F3A56">
            <w:pPr>
              <w:spacing w:before="60" w:after="60"/>
              <w:rPr>
                <w:i/>
                <w:sz w:val="21"/>
                <w:szCs w:val="21"/>
              </w:rPr>
            </w:pPr>
            <w:r w:rsidRPr="00514149">
              <w:rPr>
                <w:i/>
              </w:rPr>
              <w:t>Note: Former body of State Finance Committee, dissolved in 1981.</w:t>
            </w:r>
          </w:p>
        </w:tc>
        <w:tc>
          <w:tcPr>
            <w:tcW w:w="2880" w:type="dxa"/>
            <w:tcBorders>
              <w:top w:val="single" w:sz="4" w:space="0" w:color="000000"/>
              <w:bottom w:val="single" w:sz="4" w:space="0" w:color="000000"/>
            </w:tcBorders>
            <w:tcMar>
              <w:top w:w="43" w:type="dxa"/>
              <w:left w:w="115" w:type="dxa"/>
              <w:bottom w:w="43" w:type="dxa"/>
              <w:right w:w="115" w:type="dxa"/>
            </w:tcMar>
          </w:tcPr>
          <w:p w14:paraId="28DA8419" w14:textId="77777777" w:rsidR="00514149" w:rsidRPr="002A2FBB" w:rsidRDefault="00514149" w:rsidP="00514149">
            <w:pPr>
              <w:pStyle w:val="TableText-AllOther"/>
              <w:jc w:val="left"/>
              <w:rPr>
                <w:bCs/>
                <w:szCs w:val="22"/>
              </w:rPr>
            </w:pPr>
            <w:r w:rsidRPr="002A2FBB">
              <w:rPr>
                <w:b/>
                <w:bCs/>
                <w:szCs w:val="22"/>
              </w:rPr>
              <w:t>Retain</w:t>
            </w:r>
            <w:r w:rsidRPr="002A2FBB">
              <w:rPr>
                <w:bCs/>
                <w:szCs w:val="22"/>
              </w:rPr>
              <w:t xml:space="preserve"> for </w:t>
            </w:r>
            <w:r>
              <w:rPr>
                <w:bCs/>
                <w:szCs w:val="22"/>
              </w:rPr>
              <w:t>50</w:t>
            </w:r>
            <w:r w:rsidRPr="002A2FBB">
              <w:rPr>
                <w:bCs/>
                <w:szCs w:val="22"/>
              </w:rPr>
              <w:t xml:space="preserve"> years after </w:t>
            </w:r>
            <w:r>
              <w:rPr>
                <w:bCs/>
                <w:szCs w:val="22"/>
              </w:rPr>
              <w:t>end of fiscal year</w:t>
            </w:r>
          </w:p>
          <w:p w14:paraId="620A8E31" w14:textId="77777777" w:rsidR="00514149" w:rsidRPr="002A2FBB" w:rsidRDefault="00514149" w:rsidP="00514149">
            <w:pPr>
              <w:pStyle w:val="TableText-AllOther"/>
              <w:jc w:val="left"/>
              <w:rPr>
                <w:bCs/>
                <w:i/>
                <w:szCs w:val="22"/>
              </w:rPr>
            </w:pPr>
            <w:r w:rsidRPr="002A2FBB">
              <w:rPr>
                <w:bCs/>
                <w:i/>
                <w:szCs w:val="22"/>
              </w:rPr>
              <w:t xml:space="preserve">   then</w:t>
            </w:r>
          </w:p>
          <w:p w14:paraId="49FDE935" w14:textId="77777777" w:rsidR="00514149" w:rsidRPr="002A2FBB" w:rsidRDefault="00514149" w:rsidP="00514149">
            <w:pPr>
              <w:pStyle w:val="TableText-AllOther"/>
              <w:jc w:val="left"/>
              <w:rPr>
                <w:rFonts w:ascii="Arial" w:hAnsi="Arial"/>
                <w:sz w:val="20"/>
              </w:rPr>
            </w:pPr>
            <w:r w:rsidRPr="002A2FBB">
              <w:rPr>
                <w:b/>
                <w:bCs/>
                <w:szCs w:val="22"/>
              </w:rPr>
              <w:t>Transfer</w:t>
            </w:r>
            <w:r w:rsidRPr="002A2FBB">
              <w:rPr>
                <w:bCs/>
                <w:szCs w:val="22"/>
              </w:rPr>
              <w:t xml:space="preserve"> to Washington State Archives for permanent retention.</w:t>
            </w:r>
          </w:p>
        </w:tc>
        <w:tc>
          <w:tcPr>
            <w:tcW w:w="1800" w:type="dxa"/>
            <w:tcBorders>
              <w:top w:val="single" w:sz="4" w:space="0" w:color="000000"/>
              <w:bottom w:val="single" w:sz="4" w:space="0" w:color="000000"/>
            </w:tcBorders>
            <w:tcMar>
              <w:top w:w="43" w:type="dxa"/>
              <w:left w:w="115" w:type="dxa"/>
              <w:bottom w:w="43" w:type="dxa"/>
              <w:right w:w="115" w:type="dxa"/>
            </w:tcMar>
          </w:tcPr>
          <w:p w14:paraId="2CE87650" w14:textId="77777777" w:rsidR="00514149" w:rsidRPr="001C49AA" w:rsidRDefault="00514149" w:rsidP="00514149">
            <w:pPr>
              <w:spacing w:before="60"/>
              <w:jc w:val="center"/>
              <w:rPr>
                <w:b/>
                <w:szCs w:val="22"/>
              </w:rPr>
            </w:pPr>
            <w:r w:rsidRPr="001C49AA">
              <w:rPr>
                <w:b/>
                <w:szCs w:val="22"/>
              </w:rPr>
              <w:t>ARCHIVAL</w:t>
            </w:r>
          </w:p>
          <w:p w14:paraId="6D0FAFA7" w14:textId="77777777" w:rsidR="00514149" w:rsidRPr="001C49AA" w:rsidRDefault="00514149" w:rsidP="00514149">
            <w:pPr>
              <w:jc w:val="center"/>
              <w:rPr>
                <w:b/>
                <w:sz w:val="16"/>
                <w:szCs w:val="16"/>
              </w:rPr>
            </w:pPr>
            <w:r>
              <w:rPr>
                <w:b/>
                <w:sz w:val="16"/>
                <w:szCs w:val="16"/>
              </w:rPr>
              <w:t xml:space="preserve">(Permanent </w:t>
            </w:r>
            <w:r w:rsidRPr="001C49AA">
              <w:rPr>
                <w:b/>
                <w:sz w:val="16"/>
                <w:szCs w:val="16"/>
              </w:rPr>
              <w:t>Retention)</w:t>
            </w:r>
          </w:p>
          <w:p w14:paraId="0DD29CA5" w14:textId="77777777" w:rsidR="00514149" w:rsidRPr="001C49AA" w:rsidRDefault="00990F09" w:rsidP="00514149">
            <w:pPr>
              <w:jc w:val="center"/>
              <w:rPr>
                <w:sz w:val="20"/>
                <w:szCs w:val="20"/>
              </w:rPr>
            </w:pPr>
            <w:r w:rsidRPr="004568A7">
              <w:fldChar w:fldCharType="begin"/>
            </w:r>
            <w:r w:rsidR="00514149" w:rsidRPr="004568A7">
              <w:instrText xml:space="preserve"> XE "</w:instrText>
            </w:r>
            <w:r w:rsidR="00514149">
              <w:instrText>LEGACY RECORDS</w:instrText>
            </w:r>
            <w:r w:rsidR="00514149" w:rsidRPr="004568A7">
              <w:instrText>:</w:instrText>
            </w:r>
            <w:r w:rsidR="00514149">
              <w:instrText xml:space="preserve">Former </w:instrText>
            </w:r>
            <w:r w:rsidR="007F3A56">
              <w:instrText>Advisory Committee</w:instrText>
            </w:r>
            <w:r w:rsidR="00514149">
              <w:instrText>:Investment Advisory Committee Quarterly Reports and Documentation of Meetings</w:instrText>
            </w:r>
            <w:r w:rsidR="00514149" w:rsidRPr="004568A7">
              <w:instrText xml:space="preserve">” \f "archival" </w:instrText>
            </w:r>
            <w:r w:rsidRPr="004568A7">
              <w:fldChar w:fldCharType="end"/>
            </w:r>
            <w:r w:rsidR="00514149" w:rsidRPr="001C49AA">
              <w:rPr>
                <w:sz w:val="20"/>
                <w:szCs w:val="20"/>
              </w:rPr>
              <w:t>NON-ESSENTIAL</w:t>
            </w:r>
          </w:p>
          <w:p w14:paraId="63D02CE6" w14:textId="77777777" w:rsidR="00514149" w:rsidRPr="001C49AA" w:rsidRDefault="00514149" w:rsidP="00514149">
            <w:pPr>
              <w:jc w:val="center"/>
              <w:rPr>
                <w:sz w:val="20"/>
                <w:szCs w:val="20"/>
              </w:rPr>
            </w:pPr>
            <w:r w:rsidRPr="001C49AA">
              <w:rPr>
                <w:sz w:val="20"/>
                <w:szCs w:val="20"/>
              </w:rPr>
              <w:t>OFM</w:t>
            </w:r>
          </w:p>
        </w:tc>
      </w:tr>
    </w:tbl>
    <w:p w14:paraId="64550C75" w14:textId="77777777" w:rsidR="00514149" w:rsidRDefault="00514149" w:rsidP="003E650C"/>
    <w:p w14:paraId="2DCBC769" w14:textId="77777777" w:rsidR="002B67B9" w:rsidRDefault="002B67B9" w:rsidP="003E650C"/>
    <w:p w14:paraId="7DADD7FD" w14:textId="77777777" w:rsidR="00FA49E5" w:rsidRDefault="00FA49E5" w:rsidP="003E650C">
      <w:pPr>
        <w:sectPr w:rsidR="00FA49E5" w:rsidSect="00EE7625">
          <w:footerReference w:type="default" r:id="rId14"/>
          <w:pgSz w:w="15840" w:h="12240" w:orient="landscape" w:code="1"/>
          <w:pgMar w:top="1080" w:right="720" w:bottom="1080" w:left="720" w:header="1080" w:footer="720" w:gutter="0"/>
          <w:cols w:space="720"/>
          <w:docGrid w:linePitch="360"/>
        </w:sectPr>
      </w:pPr>
    </w:p>
    <w:p w14:paraId="114404BE" w14:textId="77777777" w:rsidR="00E7522C" w:rsidRPr="00C04DC1" w:rsidRDefault="00514149" w:rsidP="00D42E80">
      <w:pPr>
        <w:pStyle w:val="TOCwno"/>
      </w:pPr>
      <w:bookmarkStart w:id="11" w:name="_Toc215394215"/>
      <w:bookmarkStart w:id="12" w:name="_Toc219518915"/>
      <w:bookmarkStart w:id="13" w:name="_Toc342315247"/>
      <w:r>
        <w:lastRenderedPageBreak/>
        <w:t>G</w:t>
      </w:r>
      <w:r w:rsidR="00E7522C" w:rsidRPr="00C04DC1">
        <w:t>lossary</w:t>
      </w:r>
      <w:bookmarkEnd w:id="11"/>
      <w:bookmarkEnd w:id="12"/>
      <w:bookmarkEnd w:id="13"/>
    </w:p>
    <w:tbl>
      <w:tblPr>
        <w:tblW w:w="14317" w:type="dxa"/>
        <w:tblInd w:w="108" w:type="dxa"/>
        <w:tblLook w:val="04A0" w:firstRow="1" w:lastRow="0" w:firstColumn="1" w:lastColumn="0" w:noHBand="0" w:noVBand="1"/>
      </w:tblPr>
      <w:tblGrid>
        <w:gridCol w:w="14317"/>
      </w:tblGrid>
      <w:tr w:rsidR="005A06D7" w:rsidRPr="0089069B" w14:paraId="564BA7EE" w14:textId="77777777" w:rsidTr="00722AA4">
        <w:trPr>
          <w:trHeight w:val="405"/>
        </w:trPr>
        <w:tc>
          <w:tcPr>
            <w:tcW w:w="14317" w:type="dxa"/>
            <w:tcMar>
              <w:left w:w="115" w:type="dxa"/>
              <w:right w:w="202" w:type="dxa"/>
            </w:tcMar>
          </w:tcPr>
          <w:p w14:paraId="79769C00" w14:textId="77777777" w:rsidR="005A06D7" w:rsidRPr="0089069B" w:rsidRDefault="005A06D7" w:rsidP="00A7511C">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668551AC" w14:textId="77777777" w:rsidTr="00722AA4">
        <w:tc>
          <w:tcPr>
            <w:tcW w:w="14317" w:type="dxa"/>
            <w:tcMar>
              <w:left w:w="115" w:type="dxa"/>
              <w:right w:w="202" w:type="dxa"/>
            </w:tcMar>
          </w:tcPr>
          <w:p w14:paraId="2F764016"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13AD7D87" w14:textId="77777777" w:rsidTr="00722AA4">
        <w:tc>
          <w:tcPr>
            <w:tcW w:w="14317" w:type="dxa"/>
            <w:tcMar>
              <w:left w:w="115" w:type="dxa"/>
              <w:right w:w="202" w:type="dxa"/>
            </w:tcMar>
          </w:tcPr>
          <w:p w14:paraId="239B30D7" w14:textId="77777777" w:rsidR="005A06D7" w:rsidRPr="0089069B" w:rsidRDefault="005A06D7" w:rsidP="00A7511C">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75F5595D" w14:textId="77777777" w:rsidTr="00722AA4">
        <w:tc>
          <w:tcPr>
            <w:tcW w:w="14317" w:type="dxa"/>
            <w:tcMar>
              <w:left w:w="115" w:type="dxa"/>
              <w:right w:w="202" w:type="dxa"/>
            </w:tcMar>
          </w:tcPr>
          <w:p w14:paraId="01B55A38"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may possess enduring legal and/or historic value and must be appraised by the Washington State Archives on an individual basis.  </w:t>
            </w:r>
          </w:p>
          <w:p w14:paraId="2552D656"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C41C74"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14:paraId="18C806F0" w14:textId="77777777" w:rsidTr="00722AA4">
        <w:trPr>
          <w:trHeight w:val="333"/>
        </w:trPr>
        <w:tc>
          <w:tcPr>
            <w:tcW w:w="14317" w:type="dxa"/>
            <w:tcMar>
              <w:left w:w="115" w:type="dxa"/>
              <w:right w:w="202" w:type="dxa"/>
            </w:tcMar>
            <w:vAlign w:val="center"/>
          </w:tcPr>
          <w:p w14:paraId="60723780" w14:textId="77777777" w:rsidR="005A06D7" w:rsidRPr="0089069B" w:rsidRDefault="005A06D7" w:rsidP="00A7511C">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07B54E09" w14:textId="77777777" w:rsidTr="00193EB1">
        <w:trPr>
          <w:trHeight w:val="1197"/>
        </w:trPr>
        <w:tc>
          <w:tcPr>
            <w:tcW w:w="14317" w:type="dxa"/>
            <w:tcMar>
              <w:left w:w="115" w:type="dxa"/>
              <w:right w:w="202" w:type="dxa"/>
            </w:tcMar>
          </w:tcPr>
          <w:p w14:paraId="4CBEEC12"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172714"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 xml:space="preserve">.     </w:t>
            </w:r>
          </w:p>
          <w:p w14:paraId="537341EF" w14:textId="77777777" w:rsidR="005A06D7" w:rsidRPr="0089069B" w:rsidRDefault="005A06D7" w:rsidP="0094038C">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w:t>
            </w:r>
            <w:r w:rsidR="0094038C">
              <w:rPr>
                <w:rFonts w:eastAsia="Calibri" w:cs="Times New Roman"/>
                <w:i/>
                <w:sz w:val="21"/>
                <w:szCs w:val="21"/>
              </w:rPr>
              <w:t>)</w:t>
            </w:r>
            <w:r w:rsidRPr="0089069B">
              <w:rPr>
                <w:rFonts w:eastAsia="Calibri" w:cs="Times New Roman"/>
                <w:i/>
                <w:sz w:val="21"/>
                <w:szCs w:val="21"/>
              </w:rPr>
              <w:t>” other than the removal of duplicates.</w:t>
            </w:r>
          </w:p>
        </w:tc>
      </w:tr>
      <w:tr w:rsidR="005A06D7" w:rsidRPr="0089069B" w14:paraId="20497C0F" w14:textId="77777777" w:rsidTr="00722AA4">
        <w:trPr>
          <w:trHeight w:val="360"/>
        </w:trPr>
        <w:tc>
          <w:tcPr>
            <w:tcW w:w="14317" w:type="dxa"/>
            <w:tcMar>
              <w:left w:w="115" w:type="dxa"/>
              <w:right w:w="202" w:type="dxa"/>
            </w:tcMar>
          </w:tcPr>
          <w:p w14:paraId="517F6B70" w14:textId="77777777"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0A505C70" w14:textId="77777777" w:rsidTr="00722AA4">
        <w:tc>
          <w:tcPr>
            <w:tcW w:w="14317" w:type="dxa"/>
            <w:tcMar>
              <w:left w:w="115" w:type="dxa"/>
              <w:right w:w="202" w:type="dxa"/>
            </w:tcMar>
          </w:tcPr>
          <w:p w14:paraId="3E291328"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Actions taken with records when they are no longer required to be retained by the agency.  </w:t>
            </w:r>
          </w:p>
          <w:p w14:paraId="48D0B8DA"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172714" w:rsidRPr="0089069B">
              <w:rPr>
                <w:rFonts w:eastAsia="Calibri" w:cs="Times New Roman"/>
                <w:i/>
                <w:sz w:val="21"/>
                <w:szCs w:val="21"/>
              </w:rPr>
              <w:t>.</w:t>
            </w:r>
            <w:r w:rsidR="00172714" w:rsidRPr="0089069B">
              <w:rPr>
                <w:rFonts w:eastAsia="Calibri" w:cs="Times New Roman"/>
                <w:b/>
                <w:szCs w:val="22"/>
              </w:rPr>
              <w:t xml:space="preserve"> </w:t>
            </w:r>
          </w:p>
        </w:tc>
      </w:tr>
      <w:tr w:rsidR="005A06D7" w:rsidRPr="0089069B" w14:paraId="6820EED0" w14:textId="77777777" w:rsidTr="00722AA4">
        <w:trPr>
          <w:trHeight w:val="360"/>
        </w:trPr>
        <w:tc>
          <w:tcPr>
            <w:tcW w:w="14317" w:type="dxa"/>
            <w:tcMar>
              <w:left w:w="115" w:type="dxa"/>
              <w:right w:w="202" w:type="dxa"/>
            </w:tcMar>
          </w:tcPr>
          <w:p w14:paraId="47F6F4FA" w14:textId="77777777"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30009B16" w14:textId="77777777" w:rsidTr="00722AA4">
        <w:tc>
          <w:tcPr>
            <w:tcW w:w="14317" w:type="dxa"/>
            <w:tcMar>
              <w:left w:w="115" w:type="dxa"/>
              <w:right w:w="202" w:type="dxa"/>
            </w:tcMar>
          </w:tcPr>
          <w:p w14:paraId="52769327"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A50447">
              <w:rPr>
                <w:rFonts w:eastAsia="Calibri" w:cs="Times New Roman"/>
                <w:b/>
                <w:szCs w:val="22"/>
              </w:rPr>
              <w:t>State</w:t>
            </w:r>
            <w:r w:rsidRPr="0089069B">
              <w:rPr>
                <w:rFonts w:eastAsia="Calibri" w:cs="Times New Roman"/>
                <w:b/>
                <w:szCs w:val="22"/>
              </w:rPr>
              <w:t xml:space="preserve"> Records Committee.</w:t>
            </w:r>
          </w:p>
          <w:p w14:paraId="29F82718" w14:textId="77777777" w:rsidR="00193EB1" w:rsidRPr="0089069B" w:rsidRDefault="00193EB1" w:rsidP="00722AA4">
            <w:pPr>
              <w:shd w:val="clear" w:color="auto" w:fill="FFFFFF"/>
              <w:spacing w:after="40"/>
              <w:jc w:val="both"/>
              <w:rPr>
                <w:rFonts w:eastAsia="Calibri" w:cs="Times New Roman"/>
                <w:b/>
                <w:szCs w:val="22"/>
              </w:rPr>
            </w:pPr>
          </w:p>
        </w:tc>
      </w:tr>
    </w:tbl>
    <w:p w14:paraId="224A6CE4" w14:textId="77777777" w:rsidR="0001007D" w:rsidRDefault="0001007D">
      <w:r>
        <w:br w:type="page"/>
      </w:r>
    </w:p>
    <w:tbl>
      <w:tblPr>
        <w:tblW w:w="14317" w:type="dxa"/>
        <w:tblInd w:w="108" w:type="dxa"/>
        <w:tblLook w:val="04A0" w:firstRow="1" w:lastRow="0" w:firstColumn="1" w:lastColumn="0" w:noHBand="0" w:noVBand="1"/>
      </w:tblPr>
      <w:tblGrid>
        <w:gridCol w:w="14317"/>
      </w:tblGrid>
      <w:tr w:rsidR="005A06D7" w:rsidRPr="0089069B" w14:paraId="654EB0B3" w14:textId="77777777" w:rsidTr="00722AA4">
        <w:trPr>
          <w:trHeight w:val="288"/>
        </w:trPr>
        <w:tc>
          <w:tcPr>
            <w:tcW w:w="14317" w:type="dxa"/>
            <w:tcMar>
              <w:left w:w="115" w:type="dxa"/>
              <w:right w:w="202" w:type="dxa"/>
            </w:tcMar>
          </w:tcPr>
          <w:p w14:paraId="1C402EC3" w14:textId="77777777" w:rsidR="005A06D7" w:rsidRPr="0089069B" w:rsidRDefault="005A06D7" w:rsidP="00A7511C">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14:paraId="4D84D61D" w14:textId="77777777" w:rsidTr="00C65F68">
        <w:trPr>
          <w:trHeight w:val="1242"/>
        </w:trPr>
        <w:tc>
          <w:tcPr>
            <w:tcW w:w="14317" w:type="dxa"/>
            <w:tcMar>
              <w:left w:w="115" w:type="dxa"/>
              <w:right w:w="202" w:type="dxa"/>
            </w:tcMar>
          </w:tcPr>
          <w:p w14:paraId="16DDB645"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r w:rsidR="00172714" w:rsidRPr="0089069B">
              <w:rPr>
                <w:rFonts w:eastAsia="Calibri" w:cs="Times New Roman"/>
                <w:b/>
                <w:szCs w:val="22"/>
              </w:rPr>
              <w:t xml:space="preserve">.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14:paraId="52A6367A" w14:textId="77777777" w:rsidR="005A06D7" w:rsidRPr="0089069B" w:rsidRDefault="005A06D7" w:rsidP="00C65F68">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accordance with Chapter 40.10 RCW</w:t>
            </w:r>
            <w:r w:rsidR="00172714" w:rsidRPr="0089069B">
              <w:rPr>
                <w:rFonts w:eastAsia="Calibri" w:cs="Times New Roman"/>
                <w:i/>
                <w:sz w:val="21"/>
                <w:szCs w:val="21"/>
              </w:rPr>
              <w:t>.</w:t>
            </w:r>
          </w:p>
        </w:tc>
      </w:tr>
      <w:tr w:rsidR="005A06D7" w:rsidRPr="0089069B" w14:paraId="171BE408" w14:textId="77777777" w:rsidTr="00193EB1">
        <w:trPr>
          <w:trHeight w:val="432"/>
        </w:trPr>
        <w:tc>
          <w:tcPr>
            <w:tcW w:w="14317" w:type="dxa"/>
            <w:tcMar>
              <w:left w:w="115" w:type="dxa"/>
              <w:right w:w="202" w:type="dxa"/>
            </w:tcMar>
          </w:tcPr>
          <w:p w14:paraId="7C16F0AC" w14:textId="77777777"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5CD55E54" w14:textId="77777777" w:rsidTr="00722AA4">
        <w:trPr>
          <w:trHeight w:val="1188"/>
        </w:trPr>
        <w:tc>
          <w:tcPr>
            <w:tcW w:w="14317" w:type="dxa"/>
            <w:tcMar>
              <w:left w:w="115" w:type="dxa"/>
              <w:right w:w="202" w:type="dxa"/>
            </w:tcMar>
          </w:tcPr>
          <w:p w14:paraId="2407CFF7"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to be designated as “Archival”</w:t>
            </w:r>
            <w:r w:rsidR="00172714" w:rsidRPr="0089069B">
              <w:rPr>
                <w:rFonts w:eastAsia="Calibri" w:cs="Times New Roman"/>
                <w:b/>
                <w:szCs w:val="22"/>
              </w:rPr>
              <w:t xml:space="preserve">. </w:t>
            </w:r>
            <w:r w:rsidRPr="0089069B">
              <w:rPr>
                <w:rFonts w:eastAsia="Calibri" w:cs="Times New Roman"/>
                <w:b/>
                <w:szCs w:val="22"/>
              </w:rPr>
              <w:t xml:space="preserve">Agencies must retain these records for the minimum retention period specified by the appropriate, current records retention schedule.  </w:t>
            </w:r>
          </w:p>
          <w:p w14:paraId="5AC1EE07"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r w:rsidR="00172714" w:rsidRPr="0089069B">
              <w:rPr>
                <w:rFonts w:eastAsia="Calibri" w:cs="Times New Roman"/>
                <w:i/>
                <w:sz w:val="21"/>
                <w:szCs w:val="21"/>
              </w:rPr>
              <w:t xml:space="preserve">. </w:t>
            </w:r>
          </w:p>
        </w:tc>
      </w:tr>
      <w:tr w:rsidR="005A06D7" w:rsidRPr="0089069B" w14:paraId="48D330FA" w14:textId="77777777" w:rsidTr="00722AA4">
        <w:trPr>
          <w:trHeight w:val="378"/>
        </w:trPr>
        <w:tc>
          <w:tcPr>
            <w:tcW w:w="14317" w:type="dxa"/>
            <w:tcMar>
              <w:left w:w="115" w:type="dxa"/>
              <w:right w:w="202" w:type="dxa"/>
            </w:tcMar>
          </w:tcPr>
          <w:p w14:paraId="0090A9EA" w14:textId="77777777" w:rsidR="005A06D7" w:rsidRPr="0089069B" w:rsidRDefault="005A06D7" w:rsidP="00A7511C">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5C4613C3" w14:textId="77777777" w:rsidTr="00722AA4">
        <w:trPr>
          <w:trHeight w:val="333"/>
        </w:trPr>
        <w:tc>
          <w:tcPr>
            <w:tcW w:w="14317" w:type="dxa"/>
            <w:tcMar>
              <w:left w:w="115" w:type="dxa"/>
              <w:right w:w="202" w:type="dxa"/>
            </w:tcMar>
          </w:tcPr>
          <w:p w14:paraId="690ABEC9"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16D37B1B" w14:textId="77777777" w:rsidTr="00722AA4">
        <w:trPr>
          <w:trHeight w:val="288"/>
        </w:trPr>
        <w:tc>
          <w:tcPr>
            <w:tcW w:w="14317" w:type="dxa"/>
            <w:tcMar>
              <w:left w:w="115" w:type="dxa"/>
              <w:right w:w="202" w:type="dxa"/>
            </w:tcMar>
          </w:tcPr>
          <w:p w14:paraId="07710B84" w14:textId="77777777" w:rsidR="005A06D7" w:rsidRPr="0089069B" w:rsidRDefault="005A06D7" w:rsidP="00A7511C">
            <w:pPr>
              <w:shd w:val="clear" w:color="auto" w:fill="FFFFFF"/>
              <w:spacing w:before="240"/>
              <w:jc w:val="both"/>
              <w:rPr>
                <w:rFonts w:eastAsia="Calibri" w:cs="Times New Roman"/>
                <w:b/>
                <w:sz w:val="24"/>
                <w:szCs w:val="24"/>
              </w:rPr>
            </w:pPr>
            <w:bookmarkStart w:id="14" w:name="_Hlk265674201"/>
            <w:r w:rsidRPr="0089069B">
              <w:rPr>
                <w:rFonts w:eastAsia="Calibri" w:cs="Times New Roman"/>
                <w:b/>
                <w:i/>
                <w:sz w:val="24"/>
                <w:szCs w:val="24"/>
              </w:rPr>
              <w:t>OFM (Office Files and Memoranda)</w:t>
            </w:r>
            <w:r w:rsidRPr="0089069B">
              <w:t xml:space="preserve"> </w:t>
            </w:r>
          </w:p>
        </w:tc>
      </w:tr>
      <w:tr w:rsidR="005A06D7" w:rsidRPr="0089069B" w14:paraId="69A516D2" w14:textId="77777777" w:rsidTr="00722AA4">
        <w:trPr>
          <w:trHeight w:val="432"/>
        </w:trPr>
        <w:tc>
          <w:tcPr>
            <w:tcW w:w="14317" w:type="dxa"/>
            <w:tcMar>
              <w:left w:w="115" w:type="dxa"/>
              <w:right w:w="202" w:type="dxa"/>
            </w:tcMar>
          </w:tcPr>
          <w:p w14:paraId="4A267E78"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41CE9C42"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2E4D6193"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50D41E61" w14:textId="77777777" w:rsidTr="00722AA4">
        <w:trPr>
          <w:trHeight w:val="432"/>
        </w:trPr>
        <w:tc>
          <w:tcPr>
            <w:tcW w:w="14317" w:type="dxa"/>
            <w:tcMar>
              <w:left w:w="115" w:type="dxa"/>
              <w:right w:w="202" w:type="dxa"/>
            </w:tcMar>
          </w:tcPr>
          <w:p w14:paraId="7D696EFF" w14:textId="77777777"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31536D3B" w14:textId="77777777" w:rsidTr="00722AA4">
        <w:trPr>
          <w:trHeight w:val="288"/>
        </w:trPr>
        <w:tc>
          <w:tcPr>
            <w:tcW w:w="14317" w:type="dxa"/>
            <w:tcMar>
              <w:left w:w="115" w:type="dxa"/>
              <w:right w:w="202" w:type="dxa"/>
            </w:tcMar>
          </w:tcPr>
          <w:p w14:paraId="749E3EE2"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75DF6786"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16937099"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 xml:space="preserve">(1)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w:t>
            </w:r>
            <w:r w:rsidRPr="0089069B">
              <w:rPr>
                <w:rFonts w:eastAsia="Calibri" w:cs="Times New Roman"/>
                <w:i/>
                <w:sz w:val="20"/>
                <w:szCs w:val="20"/>
              </w:rPr>
              <w:lastRenderedPageBreak/>
              <w:t>required by law to be filed with or kept by any agency of the state of Washington; … and all other documents or records determined by the records committee… to be official public records.”</w:t>
            </w:r>
          </w:p>
        </w:tc>
      </w:tr>
      <w:bookmarkEnd w:id="14"/>
      <w:tr w:rsidR="005A06D7" w:rsidRPr="0089069B" w14:paraId="4FB3CB8A" w14:textId="77777777" w:rsidTr="00722AA4">
        <w:trPr>
          <w:trHeight w:val="441"/>
        </w:trPr>
        <w:tc>
          <w:tcPr>
            <w:tcW w:w="14317" w:type="dxa"/>
            <w:tcMar>
              <w:left w:w="115" w:type="dxa"/>
              <w:right w:w="202" w:type="dxa"/>
            </w:tcMar>
          </w:tcPr>
          <w:p w14:paraId="68924D7E" w14:textId="77777777"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5A06D7" w:rsidRPr="0089069B" w14:paraId="746948B6" w14:textId="77777777" w:rsidTr="00722AA4">
        <w:trPr>
          <w:trHeight w:val="432"/>
        </w:trPr>
        <w:tc>
          <w:tcPr>
            <w:tcW w:w="14317" w:type="dxa"/>
            <w:tcMar>
              <w:left w:w="115" w:type="dxa"/>
              <w:right w:w="202" w:type="dxa"/>
            </w:tcMar>
          </w:tcPr>
          <w:p w14:paraId="3F945522" w14:textId="77777777" w:rsidR="005A06D7" w:rsidRPr="0089069B" w:rsidRDefault="005A06D7" w:rsidP="00722AA4">
            <w:pPr>
              <w:shd w:val="clear" w:color="auto" w:fill="FFFFFF"/>
              <w:spacing w:after="40"/>
              <w:ind w:left="432"/>
              <w:jc w:val="both"/>
              <w:rPr>
                <w:rFonts w:eastAsia="Calibri" w:cs="Times New Roman"/>
                <w:b/>
                <w:bCs/>
                <w:szCs w:val="22"/>
              </w:rPr>
            </w:pPr>
            <w:bookmarkStart w:id="15" w:name="rcw40.14.010"/>
            <w:r w:rsidRPr="0089069B">
              <w:rPr>
                <w:rFonts w:eastAsia="Calibri" w:cs="Times New Roman"/>
                <w:b/>
                <w:bCs/>
                <w:szCs w:val="22"/>
              </w:rPr>
              <w:t xml:space="preserve">RCW </w:t>
            </w:r>
            <w:bookmarkStart w:id="16" w:name="HIT1"/>
            <w:bookmarkEnd w:id="15"/>
            <w:bookmarkEnd w:id="16"/>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14:paraId="3892D7B0" w14:textId="77777777" w:rsidR="00514149" w:rsidRPr="0089069B" w:rsidRDefault="005A06D7" w:rsidP="00514149">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14:paraId="494F6FCC" w14:textId="77777777" w:rsidTr="00722AA4">
        <w:trPr>
          <w:trHeight w:val="351"/>
        </w:trPr>
        <w:tc>
          <w:tcPr>
            <w:tcW w:w="14317" w:type="dxa"/>
            <w:tcMar>
              <w:left w:w="115" w:type="dxa"/>
              <w:right w:w="202" w:type="dxa"/>
            </w:tcMar>
          </w:tcPr>
          <w:p w14:paraId="06175CCA" w14:textId="77777777" w:rsidR="005A06D7" w:rsidRPr="0089069B" w:rsidRDefault="005A06D7" w:rsidP="00A7511C">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14:paraId="72ED8DA4" w14:textId="77777777" w:rsidTr="00722AA4">
        <w:trPr>
          <w:trHeight w:val="432"/>
        </w:trPr>
        <w:tc>
          <w:tcPr>
            <w:tcW w:w="14317" w:type="dxa"/>
            <w:tcMar>
              <w:left w:w="115" w:type="dxa"/>
              <w:right w:w="202" w:type="dxa"/>
            </w:tcMar>
          </w:tcPr>
          <w:p w14:paraId="0780CAB7" w14:textId="77777777" w:rsidR="005A06D7" w:rsidRPr="0089069B" w:rsidRDefault="005A06D7" w:rsidP="00722AA4">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w:t>
            </w:r>
            <w:r w:rsidR="00172714" w:rsidRPr="0089069B">
              <w:rPr>
                <w:rFonts w:eastAsia="Calibri" w:cs="Times New Roman"/>
                <w:b/>
                <w:szCs w:val="22"/>
              </w:rPr>
              <w:t xml:space="preserve">. </w:t>
            </w:r>
            <w:r w:rsidRPr="0089069B">
              <w:rPr>
                <w:rFonts w:eastAsia="Calibri" w:cs="Times New Roman"/>
                <w:b/>
                <w:szCs w:val="22"/>
              </w:rPr>
              <w:t>A records series may consist of a single type of form or a number of different types of documents that are filed together to document a specific function</w:t>
            </w:r>
            <w:r w:rsidR="00172714" w:rsidRPr="0089069B">
              <w:rPr>
                <w:rFonts w:eastAsia="Calibri" w:cs="Times New Roman"/>
                <w:b/>
                <w:szCs w:val="22"/>
              </w:rPr>
              <w:t>.</w:t>
            </w:r>
            <w:r w:rsidR="00172714" w:rsidRPr="0089069B">
              <w:rPr>
                <w:rFonts w:eastAsia="Calibri" w:cs="Times New Roman"/>
                <w:szCs w:val="22"/>
              </w:rPr>
              <w:t xml:space="preserve"> </w:t>
            </w:r>
          </w:p>
        </w:tc>
      </w:tr>
      <w:tr w:rsidR="00193EB1" w:rsidRPr="0089069B" w14:paraId="5CF4FE54" w14:textId="77777777" w:rsidTr="00722AA4">
        <w:trPr>
          <w:trHeight w:val="432"/>
        </w:trPr>
        <w:tc>
          <w:tcPr>
            <w:tcW w:w="14317" w:type="dxa"/>
            <w:tcMar>
              <w:left w:w="115" w:type="dxa"/>
              <w:right w:w="202" w:type="dxa"/>
            </w:tcMar>
          </w:tcPr>
          <w:p w14:paraId="1E5FD181" w14:textId="77777777" w:rsidR="00193EB1" w:rsidRPr="0089069B" w:rsidRDefault="00193EB1" w:rsidP="00A7511C">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5D1C96A1" w14:textId="77777777" w:rsidTr="00722AA4">
        <w:trPr>
          <w:trHeight w:val="432"/>
        </w:trPr>
        <w:tc>
          <w:tcPr>
            <w:tcW w:w="14317" w:type="dxa"/>
            <w:tcMar>
              <w:left w:w="115" w:type="dxa"/>
              <w:right w:w="202" w:type="dxa"/>
            </w:tcMar>
          </w:tcPr>
          <w:p w14:paraId="3DCDCCC2" w14:textId="77777777" w:rsidR="00193EB1" w:rsidRPr="0089069B" w:rsidRDefault="00193EB1" w:rsidP="00A07727">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w:t>
            </w:r>
          </w:p>
          <w:p w14:paraId="1B350C11"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2CCB9002" w14:textId="77777777" w:rsidR="00791D89" w:rsidRPr="00C04DC1" w:rsidRDefault="00791D89" w:rsidP="00AD7BC1">
      <w:pPr>
        <w:pStyle w:val="BodyText2"/>
        <w:numPr>
          <w:ilvl w:val="0"/>
          <w:numId w:val="5"/>
        </w:numPr>
        <w:spacing w:after="0"/>
        <w:sectPr w:rsidR="00791D89" w:rsidRPr="00C04DC1" w:rsidSect="00EE7625">
          <w:footerReference w:type="default" r:id="rId15"/>
          <w:pgSz w:w="15840" w:h="12240" w:orient="landscape" w:code="1"/>
          <w:pgMar w:top="1080" w:right="720" w:bottom="1080" w:left="720" w:header="1080" w:footer="720" w:gutter="0"/>
          <w:cols w:space="720"/>
          <w:docGrid w:linePitch="360"/>
        </w:sectPr>
      </w:pPr>
    </w:p>
    <w:p w14:paraId="18605753" w14:textId="77777777" w:rsidR="005A06D7" w:rsidRDefault="005A06D7">
      <w:r>
        <w:rPr>
          <w:b/>
          <w:caps/>
        </w:rPr>
        <w:br w:type="page"/>
      </w:r>
    </w:p>
    <w:tbl>
      <w:tblPr>
        <w:tblW w:w="0" w:type="auto"/>
        <w:tblInd w:w="108" w:type="dxa"/>
        <w:tblLook w:val="01E0" w:firstRow="1" w:lastRow="1" w:firstColumn="1" w:lastColumn="1" w:noHBand="0" w:noVBand="0"/>
      </w:tblPr>
      <w:tblGrid>
        <w:gridCol w:w="7144"/>
        <w:gridCol w:w="7148"/>
      </w:tblGrid>
      <w:tr w:rsidR="00E7522C" w:rsidRPr="00C04DC1" w14:paraId="52E52FE1" w14:textId="77777777" w:rsidTr="00A50447">
        <w:tc>
          <w:tcPr>
            <w:tcW w:w="7205" w:type="dxa"/>
            <w:vAlign w:val="center"/>
          </w:tcPr>
          <w:p w14:paraId="4302C047" w14:textId="77777777" w:rsidR="00E7522C" w:rsidRPr="00C04DC1" w:rsidRDefault="00E7522C" w:rsidP="00BA61D4">
            <w:pPr>
              <w:pStyle w:val="TOCwno"/>
              <w:jc w:val="right"/>
            </w:pPr>
            <w:r w:rsidRPr="00C04DC1">
              <w:lastRenderedPageBreak/>
              <w:br w:type="page"/>
            </w:r>
            <w:bookmarkStart w:id="17" w:name="_Toc217103241"/>
            <w:bookmarkStart w:id="18" w:name="_Toc218929187"/>
            <w:bookmarkStart w:id="19" w:name="_Toc219518916"/>
            <w:bookmarkStart w:id="20" w:name="_Toc342315248"/>
            <w:r w:rsidRPr="00C04DC1">
              <w:t>INDEXES</w:t>
            </w:r>
            <w:bookmarkStart w:id="21" w:name="_Toc215467447"/>
            <w:bookmarkEnd w:id="17"/>
            <w:bookmarkEnd w:id="18"/>
            <w:bookmarkEnd w:id="19"/>
            <w:bookmarkEnd w:id="20"/>
          </w:p>
        </w:tc>
        <w:tc>
          <w:tcPr>
            <w:tcW w:w="7205" w:type="dxa"/>
            <w:tcMar>
              <w:left w:w="115" w:type="dxa"/>
              <w:right w:w="302" w:type="dxa"/>
            </w:tcMar>
            <w:vAlign w:val="center"/>
          </w:tcPr>
          <w:p w14:paraId="5B973550" w14:textId="77777777" w:rsidR="00E7522C" w:rsidRPr="00C04DC1" w:rsidRDefault="00E7522C" w:rsidP="00A50447">
            <w:pPr>
              <w:pStyle w:val="StyleNormal16NotBold"/>
              <w:spacing w:after="120"/>
              <w:jc w:val="left"/>
              <w:rPr>
                <w:sz w:val="28"/>
                <w:szCs w:val="28"/>
              </w:rPr>
            </w:pPr>
            <w:r w:rsidRPr="00C04DC1">
              <w:t>ARCHIVAL RECORDS</w:t>
            </w:r>
          </w:p>
        </w:tc>
      </w:tr>
    </w:tbl>
    <w:bookmarkEnd w:id="21"/>
    <w:p w14:paraId="3D6AA135" w14:textId="77777777" w:rsidR="000F11E7" w:rsidRPr="000F11E7" w:rsidRDefault="000F11E7" w:rsidP="000F11E7">
      <w:pPr>
        <w:pStyle w:val="BodyText2"/>
        <w:spacing w:after="0"/>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14:paraId="3EB73942" w14:textId="77777777" w:rsidR="00AD3127" w:rsidRDefault="00990F09" w:rsidP="00EE74A9">
      <w:pPr>
        <w:pStyle w:val="BodyText2"/>
        <w:spacing w:after="0"/>
        <w:rPr>
          <w:noProof/>
          <w:sz w:val="18"/>
          <w:szCs w:val="18"/>
        </w:rPr>
        <w:sectPr w:rsidR="00AD3127" w:rsidSect="00AD3127">
          <w:footerReference w:type="default" r:id="rId16"/>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EB3979" w:rsidRPr="00C04DC1">
        <w:rPr>
          <w:sz w:val="18"/>
          <w:szCs w:val="18"/>
        </w:rPr>
        <w:instrText xml:space="preserve"> INDEX \f "archival" \e "</w:instrText>
      </w:r>
      <w:r w:rsidR="00EB3979" w:rsidRPr="00C04DC1">
        <w:rPr>
          <w:sz w:val="18"/>
          <w:szCs w:val="18"/>
        </w:rPr>
        <w:tab/>
        <w:instrText xml:space="preserve">"  \c "2" \z "1033"  \* MERGEFORMAT  \* MERGEFORMAT </w:instrText>
      </w:r>
      <w:r w:rsidRPr="00C04DC1">
        <w:rPr>
          <w:sz w:val="18"/>
          <w:szCs w:val="18"/>
        </w:rPr>
        <w:fldChar w:fldCharType="separate"/>
      </w:r>
    </w:p>
    <w:p w14:paraId="161C6C00" w14:textId="77777777" w:rsidR="00AD3127" w:rsidRDefault="00AD3127">
      <w:pPr>
        <w:pStyle w:val="Index1"/>
        <w:tabs>
          <w:tab w:val="right" w:leader="dot" w:pos="6830"/>
        </w:tabs>
        <w:rPr>
          <w:noProof/>
        </w:rPr>
      </w:pPr>
      <w:r>
        <w:rPr>
          <w:noProof/>
        </w:rPr>
        <w:t>BOARD ADMINISTRATION</w:t>
      </w:r>
    </w:p>
    <w:p w14:paraId="5B67F95D" w14:textId="77777777" w:rsidR="00AD3127" w:rsidRDefault="00AD3127">
      <w:pPr>
        <w:pStyle w:val="Index2"/>
        <w:tabs>
          <w:tab w:val="right" w:leader="dot" w:pos="6830"/>
        </w:tabs>
        <w:rPr>
          <w:noProof/>
        </w:rPr>
      </w:pPr>
      <w:r>
        <w:rPr>
          <w:noProof/>
        </w:rPr>
        <w:t>State Investment Board</w:t>
      </w:r>
    </w:p>
    <w:p w14:paraId="3ED65BEC" w14:textId="77777777" w:rsidR="00AD3127" w:rsidRDefault="00AD3127">
      <w:pPr>
        <w:pStyle w:val="Index3"/>
        <w:tabs>
          <w:tab w:val="right" w:leader="dot" w:pos="6830"/>
        </w:tabs>
        <w:rPr>
          <w:noProof/>
        </w:rPr>
      </w:pPr>
      <w:r>
        <w:rPr>
          <w:noProof/>
        </w:rPr>
        <w:t>Minutes of the State Investment Board</w:t>
      </w:r>
      <w:r>
        <w:rPr>
          <w:noProof/>
        </w:rPr>
        <w:tab/>
        <w:t>4</w:t>
      </w:r>
    </w:p>
    <w:p w14:paraId="40913F3B" w14:textId="77777777" w:rsidR="00AD3127" w:rsidRDefault="00AD3127">
      <w:pPr>
        <w:pStyle w:val="Index1"/>
        <w:tabs>
          <w:tab w:val="right" w:leader="dot" w:pos="6830"/>
        </w:tabs>
        <w:rPr>
          <w:noProof/>
        </w:rPr>
      </w:pPr>
      <w:r>
        <w:rPr>
          <w:noProof/>
        </w:rPr>
        <w:t>LEGACY RECORDS</w:t>
      </w:r>
    </w:p>
    <w:p w14:paraId="1F3393C0" w14:textId="77777777" w:rsidR="00AD3127" w:rsidRDefault="00AD3127">
      <w:pPr>
        <w:pStyle w:val="Index2"/>
        <w:tabs>
          <w:tab w:val="right" w:leader="dot" w:pos="6830"/>
        </w:tabs>
        <w:rPr>
          <w:noProof/>
        </w:rPr>
      </w:pPr>
      <w:r>
        <w:rPr>
          <w:noProof/>
        </w:rPr>
        <w:t>Former Advisory Committee</w:t>
      </w:r>
    </w:p>
    <w:p w14:paraId="18B7F402" w14:textId="77777777" w:rsidR="00AD3127" w:rsidRDefault="00AD3127">
      <w:pPr>
        <w:pStyle w:val="Index3"/>
        <w:tabs>
          <w:tab w:val="right" w:leader="dot" w:pos="6830"/>
        </w:tabs>
        <w:rPr>
          <w:noProof/>
        </w:rPr>
      </w:pPr>
      <w:r>
        <w:rPr>
          <w:noProof/>
        </w:rPr>
        <w:t>Investment Advisory Committee Quarterly Reports and Documentation of Meetings</w:t>
      </w:r>
      <w:r>
        <w:rPr>
          <w:noProof/>
        </w:rPr>
        <w:tab/>
        <w:t>10</w:t>
      </w:r>
    </w:p>
    <w:p w14:paraId="6418C099" w14:textId="77777777" w:rsidR="00AD3127" w:rsidRDefault="00AD3127" w:rsidP="00EE74A9">
      <w:pPr>
        <w:pStyle w:val="BodyText2"/>
        <w:spacing w:after="0"/>
        <w:rPr>
          <w:noProof/>
          <w:sz w:val="18"/>
          <w:szCs w:val="18"/>
        </w:rPr>
        <w:sectPr w:rsidR="00AD3127" w:rsidSect="00AD3127">
          <w:type w:val="continuous"/>
          <w:pgSz w:w="15840" w:h="12240" w:orient="landscape" w:code="1"/>
          <w:pgMar w:top="1080" w:right="720" w:bottom="1080" w:left="720" w:header="1080" w:footer="720" w:gutter="0"/>
          <w:cols w:num="2" w:space="720"/>
          <w:docGrid w:linePitch="360"/>
        </w:sectPr>
      </w:pPr>
    </w:p>
    <w:p w14:paraId="24A19F8D" w14:textId="77777777" w:rsidR="001408D6" w:rsidRPr="00EE74A9" w:rsidRDefault="00990F09" w:rsidP="00EE74A9">
      <w:pPr>
        <w:pStyle w:val="BodyText2"/>
        <w:spacing w:after="0"/>
        <w:rPr>
          <w:sz w:val="4"/>
          <w:szCs w:val="4"/>
        </w:rPr>
      </w:pPr>
      <w:r w:rsidRPr="00C04DC1">
        <w:fldChar w:fldCharType="end"/>
      </w:r>
      <w:r w:rsidR="00746C36" w:rsidRPr="00C04DC1">
        <w:tab/>
      </w:r>
    </w:p>
    <w:p w14:paraId="6772A243" w14:textId="77777777" w:rsidR="001241CD" w:rsidRDefault="001241CD" w:rsidP="00746C36">
      <w:pPr>
        <w:pStyle w:val="Normal16"/>
      </w:pPr>
    </w:p>
    <w:p w14:paraId="33C7CD77" w14:textId="77777777" w:rsidR="001241CD" w:rsidRDefault="001241CD" w:rsidP="00515020">
      <w:pPr>
        <w:pStyle w:val="Normal16"/>
      </w:pPr>
      <w:r>
        <w:t>INDEX: ESSENTIAL RECORDS</w:t>
      </w:r>
    </w:p>
    <w:p w14:paraId="13222201" w14:textId="77777777" w:rsidR="001241CD" w:rsidRDefault="001241CD" w:rsidP="001241CD">
      <w:pPr>
        <w:pStyle w:val="BodyText2"/>
        <w:spacing w:after="0"/>
        <w:jc w:val="center"/>
        <w:rPr>
          <w:i/>
          <w:szCs w:val="22"/>
        </w:rPr>
      </w:pPr>
      <w:r w:rsidRPr="001241CD">
        <w:rPr>
          <w:i/>
          <w:szCs w:val="22"/>
        </w:rPr>
        <w:t>See the State G</w:t>
      </w:r>
      <w:r>
        <w:rPr>
          <w:i/>
          <w:szCs w:val="22"/>
        </w:rPr>
        <w:t>overnment</w:t>
      </w:r>
      <w:r w:rsidRPr="001241CD">
        <w:rPr>
          <w:i/>
          <w:szCs w:val="22"/>
        </w:rPr>
        <w:t xml:space="preserve"> General Records Retention Schedule for </w:t>
      </w:r>
      <w:r w:rsidR="004B6B1F">
        <w:rPr>
          <w:i/>
          <w:szCs w:val="22"/>
        </w:rPr>
        <w:t xml:space="preserve">additional </w:t>
      </w:r>
      <w:r w:rsidRPr="001241CD">
        <w:rPr>
          <w:i/>
          <w:szCs w:val="22"/>
        </w:rPr>
        <w:t>“Essential” records.</w:t>
      </w:r>
    </w:p>
    <w:p w14:paraId="1F7F36B0" w14:textId="77777777" w:rsidR="00AD3127" w:rsidRDefault="00990F09" w:rsidP="004B6B1F">
      <w:pPr>
        <w:pStyle w:val="BodyText2"/>
        <w:spacing w:after="0"/>
        <w:rPr>
          <w:noProof/>
          <w:sz w:val="18"/>
          <w:szCs w:val="18"/>
        </w:rPr>
        <w:sectPr w:rsidR="00AD3127" w:rsidSect="00AD3127">
          <w:type w:val="continuous"/>
          <w:pgSz w:w="15840" w:h="12240" w:orient="landscape" w:code="1"/>
          <w:pgMar w:top="1080" w:right="720" w:bottom="1080" w:left="720" w:header="1080" w:footer="720" w:gutter="0"/>
          <w:cols w:space="720"/>
          <w:docGrid w:linePitch="360"/>
        </w:sectPr>
      </w:pPr>
      <w:r w:rsidRPr="006414DE">
        <w:rPr>
          <w:sz w:val="18"/>
          <w:szCs w:val="18"/>
        </w:rPr>
        <w:fldChar w:fldCharType="begin"/>
      </w:r>
      <w:r w:rsidR="004B6B1F" w:rsidRPr="006414DE">
        <w:rPr>
          <w:sz w:val="18"/>
          <w:szCs w:val="18"/>
        </w:rPr>
        <w:instrText xml:space="preserve"> INDEX \f "essential" \e "</w:instrText>
      </w:r>
      <w:r w:rsidR="004B6B1F" w:rsidRPr="006414DE">
        <w:rPr>
          <w:sz w:val="18"/>
          <w:szCs w:val="18"/>
        </w:rPr>
        <w:tab/>
        <w:instrText xml:space="preserve">"  \c "2" \z "1033"  \* MERGEFORMAT  \* MERGEFORMAT </w:instrText>
      </w:r>
      <w:r w:rsidRPr="006414DE">
        <w:rPr>
          <w:sz w:val="18"/>
          <w:szCs w:val="18"/>
        </w:rPr>
        <w:fldChar w:fldCharType="separate"/>
      </w:r>
    </w:p>
    <w:p w14:paraId="6E61CBDC" w14:textId="77777777" w:rsidR="00AD3127" w:rsidRDefault="00AD3127">
      <w:pPr>
        <w:pStyle w:val="Index1"/>
        <w:tabs>
          <w:tab w:val="right" w:leader="dot" w:pos="6830"/>
        </w:tabs>
        <w:rPr>
          <w:noProof/>
        </w:rPr>
      </w:pPr>
      <w:r>
        <w:rPr>
          <w:noProof/>
        </w:rPr>
        <w:t>GOVERNANCE</w:t>
      </w:r>
    </w:p>
    <w:p w14:paraId="38D6B387" w14:textId="77777777" w:rsidR="00AD3127" w:rsidRDefault="00AD3127">
      <w:pPr>
        <w:pStyle w:val="Index2"/>
        <w:tabs>
          <w:tab w:val="right" w:leader="dot" w:pos="6830"/>
        </w:tabs>
        <w:rPr>
          <w:noProof/>
        </w:rPr>
      </w:pPr>
      <w:r>
        <w:rPr>
          <w:noProof/>
        </w:rPr>
        <w:t>Securities Management</w:t>
      </w:r>
    </w:p>
    <w:p w14:paraId="1FB21E95" w14:textId="77777777" w:rsidR="00AD3127" w:rsidRDefault="00AD3127">
      <w:pPr>
        <w:pStyle w:val="Index3"/>
        <w:tabs>
          <w:tab w:val="right" w:leader="dot" w:pos="6830"/>
        </w:tabs>
        <w:rPr>
          <w:noProof/>
        </w:rPr>
      </w:pPr>
      <w:r>
        <w:rPr>
          <w:noProof/>
        </w:rPr>
        <w:t>Securities Ligitation</w:t>
      </w:r>
      <w:r>
        <w:rPr>
          <w:noProof/>
        </w:rPr>
        <w:tab/>
        <w:t>5</w:t>
      </w:r>
    </w:p>
    <w:p w14:paraId="0F4BFA1F" w14:textId="77777777" w:rsidR="00AD3127" w:rsidRDefault="00AD3127">
      <w:pPr>
        <w:pStyle w:val="Index1"/>
        <w:tabs>
          <w:tab w:val="right" w:leader="dot" w:pos="6830"/>
        </w:tabs>
        <w:rPr>
          <w:noProof/>
        </w:rPr>
      </w:pPr>
      <w:r>
        <w:rPr>
          <w:noProof/>
        </w:rPr>
        <w:t>INVESTMENTS</w:t>
      </w:r>
    </w:p>
    <w:p w14:paraId="70C72F61" w14:textId="77777777" w:rsidR="00AD3127" w:rsidRDefault="00AD3127">
      <w:pPr>
        <w:pStyle w:val="Index2"/>
        <w:tabs>
          <w:tab w:val="right" w:leader="dot" w:pos="6830"/>
        </w:tabs>
        <w:rPr>
          <w:noProof/>
        </w:rPr>
      </w:pPr>
      <w:r>
        <w:rPr>
          <w:noProof/>
        </w:rPr>
        <w:t>Investment Accounting and Portfolio Administration</w:t>
      </w:r>
    </w:p>
    <w:p w14:paraId="24719E51" w14:textId="77777777" w:rsidR="00AD3127" w:rsidRDefault="00AD3127">
      <w:pPr>
        <w:pStyle w:val="Index3"/>
        <w:tabs>
          <w:tab w:val="right" w:leader="dot" w:pos="6830"/>
        </w:tabs>
        <w:rPr>
          <w:noProof/>
        </w:rPr>
      </w:pPr>
      <w:r>
        <w:rPr>
          <w:noProof/>
        </w:rPr>
        <w:t>Daily Valued Funds</w:t>
      </w:r>
      <w:r>
        <w:rPr>
          <w:noProof/>
        </w:rPr>
        <w:tab/>
        <w:t>6</w:t>
      </w:r>
    </w:p>
    <w:p w14:paraId="35D3497E" w14:textId="77777777" w:rsidR="00AD3127" w:rsidRDefault="00AD3127">
      <w:pPr>
        <w:pStyle w:val="Index3"/>
        <w:tabs>
          <w:tab w:val="right" w:leader="dot" w:pos="6830"/>
        </w:tabs>
        <w:rPr>
          <w:noProof/>
        </w:rPr>
      </w:pPr>
      <w:r>
        <w:rPr>
          <w:noProof/>
        </w:rPr>
        <w:t>Investment Accounting</w:t>
      </w:r>
      <w:r>
        <w:rPr>
          <w:noProof/>
        </w:rPr>
        <w:tab/>
        <w:t>6</w:t>
      </w:r>
    </w:p>
    <w:p w14:paraId="05B725DE" w14:textId="77777777" w:rsidR="00AD3127" w:rsidRDefault="00AD3127" w:rsidP="004B6B1F">
      <w:pPr>
        <w:pStyle w:val="BodyText2"/>
        <w:spacing w:after="0"/>
        <w:rPr>
          <w:noProof/>
          <w:sz w:val="18"/>
          <w:szCs w:val="18"/>
        </w:rPr>
        <w:sectPr w:rsidR="00AD3127" w:rsidSect="00AD3127">
          <w:type w:val="continuous"/>
          <w:pgSz w:w="15840" w:h="12240" w:orient="landscape" w:code="1"/>
          <w:pgMar w:top="1080" w:right="720" w:bottom="1080" w:left="720" w:header="1080" w:footer="720" w:gutter="0"/>
          <w:cols w:num="2" w:space="720"/>
          <w:docGrid w:linePitch="360"/>
        </w:sectPr>
      </w:pPr>
    </w:p>
    <w:p w14:paraId="5E3466E0" w14:textId="77777777" w:rsidR="004B6B1F" w:rsidRPr="00EE74A9" w:rsidRDefault="00990F09" w:rsidP="004B6B1F">
      <w:pPr>
        <w:pStyle w:val="BodyText2"/>
        <w:spacing w:after="0"/>
        <w:rPr>
          <w:sz w:val="4"/>
          <w:szCs w:val="4"/>
        </w:rPr>
      </w:pPr>
      <w:r w:rsidRPr="006414DE">
        <w:fldChar w:fldCharType="end"/>
      </w:r>
      <w:r w:rsidR="004B6B1F" w:rsidRPr="00C04DC1">
        <w:tab/>
      </w:r>
    </w:p>
    <w:p w14:paraId="1B5B862E" w14:textId="77777777" w:rsidR="004B6B1F" w:rsidRPr="00A50447" w:rsidRDefault="004B6B1F" w:rsidP="004B6B1F">
      <w:pPr>
        <w:pStyle w:val="BodyText2"/>
        <w:spacing w:after="0" w:line="240" w:lineRule="auto"/>
        <w:rPr>
          <w:sz w:val="32"/>
          <w:szCs w:val="32"/>
        </w:rPr>
      </w:pPr>
    </w:p>
    <w:p w14:paraId="21374E48" w14:textId="77777777" w:rsidR="00E7522C" w:rsidRPr="00C04DC1" w:rsidRDefault="00E7522C" w:rsidP="00746C36">
      <w:pPr>
        <w:pStyle w:val="Normal16"/>
      </w:pPr>
      <w:r w:rsidRPr="00C04DC1">
        <w:t>INDEX: DISPOSITION AUTHORITY NUMBERS (dans)</w:t>
      </w:r>
    </w:p>
    <w:p w14:paraId="61C2E324" w14:textId="77777777" w:rsidR="00AD3127" w:rsidRDefault="00990F09" w:rsidP="00E7522C">
      <w:pPr>
        <w:pStyle w:val="BodyText2"/>
        <w:spacing w:after="0"/>
        <w:rPr>
          <w:noProof/>
          <w:sz w:val="18"/>
          <w:szCs w:val="18"/>
        </w:rPr>
        <w:sectPr w:rsidR="00AD3127" w:rsidSect="00AD3127">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E7522C" w:rsidRPr="00C04DC1">
        <w:rPr>
          <w:sz w:val="18"/>
          <w:szCs w:val="18"/>
        </w:rPr>
        <w:instrText xml:space="preserve"> INDEX \f "dan" \e"</w:instrText>
      </w:r>
      <w:r w:rsidR="00E7522C" w:rsidRPr="00C04DC1">
        <w:rPr>
          <w:sz w:val="18"/>
          <w:szCs w:val="18"/>
        </w:rPr>
        <w:tab/>
        <w:instrText xml:space="preserve">"  \c "4" \z "1033"  \* MERGEFORMAT </w:instrText>
      </w:r>
      <w:r w:rsidRPr="00C04DC1">
        <w:rPr>
          <w:sz w:val="18"/>
          <w:szCs w:val="18"/>
        </w:rPr>
        <w:fldChar w:fldCharType="separate"/>
      </w:r>
    </w:p>
    <w:p w14:paraId="0C90C4C2" w14:textId="77777777" w:rsidR="00AD3127" w:rsidRDefault="00AD3127">
      <w:pPr>
        <w:pStyle w:val="Index1"/>
        <w:tabs>
          <w:tab w:val="right" w:leader="dot" w:pos="3050"/>
        </w:tabs>
        <w:rPr>
          <w:noProof/>
        </w:rPr>
      </w:pPr>
      <w:r>
        <w:rPr>
          <w:noProof/>
        </w:rPr>
        <w:t>02-07-60398</w:t>
      </w:r>
      <w:r>
        <w:rPr>
          <w:noProof/>
        </w:rPr>
        <w:tab/>
        <w:t>6</w:t>
      </w:r>
    </w:p>
    <w:p w14:paraId="28D8F070" w14:textId="77777777" w:rsidR="00AD3127" w:rsidRDefault="00AD3127">
      <w:pPr>
        <w:pStyle w:val="Index1"/>
        <w:tabs>
          <w:tab w:val="right" w:leader="dot" w:pos="3050"/>
        </w:tabs>
        <w:rPr>
          <w:noProof/>
        </w:rPr>
      </w:pPr>
      <w:r>
        <w:rPr>
          <w:noProof/>
        </w:rPr>
        <w:t>80-10-26063</w:t>
      </w:r>
      <w:r>
        <w:rPr>
          <w:noProof/>
        </w:rPr>
        <w:tab/>
        <w:t>4</w:t>
      </w:r>
    </w:p>
    <w:p w14:paraId="258CC7BD" w14:textId="77777777" w:rsidR="00AD3127" w:rsidRDefault="00AD3127">
      <w:pPr>
        <w:pStyle w:val="Index1"/>
        <w:tabs>
          <w:tab w:val="right" w:leader="dot" w:pos="3050"/>
        </w:tabs>
        <w:rPr>
          <w:noProof/>
        </w:rPr>
      </w:pPr>
      <w:r>
        <w:rPr>
          <w:noProof/>
        </w:rPr>
        <w:t>83-04-31586</w:t>
      </w:r>
      <w:r>
        <w:rPr>
          <w:noProof/>
        </w:rPr>
        <w:tab/>
        <w:t>10</w:t>
      </w:r>
    </w:p>
    <w:p w14:paraId="24D76957" w14:textId="77777777" w:rsidR="00AD3127" w:rsidRDefault="00AD3127">
      <w:pPr>
        <w:pStyle w:val="Index1"/>
        <w:tabs>
          <w:tab w:val="right" w:leader="dot" w:pos="3050"/>
        </w:tabs>
        <w:rPr>
          <w:noProof/>
        </w:rPr>
      </w:pPr>
      <w:r>
        <w:rPr>
          <w:noProof/>
        </w:rPr>
        <w:t>94-12-54757</w:t>
      </w:r>
      <w:r>
        <w:rPr>
          <w:noProof/>
        </w:rPr>
        <w:tab/>
        <w:t>8</w:t>
      </w:r>
    </w:p>
    <w:p w14:paraId="76F0F39D" w14:textId="77777777" w:rsidR="00AD3127" w:rsidRDefault="00AD3127">
      <w:pPr>
        <w:pStyle w:val="Index1"/>
        <w:tabs>
          <w:tab w:val="right" w:leader="dot" w:pos="3050"/>
        </w:tabs>
        <w:rPr>
          <w:noProof/>
        </w:rPr>
      </w:pPr>
      <w:r>
        <w:rPr>
          <w:noProof/>
        </w:rPr>
        <w:t>94-12-54761</w:t>
      </w:r>
      <w:r>
        <w:rPr>
          <w:noProof/>
        </w:rPr>
        <w:tab/>
        <w:t>8</w:t>
      </w:r>
    </w:p>
    <w:p w14:paraId="14BEB30B" w14:textId="77777777" w:rsidR="00AD3127" w:rsidRDefault="00AD3127">
      <w:pPr>
        <w:pStyle w:val="Index1"/>
        <w:tabs>
          <w:tab w:val="right" w:leader="dot" w:pos="3050"/>
        </w:tabs>
        <w:rPr>
          <w:noProof/>
        </w:rPr>
      </w:pPr>
      <w:r>
        <w:rPr>
          <w:noProof/>
        </w:rPr>
        <w:t>94-12-54763</w:t>
      </w:r>
      <w:r>
        <w:rPr>
          <w:noProof/>
        </w:rPr>
        <w:tab/>
        <w:t>9</w:t>
      </w:r>
    </w:p>
    <w:p w14:paraId="72E75AC6" w14:textId="77777777" w:rsidR="00AD3127" w:rsidRDefault="00AD3127">
      <w:pPr>
        <w:pStyle w:val="Index1"/>
        <w:tabs>
          <w:tab w:val="right" w:leader="dot" w:pos="3050"/>
        </w:tabs>
        <w:rPr>
          <w:noProof/>
        </w:rPr>
      </w:pPr>
      <w:r>
        <w:rPr>
          <w:noProof/>
        </w:rPr>
        <w:t>95-11-56212</w:t>
      </w:r>
      <w:r>
        <w:rPr>
          <w:noProof/>
        </w:rPr>
        <w:tab/>
        <w:t>6</w:t>
      </w:r>
    </w:p>
    <w:p w14:paraId="30925D75" w14:textId="77777777" w:rsidR="00AD3127" w:rsidRDefault="00AD3127">
      <w:pPr>
        <w:pStyle w:val="Index1"/>
        <w:tabs>
          <w:tab w:val="right" w:leader="dot" w:pos="3050"/>
        </w:tabs>
        <w:rPr>
          <w:noProof/>
        </w:rPr>
      </w:pPr>
      <w:r>
        <w:rPr>
          <w:noProof/>
        </w:rPr>
        <w:t>96-05-56766</w:t>
      </w:r>
      <w:r>
        <w:rPr>
          <w:noProof/>
        </w:rPr>
        <w:tab/>
        <w:t>7</w:t>
      </w:r>
    </w:p>
    <w:p w14:paraId="7A183155" w14:textId="77777777" w:rsidR="00AD3127" w:rsidRDefault="00AD3127">
      <w:pPr>
        <w:pStyle w:val="Index1"/>
        <w:tabs>
          <w:tab w:val="right" w:leader="dot" w:pos="3050"/>
        </w:tabs>
        <w:rPr>
          <w:noProof/>
        </w:rPr>
      </w:pPr>
      <w:r>
        <w:rPr>
          <w:noProof/>
        </w:rPr>
        <w:t>96-07-56929</w:t>
      </w:r>
      <w:r>
        <w:rPr>
          <w:noProof/>
        </w:rPr>
        <w:tab/>
        <w:t>9</w:t>
      </w:r>
    </w:p>
    <w:p w14:paraId="0D29964C" w14:textId="77777777" w:rsidR="00AD3127" w:rsidRDefault="00AD3127">
      <w:pPr>
        <w:pStyle w:val="Index1"/>
        <w:tabs>
          <w:tab w:val="right" w:leader="dot" w:pos="3050"/>
        </w:tabs>
        <w:rPr>
          <w:noProof/>
        </w:rPr>
      </w:pPr>
      <w:r>
        <w:rPr>
          <w:noProof/>
        </w:rPr>
        <w:t>99-11-59393</w:t>
      </w:r>
      <w:r>
        <w:rPr>
          <w:noProof/>
        </w:rPr>
        <w:tab/>
        <w:t>8</w:t>
      </w:r>
    </w:p>
    <w:p w14:paraId="0F77A460" w14:textId="77777777" w:rsidR="00AD3127" w:rsidRDefault="00AD3127">
      <w:pPr>
        <w:pStyle w:val="Index1"/>
        <w:tabs>
          <w:tab w:val="right" w:leader="dot" w:pos="3050"/>
        </w:tabs>
        <w:rPr>
          <w:noProof/>
        </w:rPr>
      </w:pPr>
      <w:r>
        <w:rPr>
          <w:noProof/>
        </w:rPr>
        <w:t>99-11-59395</w:t>
      </w:r>
      <w:r>
        <w:rPr>
          <w:noProof/>
        </w:rPr>
        <w:tab/>
        <w:t>5</w:t>
      </w:r>
    </w:p>
    <w:p w14:paraId="7BE9A447" w14:textId="77777777" w:rsidR="00AD3127" w:rsidRDefault="00AD3127" w:rsidP="00E7522C">
      <w:pPr>
        <w:pStyle w:val="BodyText2"/>
        <w:spacing w:after="0"/>
        <w:rPr>
          <w:noProof/>
          <w:sz w:val="18"/>
          <w:szCs w:val="18"/>
        </w:rPr>
        <w:sectPr w:rsidR="00AD3127" w:rsidSect="00AD3127">
          <w:type w:val="continuous"/>
          <w:pgSz w:w="15840" w:h="12240" w:orient="landscape" w:code="1"/>
          <w:pgMar w:top="1080" w:right="720" w:bottom="1080" w:left="720" w:header="1080" w:footer="720" w:gutter="0"/>
          <w:cols w:num="4" w:space="720"/>
          <w:docGrid w:linePitch="360"/>
        </w:sectPr>
      </w:pPr>
    </w:p>
    <w:p w14:paraId="4D503AD8" w14:textId="77777777" w:rsidR="00E7522C" w:rsidRPr="00C04DC1" w:rsidRDefault="00990F09" w:rsidP="00E7522C">
      <w:pPr>
        <w:pStyle w:val="BodyText2"/>
        <w:spacing w:after="0"/>
        <w:rPr>
          <w:sz w:val="18"/>
          <w:szCs w:val="18"/>
        </w:rPr>
      </w:pPr>
      <w:r w:rsidRPr="00C04DC1">
        <w:rPr>
          <w:sz w:val="18"/>
          <w:szCs w:val="18"/>
        </w:rPr>
        <w:fldChar w:fldCharType="end"/>
      </w:r>
    </w:p>
    <w:p w14:paraId="19EE3E79" w14:textId="77777777" w:rsidR="00954A50" w:rsidRPr="00C04DC1" w:rsidRDefault="00954A50" w:rsidP="00E7522C">
      <w:pPr>
        <w:pStyle w:val="BodyText2"/>
        <w:spacing w:after="0"/>
        <w:rPr>
          <w:sz w:val="18"/>
          <w:szCs w:val="18"/>
        </w:rPr>
        <w:sectPr w:rsidR="00954A50" w:rsidRPr="00C04DC1" w:rsidSect="00AD3127">
          <w:type w:val="continuous"/>
          <w:pgSz w:w="15840" w:h="12240" w:orient="landscape" w:code="1"/>
          <w:pgMar w:top="1080" w:right="720" w:bottom="1080" w:left="720" w:header="1080" w:footer="720" w:gutter="0"/>
          <w:cols w:space="720"/>
          <w:docGrid w:linePitch="360"/>
        </w:sectPr>
      </w:pPr>
    </w:p>
    <w:p w14:paraId="63DF5ECD" w14:textId="77777777" w:rsidR="00954A50" w:rsidRDefault="00954A50" w:rsidP="00746C36">
      <w:pPr>
        <w:pStyle w:val="Normal16"/>
      </w:pPr>
      <w:r w:rsidRPr="00C04DC1">
        <w:lastRenderedPageBreak/>
        <w:t>INDEX: SubjectS</w:t>
      </w:r>
    </w:p>
    <w:p w14:paraId="0B44DD2E" w14:textId="77777777" w:rsidR="00177FBE" w:rsidRPr="00177FBE" w:rsidRDefault="00177FBE" w:rsidP="00177FBE">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6BE5E71B" w14:textId="77777777" w:rsidR="00AD3127" w:rsidRDefault="00990F09" w:rsidP="00954A50">
      <w:pPr>
        <w:pStyle w:val="BodyText2"/>
        <w:rPr>
          <w:noProof/>
        </w:rPr>
        <w:sectPr w:rsidR="00AD3127" w:rsidSect="00AD3127">
          <w:headerReference w:type="even" r:id="rId17"/>
          <w:footerReference w:type="default" r:id="rId18"/>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14:paraId="6DDFD5E4" w14:textId="77777777"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A</w:t>
      </w:r>
    </w:p>
    <w:p w14:paraId="3F1D7900" w14:textId="77777777" w:rsidR="00AD3127" w:rsidRDefault="00AD3127">
      <w:pPr>
        <w:pStyle w:val="Index1"/>
        <w:tabs>
          <w:tab w:val="right" w:leader="dot" w:pos="4310"/>
        </w:tabs>
        <w:rPr>
          <w:noProof/>
        </w:rPr>
      </w:pPr>
      <w:r w:rsidRPr="00A204E8">
        <w:rPr>
          <w:bCs/>
          <w:noProof/>
        </w:rPr>
        <w:t>audits</w:t>
      </w:r>
      <w:r>
        <w:rPr>
          <w:noProof/>
        </w:rPr>
        <w:tab/>
      </w:r>
      <w:r w:rsidRPr="00A204E8">
        <w:rPr>
          <w:bCs/>
          <w:i/>
          <w:noProof/>
        </w:rPr>
        <w:t>see SGGRRS</w:t>
      </w:r>
    </w:p>
    <w:p w14:paraId="68B7C180" w14:textId="77777777"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B</w:t>
      </w:r>
    </w:p>
    <w:p w14:paraId="6C8736CB" w14:textId="77777777" w:rsidR="00AD3127" w:rsidRDefault="00AD3127">
      <w:pPr>
        <w:pStyle w:val="Index1"/>
        <w:tabs>
          <w:tab w:val="right" w:leader="dot" w:pos="4310"/>
        </w:tabs>
        <w:rPr>
          <w:noProof/>
        </w:rPr>
      </w:pPr>
      <w:r w:rsidRPr="00A204E8">
        <w:rPr>
          <w:bCs/>
          <w:noProof/>
        </w:rPr>
        <w:t>backups</w:t>
      </w:r>
      <w:r>
        <w:rPr>
          <w:noProof/>
        </w:rPr>
        <w:tab/>
      </w:r>
      <w:r w:rsidRPr="00A204E8">
        <w:rPr>
          <w:bCs/>
          <w:i/>
          <w:noProof/>
        </w:rPr>
        <w:t>see SGGRRS</w:t>
      </w:r>
    </w:p>
    <w:p w14:paraId="1A4E0E26" w14:textId="77777777" w:rsidR="00AD3127" w:rsidRDefault="00AD3127">
      <w:pPr>
        <w:pStyle w:val="Index1"/>
        <w:tabs>
          <w:tab w:val="right" w:leader="dot" w:pos="4310"/>
        </w:tabs>
        <w:rPr>
          <w:noProof/>
        </w:rPr>
      </w:pPr>
      <w:r w:rsidRPr="00A204E8">
        <w:rPr>
          <w:bCs/>
          <w:noProof/>
        </w:rPr>
        <w:t>bids (contracts)</w:t>
      </w:r>
      <w:r>
        <w:rPr>
          <w:noProof/>
        </w:rPr>
        <w:tab/>
      </w:r>
      <w:r w:rsidRPr="00A204E8">
        <w:rPr>
          <w:bCs/>
          <w:i/>
          <w:noProof/>
        </w:rPr>
        <w:t>see also SGGRRS</w:t>
      </w:r>
    </w:p>
    <w:p w14:paraId="3F8179C8" w14:textId="77777777" w:rsidR="00AD3127" w:rsidRDefault="00AD3127">
      <w:pPr>
        <w:pStyle w:val="Index1"/>
        <w:tabs>
          <w:tab w:val="right" w:leader="dot" w:pos="4310"/>
        </w:tabs>
        <w:rPr>
          <w:noProof/>
        </w:rPr>
      </w:pPr>
      <w:r w:rsidRPr="00A204E8">
        <w:rPr>
          <w:bCs/>
          <w:noProof/>
        </w:rPr>
        <w:t>bills (legislation)</w:t>
      </w:r>
      <w:r>
        <w:rPr>
          <w:noProof/>
        </w:rPr>
        <w:tab/>
      </w:r>
      <w:r w:rsidRPr="00A204E8">
        <w:rPr>
          <w:bCs/>
          <w:i/>
          <w:noProof/>
        </w:rPr>
        <w:t>see SGGRRS</w:t>
      </w:r>
    </w:p>
    <w:p w14:paraId="6529CD6A" w14:textId="77777777" w:rsidR="00AD3127" w:rsidRDefault="00AD3127">
      <w:pPr>
        <w:pStyle w:val="Index1"/>
        <w:tabs>
          <w:tab w:val="right" w:leader="dot" w:pos="4310"/>
        </w:tabs>
        <w:rPr>
          <w:noProof/>
        </w:rPr>
      </w:pPr>
      <w:r w:rsidRPr="00A204E8">
        <w:rPr>
          <w:bCs/>
          <w:noProof/>
        </w:rPr>
        <w:t>budgets</w:t>
      </w:r>
      <w:r>
        <w:rPr>
          <w:noProof/>
        </w:rPr>
        <w:tab/>
      </w:r>
      <w:r w:rsidRPr="00A204E8">
        <w:rPr>
          <w:bCs/>
          <w:i/>
          <w:noProof/>
        </w:rPr>
        <w:t>see SGGRRS</w:t>
      </w:r>
    </w:p>
    <w:p w14:paraId="0FBA3A98" w14:textId="77777777"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C</w:t>
      </w:r>
    </w:p>
    <w:p w14:paraId="76669FF3" w14:textId="77777777" w:rsidR="00AD3127" w:rsidRDefault="00AD3127">
      <w:pPr>
        <w:pStyle w:val="Index1"/>
        <w:tabs>
          <w:tab w:val="right" w:leader="dot" w:pos="4310"/>
        </w:tabs>
        <w:rPr>
          <w:noProof/>
        </w:rPr>
      </w:pPr>
      <w:r w:rsidRPr="00A204E8">
        <w:rPr>
          <w:bCs/>
          <w:noProof/>
        </w:rPr>
        <w:t>complaints</w:t>
      </w:r>
      <w:r>
        <w:rPr>
          <w:noProof/>
        </w:rPr>
        <w:tab/>
      </w:r>
      <w:r w:rsidRPr="00A204E8">
        <w:rPr>
          <w:bCs/>
          <w:i/>
          <w:noProof/>
        </w:rPr>
        <w:t>see SGGRRS</w:t>
      </w:r>
    </w:p>
    <w:p w14:paraId="5A131919" w14:textId="77777777" w:rsidR="00AD3127" w:rsidRDefault="00AD3127">
      <w:pPr>
        <w:pStyle w:val="Index1"/>
        <w:tabs>
          <w:tab w:val="right" w:leader="dot" w:pos="4310"/>
        </w:tabs>
        <w:rPr>
          <w:noProof/>
        </w:rPr>
      </w:pPr>
      <w:r w:rsidRPr="00A204E8">
        <w:rPr>
          <w:bCs/>
          <w:noProof/>
        </w:rPr>
        <w:t>contracts</w:t>
      </w:r>
      <w:r>
        <w:rPr>
          <w:noProof/>
        </w:rPr>
        <w:tab/>
      </w:r>
      <w:r w:rsidRPr="00A204E8">
        <w:rPr>
          <w:bCs/>
          <w:i/>
          <w:noProof/>
        </w:rPr>
        <w:t>see also SGGRRS</w:t>
      </w:r>
    </w:p>
    <w:p w14:paraId="29B6BC9C" w14:textId="77777777"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F</w:t>
      </w:r>
    </w:p>
    <w:p w14:paraId="626E6F0E" w14:textId="77777777" w:rsidR="00AD3127" w:rsidRDefault="00AD3127">
      <w:pPr>
        <w:pStyle w:val="Index1"/>
        <w:tabs>
          <w:tab w:val="right" w:leader="dot" w:pos="4310"/>
        </w:tabs>
        <w:rPr>
          <w:noProof/>
        </w:rPr>
      </w:pPr>
      <w:r w:rsidRPr="00A204E8">
        <w:rPr>
          <w:bCs/>
          <w:noProof/>
        </w:rPr>
        <w:t>facilities</w:t>
      </w:r>
      <w:r>
        <w:rPr>
          <w:noProof/>
        </w:rPr>
        <w:tab/>
      </w:r>
      <w:r w:rsidRPr="00A204E8">
        <w:rPr>
          <w:bCs/>
          <w:i/>
          <w:noProof/>
        </w:rPr>
        <w:t>see also SGGRRS</w:t>
      </w:r>
    </w:p>
    <w:p w14:paraId="41A769BE" w14:textId="77777777" w:rsidR="00AD3127" w:rsidRDefault="00AD3127">
      <w:pPr>
        <w:pStyle w:val="Index1"/>
        <w:tabs>
          <w:tab w:val="right" w:leader="dot" w:pos="4310"/>
        </w:tabs>
        <w:rPr>
          <w:noProof/>
        </w:rPr>
      </w:pPr>
      <w:r w:rsidRPr="00A204E8">
        <w:rPr>
          <w:bCs/>
          <w:noProof/>
        </w:rPr>
        <w:t>financial reports</w:t>
      </w:r>
      <w:r>
        <w:rPr>
          <w:noProof/>
        </w:rPr>
        <w:tab/>
      </w:r>
      <w:r w:rsidRPr="00A204E8">
        <w:rPr>
          <w:bCs/>
          <w:i/>
          <w:noProof/>
        </w:rPr>
        <w:t>see also SGGRRS</w:t>
      </w:r>
    </w:p>
    <w:p w14:paraId="4E9068F3" w14:textId="77777777" w:rsidR="00AD3127" w:rsidRDefault="00AD3127">
      <w:pPr>
        <w:pStyle w:val="Index1"/>
        <w:tabs>
          <w:tab w:val="right" w:leader="dot" w:pos="4310"/>
        </w:tabs>
        <w:rPr>
          <w:noProof/>
        </w:rPr>
      </w:pPr>
      <w:r w:rsidRPr="00A204E8">
        <w:rPr>
          <w:bCs/>
          <w:noProof/>
        </w:rPr>
        <w:t>fleet</w:t>
      </w:r>
      <w:r>
        <w:rPr>
          <w:noProof/>
        </w:rPr>
        <w:tab/>
      </w:r>
      <w:r w:rsidRPr="00A204E8">
        <w:rPr>
          <w:bCs/>
          <w:i/>
          <w:noProof/>
        </w:rPr>
        <w:t>see also SGGRRS</w:t>
      </w:r>
    </w:p>
    <w:p w14:paraId="151724B2" w14:textId="77777777" w:rsidR="00AD3127" w:rsidRDefault="00AD3127">
      <w:pPr>
        <w:pStyle w:val="Index1"/>
        <w:tabs>
          <w:tab w:val="right" w:leader="dot" w:pos="4310"/>
        </w:tabs>
        <w:rPr>
          <w:noProof/>
        </w:rPr>
      </w:pPr>
      <w:r>
        <w:rPr>
          <w:noProof/>
        </w:rPr>
        <w:t>funding</w:t>
      </w:r>
    </w:p>
    <w:p w14:paraId="33E78227" w14:textId="77777777" w:rsidR="00AD3127" w:rsidRDefault="00AD3127">
      <w:pPr>
        <w:pStyle w:val="Index2"/>
        <w:tabs>
          <w:tab w:val="right" w:leader="dot" w:pos="4310"/>
        </w:tabs>
        <w:rPr>
          <w:noProof/>
        </w:rPr>
      </w:pPr>
      <w:r>
        <w:rPr>
          <w:noProof/>
        </w:rPr>
        <w:t>proposals for consideration</w:t>
      </w:r>
      <w:r>
        <w:rPr>
          <w:noProof/>
        </w:rPr>
        <w:tab/>
        <w:t>9</w:t>
      </w:r>
    </w:p>
    <w:p w14:paraId="5378E291" w14:textId="77777777" w:rsidR="00AD3127" w:rsidRDefault="00AD3127">
      <w:pPr>
        <w:pStyle w:val="Index1"/>
        <w:tabs>
          <w:tab w:val="right" w:leader="dot" w:pos="4310"/>
        </w:tabs>
        <w:rPr>
          <w:noProof/>
        </w:rPr>
      </w:pPr>
      <w:r>
        <w:rPr>
          <w:noProof/>
        </w:rPr>
        <w:t>funds</w:t>
      </w:r>
    </w:p>
    <w:p w14:paraId="5F98AAB1" w14:textId="77777777" w:rsidR="00AD3127" w:rsidRDefault="00AD3127">
      <w:pPr>
        <w:pStyle w:val="Index2"/>
        <w:tabs>
          <w:tab w:val="right" w:leader="dot" w:pos="4310"/>
        </w:tabs>
        <w:rPr>
          <w:noProof/>
        </w:rPr>
      </w:pPr>
      <w:r>
        <w:rPr>
          <w:noProof/>
        </w:rPr>
        <w:t>daily valued</w:t>
      </w:r>
      <w:r>
        <w:rPr>
          <w:noProof/>
        </w:rPr>
        <w:tab/>
        <w:t>6</w:t>
      </w:r>
    </w:p>
    <w:p w14:paraId="7ED93638" w14:textId="77777777"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G</w:t>
      </w:r>
    </w:p>
    <w:p w14:paraId="6E01EE17" w14:textId="77777777" w:rsidR="00AD3127" w:rsidRDefault="00AD3127">
      <w:pPr>
        <w:pStyle w:val="Index1"/>
        <w:tabs>
          <w:tab w:val="right" w:leader="dot" w:pos="4310"/>
        </w:tabs>
        <w:rPr>
          <w:noProof/>
        </w:rPr>
      </w:pPr>
      <w:r w:rsidRPr="00A204E8">
        <w:rPr>
          <w:bCs/>
          <w:noProof/>
        </w:rPr>
        <w:t>grants</w:t>
      </w:r>
      <w:r>
        <w:rPr>
          <w:noProof/>
        </w:rPr>
        <w:tab/>
      </w:r>
      <w:r w:rsidRPr="00A204E8">
        <w:rPr>
          <w:bCs/>
          <w:i/>
          <w:noProof/>
        </w:rPr>
        <w:t>see also SGGRRS</w:t>
      </w:r>
    </w:p>
    <w:p w14:paraId="5B17C9FC" w14:textId="77777777" w:rsidR="00AD3127" w:rsidRDefault="00AD3127">
      <w:pPr>
        <w:pStyle w:val="Index1"/>
        <w:tabs>
          <w:tab w:val="right" w:leader="dot" w:pos="4310"/>
        </w:tabs>
        <w:rPr>
          <w:noProof/>
        </w:rPr>
      </w:pPr>
      <w:r w:rsidRPr="00A204E8">
        <w:rPr>
          <w:bCs/>
          <w:noProof/>
        </w:rPr>
        <w:t>grievances</w:t>
      </w:r>
      <w:r>
        <w:rPr>
          <w:noProof/>
        </w:rPr>
        <w:tab/>
      </w:r>
      <w:r w:rsidRPr="00A204E8">
        <w:rPr>
          <w:bCs/>
          <w:i/>
          <w:noProof/>
        </w:rPr>
        <w:t>see SGGRRS</w:t>
      </w:r>
    </w:p>
    <w:p w14:paraId="3AACBC76" w14:textId="77777777"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H</w:t>
      </w:r>
    </w:p>
    <w:p w14:paraId="0FC6D4A2" w14:textId="77777777" w:rsidR="00AD3127" w:rsidRDefault="00AD3127">
      <w:pPr>
        <w:pStyle w:val="Index1"/>
        <w:tabs>
          <w:tab w:val="right" w:leader="dot" w:pos="4310"/>
        </w:tabs>
        <w:rPr>
          <w:noProof/>
        </w:rPr>
      </w:pPr>
      <w:r w:rsidRPr="00A204E8">
        <w:rPr>
          <w:bCs/>
          <w:noProof/>
        </w:rPr>
        <w:t>human resources</w:t>
      </w:r>
      <w:r>
        <w:rPr>
          <w:noProof/>
        </w:rPr>
        <w:tab/>
      </w:r>
      <w:r w:rsidRPr="00A204E8">
        <w:rPr>
          <w:bCs/>
          <w:i/>
          <w:noProof/>
        </w:rPr>
        <w:t>see SGGRRS</w:t>
      </w:r>
    </w:p>
    <w:p w14:paraId="59D8158E" w14:textId="77777777"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I</w:t>
      </w:r>
    </w:p>
    <w:p w14:paraId="51BFC618" w14:textId="77777777" w:rsidR="00AD3127" w:rsidRDefault="00AD3127">
      <w:pPr>
        <w:pStyle w:val="Index1"/>
        <w:tabs>
          <w:tab w:val="right" w:leader="dot" w:pos="4310"/>
        </w:tabs>
        <w:rPr>
          <w:noProof/>
        </w:rPr>
      </w:pPr>
      <w:r w:rsidRPr="00A204E8">
        <w:rPr>
          <w:bCs/>
          <w:noProof/>
        </w:rPr>
        <w:t>information systems</w:t>
      </w:r>
      <w:r>
        <w:rPr>
          <w:noProof/>
        </w:rPr>
        <w:tab/>
      </w:r>
      <w:r w:rsidRPr="00A204E8">
        <w:rPr>
          <w:bCs/>
          <w:i/>
          <w:noProof/>
        </w:rPr>
        <w:t>see SGGRRS</w:t>
      </w:r>
    </w:p>
    <w:p w14:paraId="451F7AEF" w14:textId="77777777" w:rsidR="00AD3127" w:rsidRDefault="00AD3127">
      <w:pPr>
        <w:pStyle w:val="Index1"/>
        <w:tabs>
          <w:tab w:val="right" w:leader="dot" w:pos="4310"/>
        </w:tabs>
        <w:rPr>
          <w:noProof/>
        </w:rPr>
      </w:pPr>
      <w:r>
        <w:rPr>
          <w:noProof/>
        </w:rPr>
        <w:t>investment advisory committee</w:t>
      </w:r>
      <w:r>
        <w:rPr>
          <w:noProof/>
        </w:rPr>
        <w:tab/>
        <w:t>10</w:t>
      </w:r>
    </w:p>
    <w:p w14:paraId="63BBF219" w14:textId="77777777" w:rsidR="00AD3127" w:rsidRDefault="00AD3127">
      <w:pPr>
        <w:pStyle w:val="Index2"/>
        <w:tabs>
          <w:tab w:val="right" w:leader="dot" w:pos="4310"/>
        </w:tabs>
        <w:rPr>
          <w:noProof/>
        </w:rPr>
      </w:pPr>
      <w:r>
        <w:rPr>
          <w:noProof/>
        </w:rPr>
        <w:t>meetings</w:t>
      </w:r>
      <w:r>
        <w:rPr>
          <w:noProof/>
        </w:rPr>
        <w:tab/>
        <w:t>10</w:t>
      </w:r>
    </w:p>
    <w:p w14:paraId="3C4389AA" w14:textId="77777777" w:rsidR="00AD3127" w:rsidRDefault="00AD3127">
      <w:pPr>
        <w:pStyle w:val="Index2"/>
        <w:tabs>
          <w:tab w:val="right" w:leader="dot" w:pos="4310"/>
        </w:tabs>
        <w:rPr>
          <w:noProof/>
        </w:rPr>
      </w:pPr>
      <w:r>
        <w:rPr>
          <w:noProof/>
        </w:rPr>
        <w:t>reports and documentation</w:t>
      </w:r>
      <w:r>
        <w:rPr>
          <w:noProof/>
        </w:rPr>
        <w:tab/>
        <w:t>10</w:t>
      </w:r>
    </w:p>
    <w:p w14:paraId="06051DC5" w14:textId="77777777" w:rsidR="00AD3127" w:rsidRDefault="00AD3127">
      <w:pPr>
        <w:pStyle w:val="Index1"/>
        <w:tabs>
          <w:tab w:val="right" w:leader="dot" w:pos="4310"/>
        </w:tabs>
        <w:rPr>
          <w:noProof/>
        </w:rPr>
      </w:pPr>
      <w:r>
        <w:rPr>
          <w:noProof/>
        </w:rPr>
        <w:t>investment advisory committee quarterly reports and documentation of meetings</w:t>
      </w:r>
      <w:r>
        <w:rPr>
          <w:noProof/>
        </w:rPr>
        <w:tab/>
        <w:t>10</w:t>
      </w:r>
    </w:p>
    <w:p w14:paraId="0D53CE55" w14:textId="77777777" w:rsidR="00AD3127" w:rsidRDefault="00AD3127">
      <w:pPr>
        <w:pStyle w:val="Index1"/>
        <w:tabs>
          <w:tab w:val="right" w:leader="dot" w:pos="4310"/>
        </w:tabs>
        <w:rPr>
          <w:noProof/>
        </w:rPr>
      </w:pPr>
      <w:r>
        <w:rPr>
          <w:noProof/>
        </w:rPr>
        <w:t>investment research</w:t>
      </w:r>
      <w:r>
        <w:rPr>
          <w:noProof/>
        </w:rPr>
        <w:tab/>
        <w:t>8</w:t>
      </w:r>
    </w:p>
    <w:p w14:paraId="631F5C75" w14:textId="77777777" w:rsidR="00AD3127" w:rsidRDefault="00AD3127">
      <w:pPr>
        <w:pStyle w:val="Index1"/>
        <w:tabs>
          <w:tab w:val="right" w:leader="dot" w:pos="4310"/>
        </w:tabs>
        <w:rPr>
          <w:noProof/>
        </w:rPr>
      </w:pPr>
      <w:r>
        <w:rPr>
          <w:noProof/>
        </w:rPr>
        <w:t>investments</w:t>
      </w:r>
    </w:p>
    <w:p w14:paraId="452ADC94" w14:textId="77777777" w:rsidR="00AD3127" w:rsidRDefault="00AD3127">
      <w:pPr>
        <w:pStyle w:val="Index2"/>
        <w:tabs>
          <w:tab w:val="right" w:leader="dot" w:pos="4310"/>
        </w:tabs>
        <w:rPr>
          <w:noProof/>
        </w:rPr>
      </w:pPr>
      <w:r>
        <w:rPr>
          <w:noProof/>
        </w:rPr>
        <w:t>private markets</w:t>
      </w:r>
      <w:r>
        <w:rPr>
          <w:noProof/>
        </w:rPr>
        <w:tab/>
        <w:t>9</w:t>
      </w:r>
    </w:p>
    <w:p w14:paraId="185CFF12" w14:textId="77777777" w:rsidR="00AD3127" w:rsidRDefault="00AD3127">
      <w:pPr>
        <w:pStyle w:val="Index2"/>
        <w:tabs>
          <w:tab w:val="right" w:leader="dot" w:pos="4310"/>
        </w:tabs>
        <w:rPr>
          <w:noProof/>
        </w:rPr>
      </w:pPr>
      <w:r>
        <w:rPr>
          <w:noProof/>
        </w:rPr>
        <w:t>sales</w:t>
      </w:r>
      <w:r>
        <w:rPr>
          <w:noProof/>
        </w:rPr>
        <w:tab/>
        <w:t>6</w:t>
      </w:r>
    </w:p>
    <w:p w14:paraId="42B21F32" w14:textId="77777777"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L</w:t>
      </w:r>
    </w:p>
    <w:p w14:paraId="466389D8" w14:textId="77777777" w:rsidR="00AD3127" w:rsidRDefault="00AD3127">
      <w:pPr>
        <w:pStyle w:val="Index1"/>
        <w:tabs>
          <w:tab w:val="right" w:leader="dot" w:pos="4310"/>
        </w:tabs>
        <w:rPr>
          <w:noProof/>
        </w:rPr>
      </w:pPr>
      <w:r w:rsidRPr="00A204E8">
        <w:rPr>
          <w:bCs/>
          <w:noProof/>
        </w:rPr>
        <w:t>leases</w:t>
      </w:r>
      <w:r>
        <w:rPr>
          <w:noProof/>
        </w:rPr>
        <w:tab/>
      </w:r>
      <w:r w:rsidRPr="00A204E8">
        <w:rPr>
          <w:bCs/>
          <w:i/>
          <w:noProof/>
        </w:rPr>
        <w:t>see also SGGRRS</w:t>
      </w:r>
    </w:p>
    <w:p w14:paraId="73AC04A6" w14:textId="77777777" w:rsidR="00AD3127" w:rsidRDefault="00AD3127">
      <w:pPr>
        <w:pStyle w:val="Index1"/>
        <w:tabs>
          <w:tab w:val="right" w:leader="dot" w:pos="4310"/>
        </w:tabs>
        <w:rPr>
          <w:noProof/>
        </w:rPr>
      </w:pPr>
      <w:r w:rsidRPr="00A204E8">
        <w:rPr>
          <w:bCs/>
          <w:noProof/>
        </w:rPr>
        <w:t>leave</w:t>
      </w:r>
      <w:r>
        <w:rPr>
          <w:noProof/>
        </w:rPr>
        <w:tab/>
      </w:r>
      <w:r w:rsidRPr="00A204E8">
        <w:rPr>
          <w:bCs/>
          <w:i/>
          <w:noProof/>
        </w:rPr>
        <w:t>see SGGRRS</w:t>
      </w:r>
    </w:p>
    <w:p w14:paraId="293B44B3" w14:textId="77777777"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M</w:t>
      </w:r>
    </w:p>
    <w:p w14:paraId="61C74C2F" w14:textId="77777777" w:rsidR="00AD3127" w:rsidRDefault="00AD3127">
      <w:pPr>
        <w:pStyle w:val="Index1"/>
        <w:tabs>
          <w:tab w:val="right" w:leader="dot" w:pos="4310"/>
        </w:tabs>
        <w:rPr>
          <w:noProof/>
        </w:rPr>
      </w:pPr>
      <w:r w:rsidRPr="00A204E8">
        <w:rPr>
          <w:bCs/>
          <w:noProof/>
        </w:rPr>
        <w:t>meetings</w:t>
      </w:r>
      <w:r>
        <w:rPr>
          <w:noProof/>
        </w:rPr>
        <w:tab/>
      </w:r>
      <w:r w:rsidRPr="00A204E8">
        <w:rPr>
          <w:bCs/>
          <w:i/>
          <w:noProof/>
        </w:rPr>
        <w:t>see SGGRRS</w:t>
      </w:r>
    </w:p>
    <w:p w14:paraId="35C29A04" w14:textId="77777777" w:rsidR="00AD3127" w:rsidRDefault="00AD3127">
      <w:pPr>
        <w:pStyle w:val="Index1"/>
        <w:tabs>
          <w:tab w:val="right" w:leader="dot" w:pos="4310"/>
        </w:tabs>
        <w:rPr>
          <w:noProof/>
        </w:rPr>
      </w:pPr>
      <w:r w:rsidRPr="00A204E8">
        <w:rPr>
          <w:bCs/>
          <w:noProof/>
        </w:rPr>
        <w:t>motor vehicles</w:t>
      </w:r>
      <w:r>
        <w:rPr>
          <w:noProof/>
        </w:rPr>
        <w:tab/>
      </w:r>
      <w:r w:rsidRPr="00A204E8">
        <w:rPr>
          <w:bCs/>
          <w:i/>
          <w:noProof/>
        </w:rPr>
        <w:t>see also SGGRRS</w:t>
      </w:r>
    </w:p>
    <w:p w14:paraId="059B575C" w14:textId="77777777"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P</w:t>
      </w:r>
    </w:p>
    <w:p w14:paraId="337317F9" w14:textId="77777777" w:rsidR="00AD3127" w:rsidRDefault="00AD3127">
      <w:pPr>
        <w:pStyle w:val="Index1"/>
        <w:tabs>
          <w:tab w:val="right" w:leader="dot" w:pos="4310"/>
        </w:tabs>
        <w:rPr>
          <w:noProof/>
        </w:rPr>
      </w:pPr>
      <w:r w:rsidRPr="00A204E8">
        <w:rPr>
          <w:bCs/>
          <w:noProof/>
        </w:rPr>
        <w:t>payroll</w:t>
      </w:r>
      <w:r>
        <w:rPr>
          <w:noProof/>
        </w:rPr>
        <w:tab/>
      </w:r>
      <w:r w:rsidRPr="00A204E8">
        <w:rPr>
          <w:bCs/>
          <w:i/>
          <w:noProof/>
        </w:rPr>
        <w:t>see also SGGRRS</w:t>
      </w:r>
    </w:p>
    <w:p w14:paraId="616B8418" w14:textId="77777777" w:rsidR="00AD3127" w:rsidRDefault="00AD3127">
      <w:pPr>
        <w:pStyle w:val="Index1"/>
        <w:tabs>
          <w:tab w:val="right" w:leader="dot" w:pos="4310"/>
        </w:tabs>
        <w:rPr>
          <w:noProof/>
        </w:rPr>
      </w:pPr>
      <w:r w:rsidRPr="00A204E8">
        <w:rPr>
          <w:bCs/>
          <w:noProof/>
        </w:rPr>
        <w:t>personnel</w:t>
      </w:r>
      <w:r>
        <w:rPr>
          <w:noProof/>
        </w:rPr>
        <w:tab/>
      </w:r>
      <w:r w:rsidRPr="00A204E8">
        <w:rPr>
          <w:bCs/>
          <w:i/>
          <w:noProof/>
        </w:rPr>
        <w:t>see SGGRRS</w:t>
      </w:r>
    </w:p>
    <w:p w14:paraId="74B78859" w14:textId="77777777" w:rsidR="00AD3127" w:rsidRDefault="00AD3127">
      <w:pPr>
        <w:pStyle w:val="Index1"/>
        <w:tabs>
          <w:tab w:val="right" w:leader="dot" w:pos="4310"/>
        </w:tabs>
        <w:rPr>
          <w:noProof/>
        </w:rPr>
      </w:pPr>
      <w:r w:rsidRPr="00A204E8">
        <w:rPr>
          <w:bCs/>
          <w:noProof/>
        </w:rPr>
        <w:t>planning</w:t>
      </w:r>
      <w:r>
        <w:rPr>
          <w:noProof/>
        </w:rPr>
        <w:tab/>
      </w:r>
      <w:r w:rsidRPr="00A204E8">
        <w:rPr>
          <w:bCs/>
          <w:i/>
          <w:noProof/>
        </w:rPr>
        <w:t>see also SGGRRS</w:t>
      </w:r>
    </w:p>
    <w:p w14:paraId="3FF6B34C" w14:textId="77777777" w:rsidR="00AD3127" w:rsidRDefault="00AD3127">
      <w:pPr>
        <w:pStyle w:val="Index1"/>
        <w:tabs>
          <w:tab w:val="right" w:leader="dot" w:pos="4310"/>
        </w:tabs>
        <w:rPr>
          <w:noProof/>
        </w:rPr>
      </w:pPr>
      <w:r w:rsidRPr="00A204E8">
        <w:rPr>
          <w:bCs/>
          <w:noProof/>
        </w:rPr>
        <w:t>plans (drawings)</w:t>
      </w:r>
      <w:r>
        <w:rPr>
          <w:noProof/>
        </w:rPr>
        <w:tab/>
      </w:r>
      <w:r w:rsidRPr="00A204E8">
        <w:rPr>
          <w:bCs/>
          <w:i/>
          <w:noProof/>
        </w:rPr>
        <w:t>see also SGGRRS</w:t>
      </w:r>
    </w:p>
    <w:p w14:paraId="764932EA" w14:textId="77777777" w:rsidR="00AD3127" w:rsidRDefault="00AD3127">
      <w:pPr>
        <w:pStyle w:val="Index1"/>
        <w:tabs>
          <w:tab w:val="right" w:leader="dot" w:pos="4310"/>
        </w:tabs>
        <w:rPr>
          <w:noProof/>
        </w:rPr>
      </w:pPr>
      <w:r w:rsidRPr="00A204E8">
        <w:rPr>
          <w:bCs/>
          <w:noProof/>
        </w:rPr>
        <w:t>policies</w:t>
      </w:r>
      <w:r>
        <w:rPr>
          <w:noProof/>
        </w:rPr>
        <w:tab/>
      </w:r>
      <w:r w:rsidRPr="00A204E8">
        <w:rPr>
          <w:bCs/>
          <w:i/>
          <w:noProof/>
        </w:rPr>
        <w:t>see also SGGRRS</w:t>
      </w:r>
    </w:p>
    <w:p w14:paraId="71331FB5" w14:textId="77777777" w:rsidR="00AD3127" w:rsidRDefault="00AD3127">
      <w:pPr>
        <w:pStyle w:val="Index1"/>
        <w:tabs>
          <w:tab w:val="right" w:leader="dot" w:pos="4310"/>
        </w:tabs>
        <w:rPr>
          <w:noProof/>
        </w:rPr>
      </w:pPr>
      <w:r w:rsidRPr="00A204E8">
        <w:rPr>
          <w:bCs/>
          <w:noProof/>
        </w:rPr>
        <w:t>procedures</w:t>
      </w:r>
      <w:r>
        <w:rPr>
          <w:noProof/>
        </w:rPr>
        <w:tab/>
      </w:r>
      <w:r w:rsidRPr="00A204E8">
        <w:rPr>
          <w:bCs/>
          <w:i/>
          <w:noProof/>
        </w:rPr>
        <w:t>see SGGRRS</w:t>
      </w:r>
    </w:p>
    <w:p w14:paraId="515467C0" w14:textId="77777777" w:rsidR="00AD3127" w:rsidRDefault="00AD3127">
      <w:pPr>
        <w:pStyle w:val="Index1"/>
        <w:tabs>
          <w:tab w:val="right" w:leader="dot" w:pos="4310"/>
        </w:tabs>
        <w:rPr>
          <w:noProof/>
        </w:rPr>
      </w:pPr>
      <w:r>
        <w:rPr>
          <w:noProof/>
        </w:rPr>
        <w:t>proposals for consideration of funding</w:t>
      </w:r>
      <w:r>
        <w:rPr>
          <w:noProof/>
        </w:rPr>
        <w:tab/>
        <w:t>9</w:t>
      </w:r>
    </w:p>
    <w:p w14:paraId="2E1D1A7A" w14:textId="77777777" w:rsidR="00AD3127" w:rsidRDefault="00AD3127">
      <w:pPr>
        <w:pStyle w:val="Index1"/>
        <w:tabs>
          <w:tab w:val="right" w:leader="dot" w:pos="4310"/>
        </w:tabs>
        <w:rPr>
          <w:noProof/>
        </w:rPr>
      </w:pPr>
      <w:r w:rsidRPr="00A204E8">
        <w:rPr>
          <w:bCs/>
          <w:noProof/>
        </w:rPr>
        <w:t>public disclosure</w:t>
      </w:r>
      <w:r>
        <w:rPr>
          <w:noProof/>
        </w:rPr>
        <w:tab/>
      </w:r>
      <w:r w:rsidRPr="00A204E8">
        <w:rPr>
          <w:bCs/>
          <w:i/>
          <w:noProof/>
        </w:rPr>
        <w:t>see SGGRRS</w:t>
      </w:r>
    </w:p>
    <w:p w14:paraId="2D8D791D" w14:textId="77777777" w:rsidR="00AD3127" w:rsidRDefault="00AD3127">
      <w:pPr>
        <w:pStyle w:val="Index1"/>
        <w:tabs>
          <w:tab w:val="right" w:leader="dot" w:pos="4310"/>
        </w:tabs>
        <w:rPr>
          <w:noProof/>
        </w:rPr>
      </w:pPr>
      <w:r w:rsidRPr="00A204E8">
        <w:rPr>
          <w:bCs/>
          <w:noProof/>
        </w:rPr>
        <w:t>public records requests</w:t>
      </w:r>
      <w:r>
        <w:rPr>
          <w:noProof/>
        </w:rPr>
        <w:tab/>
      </w:r>
      <w:r w:rsidRPr="00A204E8">
        <w:rPr>
          <w:bCs/>
          <w:i/>
          <w:noProof/>
        </w:rPr>
        <w:t>see SGGRRS</w:t>
      </w:r>
    </w:p>
    <w:p w14:paraId="276C0941" w14:textId="77777777" w:rsidR="00AD3127" w:rsidRDefault="00AD3127">
      <w:pPr>
        <w:pStyle w:val="Index1"/>
        <w:tabs>
          <w:tab w:val="right" w:leader="dot" w:pos="4310"/>
        </w:tabs>
        <w:rPr>
          <w:noProof/>
        </w:rPr>
      </w:pPr>
      <w:r w:rsidRPr="00A204E8">
        <w:rPr>
          <w:bCs/>
          <w:noProof/>
        </w:rPr>
        <w:t>purchasing</w:t>
      </w:r>
      <w:r>
        <w:rPr>
          <w:noProof/>
        </w:rPr>
        <w:tab/>
      </w:r>
      <w:r w:rsidRPr="00A204E8">
        <w:rPr>
          <w:bCs/>
          <w:i/>
          <w:noProof/>
        </w:rPr>
        <w:t>see also SGGRRS</w:t>
      </w:r>
    </w:p>
    <w:p w14:paraId="76ABD388" w14:textId="77777777"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lastRenderedPageBreak/>
        <w:t>R</w:t>
      </w:r>
    </w:p>
    <w:p w14:paraId="38DF0F34" w14:textId="77777777" w:rsidR="00AD3127" w:rsidRDefault="00AD3127">
      <w:pPr>
        <w:pStyle w:val="Index1"/>
        <w:tabs>
          <w:tab w:val="right" w:leader="dot" w:pos="4310"/>
        </w:tabs>
        <w:rPr>
          <w:noProof/>
        </w:rPr>
      </w:pPr>
      <w:r w:rsidRPr="00A204E8">
        <w:rPr>
          <w:bCs/>
          <w:noProof/>
        </w:rPr>
        <w:t>records management</w:t>
      </w:r>
      <w:r>
        <w:rPr>
          <w:noProof/>
        </w:rPr>
        <w:tab/>
      </w:r>
      <w:r w:rsidRPr="00A204E8">
        <w:rPr>
          <w:bCs/>
          <w:i/>
          <w:noProof/>
        </w:rPr>
        <w:t>see SGGRRS</w:t>
      </w:r>
    </w:p>
    <w:p w14:paraId="60570F09" w14:textId="77777777" w:rsidR="00AD3127" w:rsidRDefault="00AD3127">
      <w:pPr>
        <w:pStyle w:val="Index1"/>
        <w:tabs>
          <w:tab w:val="right" w:leader="dot" w:pos="4310"/>
        </w:tabs>
        <w:rPr>
          <w:noProof/>
        </w:rPr>
      </w:pPr>
      <w:r>
        <w:rPr>
          <w:noProof/>
        </w:rPr>
        <w:t>reports</w:t>
      </w:r>
    </w:p>
    <w:p w14:paraId="06E8C19C" w14:textId="77777777" w:rsidR="00AD3127" w:rsidRDefault="00AD3127">
      <w:pPr>
        <w:pStyle w:val="Index2"/>
        <w:tabs>
          <w:tab w:val="right" w:leader="dot" w:pos="4310"/>
        </w:tabs>
        <w:rPr>
          <w:noProof/>
        </w:rPr>
      </w:pPr>
      <w:r>
        <w:rPr>
          <w:noProof/>
        </w:rPr>
        <w:t>securities lending</w:t>
      </w:r>
      <w:r>
        <w:rPr>
          <w:noProof/>
        </w:rPr>
        <w:tab/>
        <w:t>7</w:t>
      </w:r>
    </w:p>
    <w:p w14:paraId="2A584262" w14:textId="77777777"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S</w:t>
      </w:r>
    </w:p>
    <w:p w14:paraId="16F772BC" w14:textId="77777777" w:rsidR="00AD3127" w:rsidRDefault="00AD3127">
      <w:pPr>
        <w:pStyle w:val="Index1"/>
        <w:tabs>
          <w:tab w:val="right" w:leader="dot" w:pos="4310"/>
        </w:tabs>
        <w:rPr>
          <w:noProof/>
        </w:rPr>
      </w:pPr>
      <w:r>
        <w:rPr>
          <w:noProof/>
        </w:rPr>
        <w:t>securities ligitation</w:t>
      </w:r>
      <w:r>
        <w:rPr>
          <w:noProof/>
        </w:rPr>
        <w:tab/>
        <w:t>5</w:t>
      </w:r>
    </w:p>
    <w:p w14:paraId="2DF95490" w14:textId="77777777"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T</w:t>
      </w:r>
    </w:p>
    <w:p w14:paraId="512DEFFA" w14:textId="77777777" w:rsidR="00AD3127" w:rsidRDefault="00AD3127">
      <w:pPr>
        <w:pStyle w:val="Index1"/>
        <w:tabs>
          <w:tab w:val="right" w:leader="dot" w:pos="4310"/>
        </w:tabs>
        <w:rPr>
          <w:noProof/>
        </w:rPr>
      </w:pPr>
      <w:r w:rsidRPr="00A204E8">
        <w:rPr>
          <w:bCs/>
          <w:noProof/>
        </w:rPr>
        <w:t>timesheets</w:t>
      </w:r>
      <w:r>
        <w:rPr>
          <w:noProof/>
        </w:rPr>
        <w:tab/>
      </w:r>
      <w:r w:rsidRPr="00A204E8">
        <w:rPr>
          <w:bCs/>
          <w:i/>
          <w:noProof/>
        </w:rPr>
        <w:t>see SGGRRS</w:t>
      </w:r>
    </w:p>
    <w:p w14:paraId="6A5C3797" w14:textId="77777777" w:rsidR="00AD3127" w:rsidRDefault="00AD3127">
      <w:pPr>
        <w:pStyle w:val="Index1"/>
        <w:tabs>
          <w:tab w:val="right" w:leader="dot" w:pos="4310"/>
        </w:tabs>
        <w:rPr>
          <w:noProof/>
        </w:rPr>
      </w:pPr>
      <w:r w:rsidRPr="00A204E8">
        <w:rPr>
          <w:bCs/>
          <w:noProof/>
        </w:rPr>
        <w:t>tort claims</w:t>
      </w:r>
      <w:r>
        <w:rPr>
          <w:noProof/>
        </w:rPr>
        <w:tab/>
      </w:r>
      <w:r w:rsidRPr="00A204E8">
        <w:rPr>
          <w:bCs/>
          <w:i/>
          <w:noProof/>
        </w:rPr>
        <w:t>see also SGGRRS</w:t>
      </w:r>
    </w:p>
    <w:p w14:paraId="6ECD79AA" w14:textId="77777777" w:rsidR="00AD3127" w:rsidRDefault="00AD3127">
      <w:pPr>
        <w:pStyle w:val="Index1"/>
        <w:tabs>
          <w:tab w:val="right" w:leader="dot" w:pos="4310"/>
        </w:tabs>
        <w:rPr>
          <w:noProof/>
        </w:rPr>
      </w:pPr>
      <w:r w:rsidRPr="00A204E8">
        <w:rPr>
          <w:bCs/>
          <w:noProof/>
        </w:rPr>
        <w:t>training</w:t>
      </w:r>
      <w:r>
        <w:rPr>
          <w:noProof/>
        </w:rPr>
        <w:tab/>
      </w:r>
      <w:r w:rsidRPr="00A204E8">
        <w:rPr>
          <w:bCs/>
          <w:i/>
          <w:noProof/>
        </w:rPr>
        <w:t>see also SGGRRS</w:t>
      </w:r>
    </w:p>
    <w:p w14:paraId="5BC1587B" w14:textId="77777777" w:rsidR="00AD3127" w:rsidRDefault="00AD3127">
      <w:pPr>
        <w:pStyle w:val="Index1"/>
        <w:tabs>
          <w:tab w:val="right" w:leader="dot" w:pos="4310"/>
        </w:tabs>
        <w:rPr>
          <w:noProof/>
        </w:rPr>
      </w:pPr>
      <w:r w:rsidRPr="00A204E8">
        <w:rPr>
          <w:bCs/>
          <w:noProof/>
        </w:rPr>
        <w:t>travel</w:t>
      </w:r>
      <w:r>
        <w:rPr>
          <w:noProof/>
        </w:rPr>
        <w:tab/>
      </w:r>
      <w:r w:rsidRPr="00A204E8">
        <w:rPr>
          <w:bCs/>
          <w:i/>
          <w:noProof/>
        </w:rPr>
        <w:t>see SGGRRS</w:t>
      </w:r>
    </w:p>
    <w:p w14:paraId="236C4BEA" w14:textId="77777777"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V</w:t>
      </w:r>
    </w:p>
    <w:p w14:paraId="0CA912B3" w14:textId="77777777" w:rsidR="00AD3127" w:rsidRDefault="00AD3127">
      <w:pPr>
        <w:pStyle w:val="Index1"/>
        <w:tabs>
          <w:tab w:val="right" w:leader="dot" w:pos="4310"/>
        </w:tabs>
        <w:rPr>
          <w:noProof/>
        </w:rPr>
      </w:pPr>
      <w:r w:rsidRPr="00A204E8">
        <w:rPr>
          <w:bCs/>
          <w:noProof/>
        </w:rPr>
        <w:t>vehicles</w:t>
      </w:r>
      <w:r>
        <w:rPr>
          <w:noProof/>
        </w:rPr>
        <w:tab/>
      </w:r>
      <w:r w:rsidRPr="00A204E8">
        <w:rPr>
          <w:bCs/>
          <w:i/>
          <w:noProof/>
        </w:rPr>
        <w:t>see also SGGRRS</w:t>
      </w:r>
    </w:p>
    <w:p w14:paraId="4D3F0377" w14:textId="77777777" w:rsidR="00AD3127" w:rsidRDefault="00AD3127" w:rsidP="00954A50">
      <w:pPr>
        <w:pStyle w:val="BodyText2"/>
        <w:rPr>
          <w:noProof/>
        </w:rPr>
        <w:sectPr w:rsidR="00AD3127" w:rsidSect="00AD3127">
          <w:type w:val="continuous"/>
          <w:pgSz w:w="15840" w:h="12240" w:orient="landscape" w:code="1"/>
          <w:pgMar w:top="1080" w:right="720" w:bottom="1080" w:left="720" w:header="1080" w:footer="720" w:gutter="0"/>
          <w:cols w:num="3" w:space="720"/>
          <w:docGrid w:linePitch="360"/>
        </w:sectPr>
      </w:pPr>
    </w:p>
    <w:p w14:paraId="0574CD0B" w14:textId="77777777" w:rsidR="00E7522C" w:rsidRDefault="00990F09" w:rsidP="00954A50">
      <w:pPr>
        <w:pStyle w:val="BodyText2"/>
      </w:pPr>
      <w:r w:rsidRPr="00C04DC1">
        <w:fldChar w:fldCharType="end"/>
      </w:r>
    </w:p>
    <w:sectPr w:rsidR="00E7522C" w:rsidSect="00AD3127">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7910D" w14:textId="77777777" w:rsidR="00125C11" w:rsidRDefault="00125C11" w:rsidP="000D39EA">
      <w:r>
        <w:separator/>
      </w:r>
    </w:p>
    <w:p w14:paraId="4D948301" w14:textId="77777777" w:rsidR="00125C11" w:rsidRDefault="00125C11"/>
  </w:endnote>
  <w:endnote w:type="continuationSeparator" w:id="0">
    <w:p w14:paraId="263F6D29" w14:textId="77777777" w:rsidR="00125C11" w:rsidRDefault="00125C11" w:rsidP="000D39EA">
      <w:r>
        <w:continuationSeparator/>
      </w:r>
    </w:p>
    <w:p w14:paraId="6A4B94F5" w14:textId="77777777" w:rsidR="00125C11" w:rsidRDefault="00125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22" w:type="dxa"/>
      <w:tblInd w:w="86" w:type="dxa"/>
      <w:tblBorders>
        <w:top w:val="single" w:sz="4" w:space="0" w:color="auto"/>
      </w:tblBorders>
      <w:tblLayout w:type="fixed"/>
      <w:tblLook w:val="01E0" w:firstRow="1" w:lastRow="1" w:firstColumn="1" w:lastColumn="1" w:noHBand="0" w:noVBand="0"/>
    </w:tblPr>
    <w:tblGrid>
      <w:gridCol w:w="2060"/>
      <w:gridCol w:w="2060"/>
      <w:gridCol w:w="2060"/>
      <w:gridCol w:w="2061"/>
      <w:gridCol w:w="2060"/>
      <w:gridCol w:w="2060"/>
      <w:gridCol w:w="2061"/>
    </w:tblGrid>
    <w:tr w:rsidR="00AD3127" w:rsidRPr="00D11821" w14:paraId="2BAC3324" w14:textId="77777777" w:rsidTr="00A50447">
      <w:trPr>
        <w:trHeight w:val="540"/>
      </w:trPr>
      <w:tc>
        <w:tcPr>
          <w:tcW w:w="2060" w:type="dxa"/>
          <w:shd w:val="clear" w:color="auto" w:fill="FFFFFF"/>
          <w:vAlign w:val="center"/>
        </w:tcPr>
        <w:p w14:paraId="0E8A9B24" w14:textId="77777777" w:rsidR="00AD3127" w:rsidRPr="0066629E" w:rsidRDefault="00AD3127" w:rsidP="008E3DA6">
          <w:pPr>
            <w:jc w:val="center"/>
            <w:rPr>
              <w:b/>
              <w:sz w:val="18"/>
              <w:szCs w:val="18"/>
            </w:rPr>
          </w:pPr>
        </w:p>
      </w:tc>
      <w:tc>
        <w:tcPr>
          <w:tcW w:w="2060" w:type="dxa"/>
          <w:shd w:val="clear" w:color="auto" w:fill="auto"/>
          <w:vAlign w:val="center"/>
        </w:tcPr>
        <w:p w14:paraId="766E7DE1" w14:textId="77777777" w:rsidR="00AD3127" w:rsidRPr="00B36432" w:rsidRDefault="00AD3127" w:rsidP="00E95BFC">
          <w:pPr>
            <w:jc w:val="center"/>
            <w:rPr>
              <w:b/>
              <w:color w:val="auto"/>
              <w:sz w:val="15"/>
              <w:szCs w:val="15"/>
            </w:rPr>
          </w:pPr>
        </w:p>
      </w:tc>
      <w:tc>
        <w:tcPr>
          <w:tcW w:w="2060" w:type="dxa"/>
          <w:shd w:val="clear" w:color="auto" w:fill="auto"/>
          <w:vAlign w:val="center"/>
        </w:tcPr>
        <w:p w14:paraId="07E01DB9" w14:textId="77777777" w:rsidR="00AD3127" w:rsidRPr="00B36432" w:rsidRDefault="00AD3127" w:rsidP="00E95BFC">
          <w:pPr>
            <w:rPr>
              <w:b/>
              <w:sz w:val="15"/>
              <w:szCs w:val="15"/>
            </w:rPr>
          </w:pPr>
        </w:p>
      </w:tc>
      <w:tc>
        <w:tcPr>
          <w:tcW w:w="2061" w:type="dxa"/>
          <w:shd w:val="clear" w:color="auto" w:fill="auto"/>
          <w:vAlign w:val="center"/>
        </w:tcPr>
        <w:p w14:paraId="3BE0F4C9" w14:textId="77777777" w:rsidR="00AD3127" w:rsidRPr="00B36432" w:rsidRDefault="00AD3127" w:rsidP="00E95BFC">
          <w:pPr>
            <w:rPr>
              <w:b/>
              <w:sz w:val="15"/>
              <w:szCs w:val="15"/>
            </w:rPr>
          </w:pPr>
        </w:p>
      </w:tc>
      <w:tc>
        <w:tcPr>
          <w:tcW w:w="2060" w:type="dxa"/>
          <w:shd w:val="clear" w:color="auto" w:fill="auto"/>
          <w:vAlign w:val="center"/>
        </w:tcPr>
        <w:p w14:paraId="401B8DCC" w14:textId="77777777" w:rsidR="00AD3127" w:rsidRPr="00B36432" w:rsidRDefault="00AD3127" w:rsidP="00E95BFC">
          <w:pPr>
            <w:rPr>
              <w:b/>
              <w:sz w:val="15"/>
              <w:szCs w:val="15"/>
            </w:rPr>
          </w:pPr>
        </w:p>
      </w:tc>
      <w:tc>
        <w:tcPr>
          <w:tcW w:w="2060" w:type="dxa"/>
          <w:shd w:val="clear" w:color="auto" w:fill="auto"/>
          <w:vAlign w:val="center"/>
        </w:tcPr>
        <w:p w14:paraId="7C1BAF96" w14:textId="77777777" w:rsidR="00AD3127" w:rsidRPr="00B36432" w:rsidRDefault="00AD3127" w:rsidP="00E95BFC">
          <w:pPr>
            <w:rPr>
              <w:b/>
              <w:sz w:val="15"/>
              <w:szCs w:val="15"/>
            </w:rPr>
          </w:pPr>
        </w:p>
      </w:tc>
      <w:tc>
        <w:tcPr>
          <w:tcW w:w="2061" w:type="dxa"/>
          <w:shd w:val="clear" w:color="auto" w:fill="auto"/>
          <w:vAlign w:val="center"/>
        </w:tcPr>
        <w:p w14:paraId="4D2BFD96" w14:textId="77777777" w:rsidR="00AD3127" w:rsidRPr="0066629E" w:rsidRDefault="00AD3127" w:rsidP="00A5044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67E6F">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67E6F">
            <w:rPr>
              <w:rStyle w:val="PageNumber"/>
              <w:noProof/>
              <w:sz w:val="20"/>
              <w:szCs w:val="20"/>
            </w:rPr>
            <w:t>16</w:t>
          </w:r>
          <w:r w:rsidRPr="0066629E">
            <w:rPr>
              <w:rStyle w:val="PageNumber"/>
              <w:sz w:val="20"/>
              <w:szCs w:val="20"/>
            </w:rPr>
            <w:fldChar w:fldCharType="end"/>
          </w:r>
        </w:p>
      </w:tc>
    </w:tr>
  </w:tbl>
  <w:p w14:paraId="0832C925" w14:textId="77777777" w:rsidR="00AD3127" w:rsidRPr="00EC464B" w:rsidRDefault="00AD3127"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AD3127" w:rsidRPr="00D11821" w14:paraId="1EB3B8BD" w14:textId="77777777" w:rsidTr="00514149">
      <w:trPr>
        <w:trHeight w:val="540"/>
      </w:trPr>
      <w:tc>
        <w:tcPr>
          <w:tcW w:w="2054" w:type="dxa"/>
          <w:tcBorders>
            <w:top w:val="single" w:sz="4" w:space="0" w:color="auto"/>
          </w:tcBorders>
          <w:shd w:val="solid" w:color="auto" w:fill="auto"/>
          <w:vAlign w:val="center"/>
        </w:tcPr>
        <w:p w14:paraId="08F93AB0" w14:textId="77777777" w:rsidR="00AD3127" w:rsidRPr="0066629E" w:rsidRDefault="00AD3127" w:rsidP="00D74C55">
          <w:pPr>
            <w:jc w:val="center"/>
            <w:rPr>
              <w:b/>
              <w:sz w:val="18"/>
              <w:szCs w:val="18"/>
            </w:rPr>
          </w:pPr>
          <w:r>
            <w:rPr>
              <w:b/>
              <w:color w:val="FFFFFF"/>
              <w:sz w:val="18"/>
              <w:szCs w:val="18"/>
            </w:rPr>
            <w:t>1. BOARD ADMINISTRATION</w:t>
          </w:r>
        </w:p>
      </w:tc>
      <w:tc>
        <w:tcPr>
          <w:tcW w:w="2054" w:type="dxa"/>
          <w:shd w:val="clear" w:color="auto" w:fill="auto"/>
          <w:vAlign w:val="center"/>
        </w:tcPr>
        <w:p w14:paraId="5C4D29E8" w14:textId="77777777" w:rsidR="00AD3127" w:rsidRPr="00B36432" w:rsidRDefault="00AD3127" w:rsidP="00E95BFC">
          <w:pPr>
            <w:jc w:val="center"/>
            <w:rPr>
              <w:b/>
              <w:color w:val="auto"/>
              <w:sz w:val="15"/>
              <w:szCs w:val="15"/>
            </w:rPr>
          </w:pPr>
        </w:p>
      </w:tc>
      <w:tc>
        <w:tcPr>
          <w:tcW w:w="2054" w:type="dxa"/>
          <w:shd w:val="clear" w:color="auto" w:fill="auto"/>
          <w:vAlign w:val="center"/>
        </w:tcPr>
        <w:p w14:paraId="174D9D6C" w14:textId="77777777" w:rsidR="00AD3127" w:rsidRPr="00B36432" w:rsidRDefault="00AD3127" w:rsidP="00E95BFC">
          <w:pPr>
            <w:rPr>
              <w:b/>
              <w:sz w:val="15"/>
              <w:szCs w:val="15"/>
            </w:rPr>
          </w:pPr>
        </w:p>
      </w:tc>
      <w:tc>
        <w:tcPr>
          <w:tcW w:w="2054" w:type="dxa"/>
          <w:shd w:val="clear" w:color="auto" w:fill="auto"/>
          <w:vAlign w:val="center"/>
        </w:tcPr>
        <w:p w14:paraId="179D008B" w14:textId="77777777" w:rsidR="00AD3127" w:rsidRPr="00B36432" w:rsidRDefault="00AD3127" w:rsidP="00E95BFC">
          <w:pPr>
            <w:rPr>
              <w:b/>
              <w:sz w:val="15"/>
              <w:szCs w:val="15"/>
            </w:rPr>
          </w:pPr>
        </w:p>
      </w:tc>
      <w:tc>
        <w:tcPr>
          <w:tcW w:w="2054" w:type="dxa"/>
          <w:shd w:val="clear" w:color="auto" w:fill="auto"/>
          <w:vAlign w:val="center"/>
        </w:tcPr>
        <w:p w14:paraId="7D2A92D5" w14:textId="77777777" w:rsidR="00AD3127" w:rsidRPr="00B36432" w:rsidRDefault="00AD3127" w:rsidP="00E95BFC">
          <w:pPr>
            <w:rPr>
              <w:b/>
              <w:sz w:val="15"/>
              <w:szCs w:val="15"/>
            </w:rPr>
          </w:pPr>
        </w:p>
      </w:tc>
      <w:tc>
        <w:tcPr>
          <w:tcW w:w="2054" w:type="dxa"/>
          <w:shd w:val="clear" w:color="auto" w:fill="auto"/>
          <w:vAlign w:val="center"/>
        </w:tcPr>
        <w:p w14:paraId="654FFA60" w14:textId="77777777" w:rsidR="00AD3127" w:rsidRPr="00B36432" w:rsidRDefault="00AD3127" w:rsidP="00E95BFC">
          <w:pPr>
            <w:rPr>
              <w:b/>
              <w:sz w:val="15"/>
              <w:szCs w:val="15"/>
            </w:rPr>
          </w:pPr>
        </w:p>
      </w:tc>
      <w:tc>
        <w:tcPr>
          <w:tcW w:w="2054" w:type="dxa"/>
          <w:shd w:val="clear" w:color="auto" w:fill="auto"/>
          <w:vAlign w:val="center"/>
        </w:tcPr>
        <w:p w14:paraId="48451E99" w14:textId="77777777" w:rsidR="00AD3127" w:rsidRPr="0066629E" w:rsidRDefault="00AD3127"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67E6F">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67E6F">
            <w:rPr>
              <w:rStyle w:val="PageNumber"/>
              <w:noProof/>
              <w:sz w:val="20"/>
              <w:szCs w:val="20"/>
            </w:rPr>
            <w:t>16</w:t>
          </w:r>
          <w:r w:rsidRPr="0066629E">
            <w:rPr>
              <w:rStyle w:val="PageNumber"/>
              <w:sz w:val="20"/>
              <w:szCs w:val="20"/>
            </w:rPr>
            <w:fldChar w:fldCharType="end"/>
          </w:r>
        </w:p>
      </w:tc>
    </w:tr>
  </w:tbl>
  <w:p w14:paraId="6FC2E660" w14:textId="77777777" w:rsidR="00AD3127" w:rsidRPr="00EC464B" w:rsidRDefault="00AD3127"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AD3127" w:rsidRPr="00D11821" w14:paraId="4D5C700F" w14:textId="77777777" w:rsidTr="00514149">
      <w:trPr>
        <w:trHeight w:val="540"/>
      </w:trPr>
      <w:tc>
        <w:tcPr>
          <w:tcW w:w="2054" w:type="dxa"/>
          <w:tcBorders>
            <w:top w:val="single" w:sz="4" w:space="0" w:color="auto"/>
          </w:tcBorders>
          <w:shd w:val="clear" w:color="auto" w:fill="auto"/>
          <w:vAlign w:val="center"/>
        </w:tcPr>
        <w:p w14:paraId="41334D54" w14:textId="77777777" w:rsidR="00AD3127" w:rsidRPr="0066629E" w:rsidRDefault="00AD3127" w:rsidP="00D74C55">
          <w:pPr>
            <w:jc w:val="center"/>
            <w:rPr>
              <w:b/>
              <w:sz w:val="18"/>
              <w:szCs w:val="18"/>
            </w:rPr>
          </w:pPr>
        </w:p>
      </w:tc>
      <w:tc>
        <w:tcPr>
          <w:tcW w:w="2054" w:type="dxa"/>
          <w:shd w:val="solid" w:color="auto" w:fill="auto"/>
          <w:vAlign w:val="center"/>
        </w:tcPr>
        <w:p w14:paraId="682A6096" w14:textId="77777777" w:rsidR="00AD3127" w:rsidRPr="00B36432" w:rsidRDefault="00AD3127" w:rsidP="00E95BFC">
          <w:pPr>
            <w:jc w:val="center"/>
            <w:rPr>
              <w:b/>
              <w:color w:val="auto"/>
              <w:sz w:val="15"/>
              <w:szCs w:val="15"/>
            </w:rPr>
          </w:pPr>
          <w:r>
            <w:rPr>
              <w:b/>
              <w:color w:val="FFFFFF"/>
              <w:sz w:val="18"/>
              <w:szCs w:val="18"/>
            </w:rPr>
            <w:t>2. GOVERNANCE</w:t>
          </w:r>
        </w:p>
      </w:tc>
      <w:tc>
        <w:tcPr>
          <w:tcW w:w="2054" w:type="dxa"/>
          <w:shd w:val="clear" w:color="auto" w:fill="auto"/>
          <w:vAlign w:val="center"/>
        </w:tcPr>
        <w:p w14:paraId="3CC848DD" w14:textId="77777777" w:rsidR="00AD3127" w:rsidRPr="00B36432" w:rsidRDefault="00AD3127" w:rsidP="00E95BFC">
          <w:pPr>
            <w:rPr>
              <w:b/>
              <w:sz w:val="15"/>
              <w:szCs w:val="15"/>
            </w:rPr>
          </w:pPr>
        </w:p>
      </w:tc>
      <w:tc>
        <w:tcPr>
          <w:tcW w:w="2054" w:type="dxa"/>
          <w:shd w:val="clear" w:color="auto" w:fill="auto"/>
          <w:vAlign w:val="center"/>
        </w:tcPr>
        <w:p w14:paraId="6AA00F1D" w14:textId="77777777" w:rsidR="00AD3127" w:rsidRPr="00B36432" w:rsidRDefault="00AD3127" w:rsidP="00E95BFC">
          <w:pPr>
            <w:rPr>
              <w:b/>
              <w:sz w:val="15"/>
              <w:szCs w:val="15"/>
            </w:rPr>
          </w:pPr>
        </w:p>
      </w:tc>
      <w:tc>
        <w:tcPr>
          <w:tcW w:w="2054" w:type="dxa"/>
          <w:shd w:val="clear" w:color="auto" w:fill="auto"/>
          <w:vAlign w:val="center"/>
        </w:tcPr>
        <w:p w14:paraId="1970BAA8" w14:textId="77777777" w:rsidR="00AD3127" w:rsidRPr="00B36432" w:rsidRDefault="00AD3127" w:rsidP="00E95BFC">
          <w:pPr>
            <w:rPr>
              <w:b/>
              <w:sz w:val="15"/>
              <w:szCs w:val="15"/>
            </w:rPr>
          </w:pPr>
        </w:p>
      </w:tc>
      <w:tc>
        <w:tcPr>
          <w:tcW w:w="2054" w:type="dxa"/>
          <w:shd w:val="clear" w:color="auto" w:fill="auto"/>
          <w:vAlign w:val="center"/>
        </w:tcPr>
        <w:p w14:paraId="14B580D2" w14:textId="77777777" w:rsidR="00AD3127" w:rsidRPr="00B36432" w:rsidRDefault="00AD3127" w:rsidP="00E95BFC">
          <w:pPr>
            <w:rPr>
              <w:b/>
              <w:sz w:val="15"/>
              <w:szCs w:val="15"/>
            </w:rPr>
          </w:pPr>
        </w:p>
      </w:tc>
      <w:tc>
        <w:tcPr>
          <w:tcW w:w="2054" w:type="dxa"/>
          <w:shd w:val="clear" w:color="auto" w:fill="auto"/>
          <w:vAlign w:val="center"/>
        </w:tcPr>
        <w:p w14:paraId="121BBE33" w14:textId="77777777" w:rsidR="00AD3127" w:rsidRPr="0066629E" w:rsidRDefault="00AD3127"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67E6F">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67E6F">
            <w:rPr>
              <w:rStyle w:val="PageNumber"/>
              <w:noProof/>
              <w:sz w:val="20"/>
              <w:szCs w:val="20"/>
            </w:rPr>
            <w:t>16</w:t>
          </w:r>
          <w:r w:rsidRPr="0066629E">
            <w:rPr>
              <w:rStyle w:val="PageNumber"/>
              <w:sz w:val="20"/>
              <w:szCs w:val="20"/>
            </w:rPr>
            <w:fldChar w:fldCharType="end"/>
          </w:r>
        </w:p>
      </w:tc>
    </w:tr>
  </w:tbl>
  <w:p w14:paraId="6E43DEDD" w14:textId="77777777" w:rsidR="00AD3127" w:rsidRPr="00EC464B" w:rsidRDefault="00AD3127"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AD3127" w:rsidRPr="00B36432" w14:paraId="49CEF093" w14:textId="77777777" w:rsidTr="00FA49E5">
      <w:trPr>
        <w:trHeight w:val="525"/>
      </w:trPr>
      <w:tc>
        <w:tcPr>
          <w:tcW w:w="2058" w:type="dxa"/>
          <w:shd w:val="clear" w:color="auto" w:fill="auto"/>
          <w:vAlign w:val="center"/>
        </w:tcPr>
        <w:p w14:paraId="24165AA3" w14:textId="77777777" w:rsidR="00AD3127" w:rsidRPr="00F04148" w:rsidRDefault="00AD3127" w:rsidP="00F04148">
          <w:pPr>
            <w:jc w:val="center"/>
            <w:rPr>
              <w:b/>
              <w:color w:val="FFFFFF"/>
              <w:sz w:val="18"/>
              <w:szCs w:val="18"/>
            </w:rPr>
          </w:pPr>
        </w:p>
      </w:tc>
      <w:tc>
        <w:tcPr>
          <w:tcW w:w="2059" w:type="dxa"/>
          <w:shd w:val="clear" w:color="auto" w:fill="auto"/>
          <w:vAlign w:val="center"/>
        </w:tcPr>
        <w:p w14:paraId="089FF430" w14:textId="77777777" w:rsidR="00AD3127" w:rsidRPr="00B36432" w:rsidRDefault="00AD3127" w:rsidP="00E05A42">
          <w:pPr>
            <w:rPr>
              <w:szCs w:val="22"/>
            </w:rPr>
          </w:pPr>
        </w:p>
      </w:tc>
      <w:tc>
        <w:tcPr>
          <w:tcW w:w="2058" w:type="dxa"/>
          <w:tcBorders>
            <w:top w:val="single" w:sz="6" w:space="0" w:color="auto"/>
          </w:tcBorders>
          <w:shd w:val="solid" w:color="auto" w:fill="000000" w:themeFill="text1"/>
          <w:vAlign w:val="center"/>
        </w:tcPr>
        <w:p w14:paraId="7B678829" w14:textId="77777777" w:rsidR="00AD3127" w:rsidRPr="00FA49E5" w:rsidRDefault="00AD3127" w:rsidP="00FA49E5">
          <w:pPr>
            <w:jc w:val="center"/>
            <w:rPr>
              <w:b/>
              <w:color w:val="FFFFFF" w:themeColor="background1"/>
              <w:sz w:val="18"/>
              <w:szCs w:val="18"/>
            </w:rPr>
          </w:pPr>
          <w:r w:rsidRPr="00FA49E5">
            <w:rPr>
              <w:b/>
              <w:color w:val="FFFFFF" w:themeColor="background1"/>
              <w:sz w:val="18"/>
              <w:szCs w:val="18"/>
            </w:rPr>
            <w:t>3. INVESTMENTS</w:t>
          </w:r>
        </w:p>
      </w:tc>
      <w:tc>
        <w:tcPr>
          <w:tcW w:w="2059" w:type="dxa"/>
          <w:tcBorders>
            <w:top w:val="single" w:sz="6" w:space="0" w:color="auto"/>
          </w:tcBorders>
          <w:shd w:val="clear" w:color="auto" w:fill="auto"/>
          <w:vAlign w:val="center"/>
        </w:tcPr>
        <w:p w14:paraId="4DDF8BF9" w14:textId="77777777" w:rsidR="00AD3127" w:rsidRPr="00050E20" w:rsidRDefault="00AD3127" w:rsidP="00DB13A3">
          <w:pPr>
            <w:jc w:val="center"/>
            <w:rPr>
              <w:b/>
              <w:color w:val="FFFFFF"/>
              <w:sz w:val="18"/>
              <w:szCs w:val="18"/>
            </w:rPr>
          </w:pPr>
        </w:p>
      </w:tc>
      <w:tc>
        <w:tcPr>
          <w:tcW w:w="2058" w:type="dxa"/>
          <w:tcBorders>
            <w:top w:val="single" w:sz="6" w:space="0" w:color="000000"/>
          </w:tcBorders>
          <w:shd w:val="clear" w:color="auto" w:fill="FFFFFF"/>
          <w:vAlign w:val="center"/>
        </w:tcPr>
        <w:p w14:paraId="1409ABB2" w14:textId="77777777" w:rsidR="00AD3127" w:rsidRPr="00A302B9" w:rsidRDefault="00AD3127" w:rsidP="00EE7625">
          <w:pPr>
            <w:jc w:val="center"/>
            <w:rPr>
              <w:b/>
              <w:color w:val="FFFFFF"/>
              <w:sz w:val="18"/>
              <w:szCs w:val="18"/>
            </w:rPr>
          </w:pPr>
        </w:p>
      </w:tc>
      <w:tc>
        <w:tcPr>
          <w:tcW w:w="2059" w:type="dxa"/>
          <w:tcBorders>
            <w:top w:val="single" w:sz="6" w:space="0" w:color="000000"/>
          </w:tcBorders>
          <w:shd w:val="clear" w:color="auto" w:fill="FFFFFF"/>
          <w:vAlign w:val="center"/>
        </w:tcPr>
        <w:p w14:paraId="520C9624" w14:textId="77777777" w:rsidR="00AD3127" w:rsidRPr="00B36432" w:rsidRDefault="00AD3127" w:rsidP="005B5F42">
          <w:pPr>
            <w:jc w:val="center"/>
            <w:rPr>
              <w:color w:val="auto"/>
              <w:szCs w:val="22"/>
            </w:rPr>
          </w:pPr>
        </w:p>
      </w:tc>
      <w:tc>
        <w:tcPr>
          <w:tcW w:w="2059" w:type="dxa"/>
          <w:shd w:val="clear" w:color="auto" w:fill="auto"/>
          <w:vAlign w:val="center"/>
        </w:tcPr>
        <w:p w14:paraId="47E8D20C" w14:textId="77777777" w:rsidR="00AD3127" w:rsidRPr="0066629E" w:rsidRDefault="00AD3127" w:rsidP="0086623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67E6F">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67E6F">
            <w:rPr>
              <w:rStyle w:val="PageNumber"/>
              <w:noProof/>
              <w:sz w:val="20"/>
              <w:szCs w:val="20"/>
            </w:rPr>
            <w:t>16</w:t>
          </w:r>
          <w:r w:rsidRPr="0066629E">
            <w:rPr>
              <w:rStyle w:val="PageNumber"/>
              <w:sz w:val="20"/>
              <w:szCs w:val="20"/>
            </w:rPr>
            <w:fldChar w:fldCharType="end"/>
          </w:r>
        </w:p>
      </w:tc>
    </w:tr>
  </w:tbl>
  <w:p w14:paraId="22F0058E" w14:textId="77777777" w:rsidR="00AD3127" w:rsidRPr="00EC464B" w:rsidRDefault="00AD3127"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AD3127" w:rsidRPr="00B36432" w14:paraId="62E1CCF1" w14:textId="77777777" w:rsidTr="00FA49E5">
      <w:trPr>
        <w:trHeight w:val="525"/>
      </w:trPr>
      <w:tc>
        <w:tcPr>
          <w:tcW w:w="2058" w:type="dxa"/>
          <w:shd w:val="clear" w:color="auto" w:fill="auto"/>
          <w:vAlign w:val="center"/>
        </w:tcPr>
        <w:p w14:paraId="6166559C" w14:textId="77777777" w:rsidR="00AD3127" w:rsidRPr="00F04148" w:rsidRDefault="00AD3127" w:rsidP="00F04148">
          <w:pPr>
            <w:jc w:val="center"/>
            <w:rPr>
              <w:b/>
              <w:color w:val="FFFFFF"/>
              <w:sz w:val="18"/>
              <w:szCs w:val="18"/>
            </w:rPr>
          </w:pPr>
        </w:p>
      </w:tc>
      <w:tc>
        <w:tcPr>
          <w:tcW w:w="2059" w:type="dxa"/>
          <w:shd w:val="clear" w:color="auto" w:fill="auto"/>
          <w:vAlign w:val="center"/>
        </w:tcPr>
        <w:p w14:paraId="2DEF2242" w14:textId="77777777" w:rsidR="00AD3127" w:rsidRPr="00B36432" w:rsidRDefault="00AD3127" w:rsidP="00E05A42">
          <w:pPr>
            <w:rPr>
              <w:szCs w:val="22"/>
            </w:rPr>
          </w:pPr>
        </w:p>
      </w:tc>
      <w:tc>
        <w:tcPr>
          <w:tcW w:w="2058" w:type="dxa"/>
          <w:tcBorders>
            <w:top w:val="single" w:sz="6" w:space="0" w:color="auto"/>
          </w:tcBorders>
          <w:shd w:val="clear" w:color="auto" w:fill="auto"/>
          <w:vAlign w:val="center"/>
        </w:tcPr>
        <w:p w14:paraId="4A01F69F" w14:textId="77777777" w:rsidR="00AD3127" w:rsidRPr="00FA49E5" w:rsidRDefault="00AD3127" w:rsidP="00FA49E5">
          <w:pPr>
            <w:jc w:val="center"/>
            <w:rPr>
              <w:color w:val="FFFFFF" w:themeColor="background1"/>
              <w:sz w:val="18"/>
              <w:szCs w:val="18"/>
            </w:rPr>
          </w:pPr>
        </w:p>
      </w:tc>
      <w:tc>
        <w:tcPr>
          <w:tcW w:w="2059" w:type="dxa"/>
          <w:tcBorders>
            <w:top w:val="single" w:sz="6" w:space="0" w:color="auto"/>
          </w:tcBorders>
          <w:shd w:val="solid" w:color="auto" w:fill="auto"/>
          <w:vAlign w:val="center"/>
        </w:tcPr>
        <w:p w14:paraId="485F17E4" w14:textId="77777777" w:rsidR="00AD3127" w:rsidRPr="00FA49E5" w:rsidRDefault="00AD3127" w:rsidP="00DB13A3">
          <w:pPr>
            <w:jc w:val="center"/>
            <w:rPr>
              <w:b/>
              <w:color w:val="FFFFFF"/>
              <w:sz w:val="18"/>
              <w:szCs w:val="18"/>
            </w:rPr>
          </w:pPr>
          <w:r w:rsidRPr="00FA49E5">
            <w:rPr>
              <w:b/>
              <w:color w:val="FFFFFF" w:themeColor="background1"/>
              <w:sz w:val="18"/>
              <w:szCs w:val="18"/>
            </w:rPr>
            <w:t>4. LEGACY RECORDS</w:t>
          </w:r>
        </w:p>
      </w:tc>
      <w:tc>
        <w:tcPr>
          <w:tcW w:w="2058" w:type="dxa"/>
          <w:tcBorders>
            <w:top w:val="single" w:sz="6" w:space="0" w:color="000000"/>
          </w:tcBorders>
          <w:shd w:val="clear" w:color="auto" w:fill="FFFFFF"/>
          <w:vAlign w:val="center"/>
        </w:tcPr>
        <w:p w14:paraId="03244F69" w14:textId="77777777" w:rsidR="00AD3127" w:rsidRPr="00A302B9" w:rsidRDefault="00AD3127" w:rsidP="00EE7625">
          <w:pPr>
            <w:jc w:val="center"/>
            <w:rPr>
              <w:b/>
              <w:color w:val="FFFFFF"/>
              <w:sz w:val="18"/>
              <w:szCs w:val="18"/>
            </w:rPr>
          </w:pPr>
        </w:p>
      </w:tc>
      <w:tc>
        <w:tcPr>
          <w:tcW w:w="2059" w:type="dxa"/>
          <w:tcBorders>
            <w:top w:val="single" w:sz="6" w:space="0" w:color="000000"/>
          </w:tcBorders>
          <w:shd w:val="clear" w:color="auto" w:fill="FFFFFF"/>
          <w:vAlign w:val="center"/>
        </w:tcPr>
        <w:p w14:paraId="230730DC" w14:textId="77777777" w:rsidR="00AD3127" w:rsidRPr="00B36432" w:rsidRDefault="00AD3127" w:rsidP="005B5F42">
          <w:pPr>
            <w:jc w:val="center"/>
            <w:rPr>
              <w:color w:val="auto"/>
              <w:szCs w:val="22"/>
            </w:rPr>
          </w:pPr>
        </w:p>
      </w:tc>
      <w:tc>
        <w:tcPr>
          <w:tcW w:w="2059" w:type="dxa"/>
          <w:shd w:val="clear" w:color="auto" w:fill="auto"/>
          <w:vAlign w:val="center"/>
        </w:tcPr>
        <w:p w14:paraId="65EA26DD" w14:textId="77777777" w:rsidR="00AD3127" w:rsidRPr="0066629E" w:rsidRDefault="00AD3127" w:rsidP="00A5044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67E6F">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67E6F">
            <w:rPr>
              <w:rStyle w:val="PageNumber"/>
              <w:noProof/>
              <w:sz w:val="20"/>
              <w:szCs w:val="20"/>
            </w:rPr>
            <w:t>16</w:t>
          </w:r>
          <w:r w:rsidRPr="0066629E">
            <w:rPr>
              <w:rStyle w:val="PageNumber"/>
              <w:sz w:val="20"/>
              <w:szCs w:val="20"/>
            </w:rPr>
            <w:fldChar w:fldCharType="end"/>
          </w:r>
        </w:p>
      </w:tc>
    </w:tr>
  </w:tbl>
  <w:p w14:paraId="0B801F88" w14:textId="77777777" w:rsidR="00AD3127" w:rsidRPr="00EC464B" w:rsidRDefault="00AD3127"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AD3127" w:rsidRPr="00B36432" w14:paraId="1AD506EA" w14:textId="77777777" w:rsidTr="00FA49E5">
      <w:trPr>
        <w:trHeight w:val="525"/>
      </w:trPr>
      <w:tc>
        <w:tcPr>
          <w:tcW w:w="2058" w:type="dxa"/>
          <w:shd w:val="clear" w:color="auto" w:fill="auto"/>
          <w:vAlign w:val="center"/>
        </w:tcPr>
        <w:p w14:paraId="1FDF9CAE" w14:textId="77777777" w:rsidR="00AD3127" w:rsidRPr="00F04148" w:rsidRDefault="00AD3127" w:rsidP="00F04148">
          <w:pPr>
            <w:jc w:val="center"/>
            <w:rPr>
              <w:b/>
              <w:color w:val="FFFFFF"/>
              <w:sz w:val="18"/>
              <w:szCs w:val="18"/>
            </w:rPr>
          </w:pPr>
        </w:p>
      </w:tc>
      <w:tc>
        <w:tcPr>
          <w:tcW w:w="2059" w:type="dxa"/>
          <w:shd w:val="clear" w:color="auto" w:fill="auto"/>
          <w:vAlign w:val="center"/>
        </w:tcPr>
        <w:p w14:paraId="608A7D66" w14:textId="77777777" w:rsidR="00AD3127" w:rsidRPr="00B36432" w:rsidRDefault="00AD3127" w:rsidP="00E05A42">
          <w:pPr>
            <w:rPr>
              <w:szCs w:val="22"/>
            </w:rPr>
          </w:pPr>
        </w:p>
      </w:tc>
      <w:tc>
        <w:tcPr>
          <w:tcW w:w="2058" w:type="dxa"/>
          <w:tcBorders>
            <w:top w:val="single" w:sz="6" w:space="0" w:color="auto"/>
          </w:tcBorders>
          <w:shd w:val="clear" w:color="auto" w:fill="auto"/>
          <w:vAlign w:val="center"/>
        </w:tcPr>
        <w:p w14:paraId="3BF9A91E" w14:textId="77777777" w:rsidR="00AD3127" w:rsidRPr="00FA49E5" w:rsidRDefault="00AD3127" w:rsidP="00FA49E5">
          <w:pPr>
            <w:jc w:val="center"/>
            <w:rPr>
              <w:color w:val="FFFFFF" w:themeColor="background1"/>
              <w:sz w:val="18"/>
              <w:szCs w:val="18"/>
            </w:rPr>
          </w:pPr>
        </w:p>
      </w:tc>
      <w:tc>
        <w:tcPr>
          <w:tcW w:w="2059" w:type="dxa"/>
          <w:tcBorders>
            <w:top w:val="single" w:sz="6" w:space="0" w:color="auto"/>
          </w:tcBorders>
          <w:shd w:val="clear" w:color="auto" w:fill="auto"/>
          <w:vAlign w:val="center"/>
        </w:tcPr>
        <w:p w14:paraId="73D9AF6C" w14:textId="77777777" w:rsidR="00AD3127" w:rsidRPr="00050E20" w:rsidRDefault="00AD3127" w:rsidP="00DB13A3">
          <w:pPr>
            <w:jc w:val="center"/>
            <w:rPr>
              <w:b/>
              <w:color w:val="FFFFFF"/>
              <w:sz w:val="18"/>
              <w:szCs w:val="18"/>
            </w:rPr>
          </w:pPr>
        </w:p>
      </w:tc>
      <w:tc>
        <w:tcPr>
          <w:tcW w:w="2058" w:type="dxa"/>
          <w:tcBorders>
            <w:top w:val="single" w:sz="6" w:space="0" w:color="000000"/>
          </w:tcBorders>
          <w:shd w:val="solid" w:color="auto" w:fill="auto"/>
          <w:vAlign w:val="center"/>
        </w:tcPr>
        <w:p w14:paraId="012BC60A" w14:textId="77777777" w:rsidR="00AD3127" w:rsidRPr="00A302B9" w:rsidRDefault="00AD3127" w:rsidP="00EE7625">
          <w:pPr>
            <w:jc w:val="center"/>
            <w:rPr>
              <w:b/>
              <w:color w:val="FFFFFF"/>
              <w:sz w:val="18"/>
              <w:szCs w:val="18"/>
            </w:rPr>
          </w:pPr>
          <w:r>
            <w:rPr>
              <w:b/>
              <w:color w:val="FFFFFF"/>
              <w:sz w:val="18"/>
              <w:szCs w:val="18"/>
            </w:rPr>
            <w:t>GLOSSARY</w:t>
          </w:r>
        </w:p>
      </w:tc>
      <w:tc>
        <w:tcPr>
          <w:tcW w:w="2059" w:type="dxa"/>
          <w:tcBorders>
            <w:top w:val="single" w:sz="6" w:space="0" w:color="000000"/>
          </w:tcBorders>
          <w:shd w:val="clear" w:color="auto" w:fill="FFFFFF"/>
          <w:vAlign w:val="center"/>
        </w:tcPr>
        <w:p w14:paraId="07590E3B" w14:textId="77777777" w:rsidR="00AD3127" w:rsidRPr="00B36432" w:rsidRDefault="00AD3127" w:rsidP="005B5F42">
          <w:pPr>
            <w:jc w:val="center"/>
            <w:rPr>
              <w:color w:val="auto"/>
              <w:szCs w:val="22"/>
            </w:rPr>
          </w:pPr>
        </w:p>
      </w:tc>
      <w:tc>
        <w:tcPr>
          <w:tcW w:w="2059" w:type="dxa"/>
          <w:shd w:val="clear" w:color="auto" w:fill="auto"/>
          <w:vAlign w:val="center"/>
        </w:tcPr>
        <w:p w14:paraId="7E83A16E" w14:textId="77777777" w:rsidR="00AD3127" w:rsidRPr="0066629E" w:rsidRDefault="00AD3127" w:rsidP="00A5044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67E6F">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67E6F">
            <w:rPr>
              <w:rStyle w:val="PageNumber"/>
              <w:noProof/>
              <w:sz w:val="20"/>
              <w:szCs w:val="20"/>
            </w:rPr>
            <w:t>16</w:t>
          </w:r>
          <w:r w:rsidRPr="0066629E">
            <w:rPr>
              <w:rStyle w:val="PageNumber"/>
              <w:sz w:val="20"/>
              <w:szCs w:val="20"/>
            </w:rPr>
            <w:fldChar w:fldCharType="end"/>
          </w:r>
        </w:p>
      </w:tc>
    </w:tr>
  </w:tbl>
  <w:p w14:paraId="79770A4F" w14:textId="77777777" w:rsidR="00AD3127" w:rsidRPr="00EC464B" w:rsidRDefault="00AD3127"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AD3127" w:rsidRPr="00B36432" w14:paraId="0C885A68" w14:textId="77777777" w:rsidTr="00E62903">
      <w:trPr>
        <w:trHeight w:val="540"/>
      </w:trPr>
      <w:tc>
        <w:tcPr>
          <w:tcW w:w="2058" w:type="dxa"/>
          <w:tcBorders>
            <w:top w:val="single" w:sz="6" w:space="0" w:color="000000"/>
          </w:tcBorders>
          <w:shd w:val="clear" w:color="auto" w:fill="auto"/>
          <w:vAlign w:val="center"/>
        </w:tcPr>
        <w:p w14:paraId="573A0577" w14:textId="77777777" w:rsidR="00AD3127" w:rsidRPr="00B36432" w:rsidRDefault="00AD3127" w:rsidP="00FA49E5">
          <w:pPr>
            <w:jc w:val="center"/>
            <w:rPr>
              <w:szCs w:val="22"/>
            </w:rPr>
          </w:pPr>
        </w:p>
      </w:tc>
      <w:tc>
        <w:tcPr>
          <w:tcW w:w="2059" w:type="dxa"/>
          <w:shd w:val="clear" w:color="auto" w:fill="auto"/>
          <w:vAlign w:val="center"/>
        </w:tcPr>
        <w:p w14:paraId="67F07880" w14:textId="77777777" w:rsidR="00AD3127" w:rsidRPr="00B36432" w:rsidRDefault="00AD3127" w:rsidP="00475CC7">
          <w:pPr>
            <w:jc w:val="center"/>
            <w:rPr>
              <w:szCs w:val="22"/>
            </w:rPr>
          </w:pPr>
        </w:p>
      </w:tc>
      <w:tc>
        <w:tcPr>
          <w:tcW w:w="2058" w:type="dxa"/>
          <w:tcBorders>
            <w:top w:val="single" w:sz="6" w:space="0" w:color="000000"/>
          </w:tcBorders>
          <w:shd w:val="clear" w:color="auto" w:fill="auto"/>
          <w:vAlign w:val="center"/>
        </w:tcPr>
        <w:p w14:paraId="0F4BB147" w14:textId="77777777" w:rsidR="00AD3127" w:rsidRPr="00B36432" w:rsidRDefault="00AD3127" w:rsidP="0025410E">
          <w:pPr>
            <w:jc w:val="center"/>
            <w:rPr>
              <w:szCs w:val="22"/>
            </w:rPr>
          </w:pPr>
        </w:p>
      </w:tc>
      <w:tc>
        <w:tcPr>
          <w:tcW w:w="2059" w:type="dxa"/>
          <w:tcBorders>
            <w:top w:val="single" w:sz="6" w:space="0" w:color="000000"/>
          </w:tcBorders>
          <w:shd w:val="clear" w:color="auto" w:fill="FFFFFF"/>
          <w:vAlign w:val="center"/>
        </w:tcPr>
        <w:p w14:paraId="65DC9E0C" w14:textId="77777777" w:rsidR="00AD3127" w:rsidRPr="00B36432" w:rsidRDefault="00AD3127" w:rsidP="00EE7625">
          <w:pPr>
            <w:jc w:val="center"/>
            <w:rPr>
              <w:szCs w:val="22"/>
            </w:rPr>
          </w:pPr>
        </w:p>
      </w:tc>
      <w:tc>
        <w:tcPr>
          <w:tcW w:w="2058" w:type="dxa"/>
          <w:tcBorders>
            <w:top w:val="single" w:sz="6" w:space="0" w:color="000000"/>
          </w:tcBorders>
          <w:shd w:val="clear" w:color="auto" w:fill="auto"/>
          <w:vAlign w:val="center"/>
        </w:tcPr>
        <w:p w14:paraId="5BA82779" w14:textId="77777777" w:rsidR="00AD3127" w:rsidRPr="00C65F68" w:rsidRDefault="00AD3127" w:rsidP="00C65F68">
          <w:pPr>
            <w:jc w:val="center"/>
            <w:rPr>
              <w:b/>
              <w:sz w:val="18"/>
              <w:szCs w:val="18"/>
            </w:rPr>
          </w:pPr>
        </w:p>
      </w:tc>
      <w:tc>
        <w:tcPr>
          <w:tcW w:w="2059" w:type="dxa"/>
          <w:tcBorders>
            <w:top w:val="single" w:sz="6" w:space="0" w:color="auto"/>
          </w:tcBorders>
          <w:shd w:val="clear" w:color="auto" w:fill="000000" w:themeFill="text1"/>
          <w:vAlign w:val="center"/>
        </w:tcPr>
        <w:p w14:paraId="5CFF2320" w14:textId="77777777" w:rsidR="00AD3127" w:rsidRPr="00C65F68" w:rsidRDefault="00AD3127" w:rsidP="00C65F68">
          <w:pPr>
            <w:jc w:val="center"/>
            <w:rPr>
              <w:b/>
              <w:color w:val="FFFFFF" w:themeColor="background1"/>
              <w:sz w:val="18"/>
              <w:szCs w:val="18"/>
            </w:rPr>
          </w:pPr>
          <w:r>
            <w:rPr>
              <w:b/>
              <w:color w:val="FFFFFF" w:themeColor="background1"/>
              <w:sz w:val="18"/>
              <w:szCs w:val="18"/>
            </w:rPr>
            <w:t>INDEX TO: ARCHIVAL / ESSENTIAL / DANS</w:t>
          </w:r>
        </w:p>
      </w:tc>
      <w:tc>
        <w:tcPr>
          <w:tcW w:w="2059" w:type="dxa"/>
          <w:shd w:val="clear" w:color="auto" w:fill="auto"/>
          <w:vAlign w:val="center"/>
        </w:tcPr>
        <w:p w14:paraId="42F3581E" w14:textId="77777777" w:rsidR="00AD3127" w:rsidRPr="00A675DA" w:rsidRDefault="00AD3127" w:rsidP="00A50447">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67E6F">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67E6F">
            <w:rPr>
              <w:rStyle w:val="PageNumber"/>
              <w:noProof/>
              <w:sz w:val="20"/>
              <w:szCs w:val="20"/>
            </w:rPr>
            <w:t>16</w:t>
          </w:r>
          <w:r w:rsidRPr="00A675DA">
            <w:rPr>
              <w:rStyle w:val="PageNumber"/>
              <w:sz w:val="20"/>
              <w:szCs w:val="20"/>
            </w:rPr>
            <w:fldChar w:fldCharType="end"/>
          </w:r>
        </w:p>
      </w:tc>
    </w:tr>
  </w:tbl>
  <w:p w14:paraId="660103A6" w14:textId="77777777" w:rsidR="00AD3127" w:rsidRPr="00EC464B" w:rsidRDefault="00AD3127"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AD3127" w:rsidRPr="00B36432" w14:paraId="5D560543" w14:textId="77777777" w:rsidTr="00A50447">
      <w:trPr>
        <w:trHeight w:val="540"/>
      </w:trPr>
      <w:tc>
        <w:tcPr>
          <w:tcW w:w="2058" w:type="dxa"/>
          <w:tcBorders>
            <w:top w:val="single" w:sz="6" w:space="0" w:color="000000"/>
          </w:tcBorders>
          <w:shd w:val="clear" w:color="auto" w:fill="000000" w:themeFill="text1"/>
          <w:vAlign w:val="center"/>
        </w:tcPr>
        <w:p w14:paraId="6BD736E8" w14:textId="77777777" w:rsidR="00AD3127" w:rsidRPr="00A50447" w:rsidRDefault="00AD3127" w:rsidP="001241CD">
          <w:pPr>
            <w:jc w:val="center"/>
            <w:rPr>
              <w:b/>
              <w:color w:val="FFFFFF"/>
              <w:sz w:val="18"/>
              <w:szCs w:val="18"/>
            </w:rPr>
          </w:pPr>
          <w:r w:rsidRPr="00A50447">
            <w:rPr>
              <w:b/>
              <w:color w:val="FFFFFF"/>
              <w:sz w:val="18"/>
              <w:szCs w:val="18"/>
            </w:rPr>
            <w:t>INDEX TO:</w:t>
          </w:r>
        </w:p>
        <w:p w14:paraId="3A624EA1" w14:textId="77777777" w:rsidR="00AD3127" w:rsidRPr="00A50447" w:rsidRDefault="00AD3127" w:rsidP="001241CD">
          <w:pPr>
            <w:jc w:val="center"/>
            <w:rPr>
              <w:b/>
              <w:color w:val="FFFFFF"/>
              <w:sz w:val="18"/>
              <w:szCs w:val="18"/>
            </w:rPr>
          </w:pPr>
          <w:r w:rsidRPr="00A50447">
            <w:rPr>
              <w:b/>
              <w:color w:val="FFFFFF"/>
              <w:sz w:val="18"/>
              <w:szCs w:val="18"/>
            </w:rPr>
            <w:t>SUBJECTS</w:t>
          </w:r>
        </w:p>
      </w:tc>
      <w:tc>
        <w:tcPr>
          <w:tcW w:w="2059" w:type="dxa"/>
          <w:tcBorders>
            <w:top w:val="single" w:sz="6" w:space="0" w:color="auto"/>
          </w:tcBorders>
          <w:shd w:val="clear" w:color="auto" w:fill="auto"/>
          <w:vAlign w:val="center"/>
        </w:tcPr>
        <w:p w14:paraId="686F4323" w14:textId="77777777" w:rsidR="00AD3127" w:rsidRPr="00B36432" w:rsidRDefault="00AD3127" w:rsidP="00FA49E5">
          <w:pPr>
            <w:jc w:val="center"/>
            <w:rPr>
              <w:szCs w:val="22"/>
            </w:rPr>
          </w:pPr>
        </w:p>
      </w:tc>
      <w:tc>
        <w:tcPr>
          <w:tcW w:w="2058" w:type="dxa"/>
          <w:tcBorders>
            <w:top w:val="single" w:sz="6" w:space="0" w:color="000000"/>
          </w:tcBorders>
          <w:shd w:val="clear" w:color="auto" w:fill="auto"/>
          <w:vAlign w:val="center"/>
        </w:tcPr>
        <w:p w14:paraId="0F6F8EF4" w14:textId="77777777" w:rsidR="00AD3127" w:rsidRPr="00B36432" w:rsidRDefault="00AD3127" w:rsidP="0025410E">
          <w:pPr>
            <w:jc w:val="center"/>
            <w:rPr>
              <w:szCs w:val="22"/>
            </w:rPr>
          </w:pPr>
        </w:p>
      </w:tc>
      <w:tc>
        <w:tcPr>
          <w:tcW w:w="2059" w:type="dxa"/>
          <w:tcBorders>
            <w:top w:val="single" w:sz="6" w:space="0" w:color="000000"/>
          </w:tcBorders>
          <w:shd w:val="clear" w:color="auto" w:fill="auto"/>
          <w:vAlign w:val="center"/>
        </w:tcPr>
        <w:p w14:paraId="45CBD612" w14:textId="77777777" w:rsidR="00AD3127" w:rsidRPr="00B36432" w:rsidRDefault="00AD3127" w:rsidP="0025410E">
          <w:pPr>
            <w:jc w:val="center"/>
            <w:rPr>
              <w:szCs w:val="22"/>
            </w:rPr>
          </w:pPr>
        </w:p>
      </w:tc>
      <w:tc>
        <w:tcPr>
          <w:tcW w:w="2058" w:type="dxa"/>
          <w:tcBorders>
            <w:top w:val="single" w:sz="6" w:space="0" w:color="000000"/>
          </w:tcBorders>
          <w:shd w:val="clear" w:color="auto" w:fill="FFFFFF"/>
          <w:vAlign w:val="center"/>
        </w:tcPr>
        <w:p w14:paraId="37E0498E" w14:textId="77777777" w:rsidR="00AD3127" w:rsidRPr="007A224C" w:rsidRDefault="00AD3127" w:rsidP="00EE7625">
          <w:pPr>
            <w:jc w:val="center"/>
            <w:rPr>
              <w:b/>
              <w:color w:val="FFFFFF"/>
              <w:sz w:val="18"/>
              <w:szCs w:val="18"/>
              <w:shd w:val="clear" w:color="auto" w:fill="000000"/>
            </w:rPr>
          </w:pPr>
        </w:p>
      </w:tc>
      <w:tc>
        <w:tcPr>
          <w:tcW w:w="2059" w:type="dxa"/>
          <w:shd w:val="clear" w:color="auto" w:fill="auto"/>
          <w:vAlign w:val="center"/>
        </w:tcPr>
        <w:p w14:paraId="32729E55" w14:textId="77777777" w:rsidR="00AD3127" w:rsidRPr="00B36432" w:rsidRDefault="00AD3127" w:rsidP="00EE7625">
          <w:pPr>
            <w:jc w:val="center"/>
            <w:rPr>
              <w:color w:val="auto"/>
              <w:szCs w:val="22"/>
            </w:rPr>
          </w:pPr>
        </w:p>
      </w:tc>
      <w:tc>
        <w:tcPr>
          <w:tcW w:w="2059" w:type="dxa"/>
          <w:shd w:val="clear" w:color="auto" w:fill="auto"/>
          <w:vAlign w:val="center"/>
        </w:tcPr>
        <w:p w14:paraId="7231033C" w14:textId="77777777" w:rsidR="00AD3127" w:rsidRPr="00A675DA" w:rsidRDefault="00AD3127" w:rsidP="00A50447">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67E6F">
            <w:rPr>
              <w:rStyle w:val="PageNumber"/>
              <w:noProof/>
              <w:sz w:val="20"/>
              <w:szCs w:val="20"/>
            </w:rPr>
            <w:t>16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67E6F">
            <w:rPr>
              <w:rStyle w:val="PageNumber"/>
              <w:noProof/>
              <w:sz w:val="20"/>
              <w:szCs w:val="20"/>
            </w:rPr>
            <w:t>16</w:t>
          </w:r>
          <w:r w:rsidRPr="00A675DA">
            <w:rPr>
              <w:rStyle w:val="PageNumber"/>
              <w:sz w:val="20"/>
              <w:szCs w:val="20"/>
            </w:rPr>
            <w:fldChar w:fldCharType="end"/>
          </w:r>
        </w:p>
      </w:tc>
    </w:tr>
  </w:tbl>
  <w:p w14:paraId="4814CDE8" w14:textId="77777777" w:rsidR="00AD3127" w:rsidRPr="00EC464B" w:rsidRDefault="00AD3127"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1D2D8" w14:textId="77777777" w:rsidR="00125C11" w:rsidRDefault="00125C11" w:rsidP="000D39EA">
      <w:r>
        <w:separator/>
      </w:r>
    </w:p>
    <w:p w14:paraId="77C24CF5" w14:textId="77777777" w:rsidR="00125C11" w:rsidRDefault="00125C11"/>
  </w:footnote>
  <w:footnote w:type="continuationSeparator" w:id="0">
    <w:p w14:paraId="07DBADE7" w14:textId="77777777" w:rsidR="00125C11" w:rsidRDefault="00125C11" w:rsidP="000D39EA">
      <w:r>
        <w:continuationSeparator/>
      </w:r>
    </w:p>
    <w:p w14:paraId="11AB2E98" w14:textId="77777777" w:rsidR="00125C11" w:rsidRDefault="00125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115" w:type="dxa"/>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AD3127" w:rsidRPr="00B36432" w14:paraId="2FC5D284" w14:textId="77777777" w:rsidTr="00023B86">
      <w:tc>
        <w:tcPr>
          <w:tcW w:w="3240" w:type="dxa"/>
          <w:vAlign w:val="bottom"/>
        </w:tcPr>
        <w:p w14:paraId="0B4B2D88" w14:textId="77777777" w:rsidR="00AD3127" w:rsidRPr="00B36432" w:rsidRDefault="00AD3127" w:rsidP="002F3D4B">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296A186A" wp14:editId="66375B2B">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5E1E7AC5" w14:textId="77777777" w:rsidR="00AD3127" w:rsidRPr="004A1959" w:rsidRDefault="00AD3127" w:rsidP="00023B86">
          <w:pPr>
            <w:pStyle w:val="Header"/>
            <w:tabs>
              <w:tab w:val="clear" w:pos="4680"/>
              <w:tab w:val="clear" w:pos="9360"/>
              <w:tab w:val="right" w:pos="13230"/>
            </w:tabs>
            <w:jc w:val="right"/>
            <w:rPr>
              <w:b/>
              <w:sz w:val="24"/>
              <w:szCs w:val="24"/>
            </w:rPr>
          </w:pPr>
          <w:r w:rsidRPr="00EA4871">
            <w:rPr>
              <w:b/>
              <w:i/>
              <w:color w:val="auto"/>
              <w:sz w:val="24"/>
              <w:szCs w:val="24"/>
            </w:rPr>
            <w:t xml:space="preserve">State </w:t>
          </w:r>
          <w:r>
            <w:rPr>
              <w:b/>
              <w:i/>
              <w:color w:val="auto"/>
              <w:sz w:val="24"/>
              <w:szCs w:val="24"/>
            </w:rPr>
            <w:t>Investment Board</w:t>
          </w:r>
          <w:r w:rsidRPr="004A1959">
            <w:rPr>
              <w:b/>
              <w:i/>
              <w:sz w:val="24"/>
              <w:szCs w:val="24"/>
            </w:rPr>
            <w:t xml:space="preserve"> Records Retention Schedule</w:t>
          </w:r>
        </w:p>
        <w:p w14:paraId="5258B287" w14:textId="77777777" w:rsidR="00AD3127" w:rsidRPr="003D7DEB" w:rsidRDefault="00AD3127" w:rsidP="00023B86">
          <w:pPr>
            <w:pStyle w:val="Header"/>
            <w:tabs>
              <w:tab w:val="clear" w:pos="4680"/>
              <w:tab w:val="clear" w:pos="9360"/>
              <w:tab w:val="right" w:pos="13230"/>
            </w:tabs>
            <w:jc w:val="right"/>
            <w:rPr>
              <w:b/>
              <w:i/>
              <w:color w:val="auto"/>
              <w:szCs w:val="22"/>
            </w:rPr>
          </w:pPr>
          <w:r>
            <w:rPr>
              <w:b/>
              <w:i/>
              <w:szCs w:val="22"/>
            </w:rPr>
            <w:t>Version 1.1</w:t>
          </w:r>
          <w:r w:rsidRPr="00825EFE">
            <w:rPr>
              <w:b/>
              <w:i/>
              <w:szCs w:val="22"/>
            </w:rPr>
            <w:t xml:space="preserve"> </w:t>
          </w:r>
          <w:r>
            <w:rPr>
              <w:b/>
              <w:i/>
              <w:color w:val="auto"/>
              <w:szCs w:val="22"/>
            </w:rPr>
            <w:t>(September 2014)</w:t>
          </w:r>
        </w:p>
      </w:tc>
    </w:tr>
  </w:tbl>
  <w:p w14:paraId="5329D3E4" w14:textId="77777777" w:rsidR="00AD3127" w:rsidRPr="00C82FD6" w:rsidRDefault="00AD312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E173" w14:textId="77777777" w:rsidR="00AD3127" w:rsidRDefault="00AD31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A7B"/>
    <w:multiLevelType w:val="hybridMultilevel"/>
    <w:tmpl w:val="E2B4A9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27E21"/>
    <w:multiLevelType w:val="hybridMultilevel"/>
    <w:tmpl w:val="0E2E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45BAC"/>
    <w:multiLevelType w:val="hybridMultilevel"/>
    <w:tmpl w:val="4098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111D7"/>
    <w:multiLevelType w:val="hybridMultilevel"/>
    <w:tmpl w:val="0B8420B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CA70281"/>
    <w:multiLevelType w:val="hybridMultilevel"/>
    <w:tmpl w:val="6C76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D80952"/>
    <w:multiLevelType w:val="hybridMultilevel"/>
    <w:tmpl w:val="A4BE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9"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E501C"/>
    <w:multiLevelType w:val="hybridMultilevel"/>
    <w:tmpl w:val="F976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11779"/>
    <w:multiLevelType w:val="hybridMultilevel"/>
    <w:tmpl w:val="624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3381E"/>
    <w:multiLevelType w:val="hybridMultilevel"/>
    <w:tmpl w:val="0D2E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F4C95"/>
    <w:multiLevelType w:val="hybridMultilevel"/>
    <w:tmpl w:val="6FD0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F7558F"/>
    <w:multiLevelType w:val="hybridMultilevel"/>
    <w:tmpl w:val="352E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17E4A"/>
    <w:multiLevelType w:val="hybridMultilevel"/>
    <w:tmpl w:val="4898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9B555B"/>
    <w:multiLevelType w:val="hybridMultilevel"/>
    <w:tmpl w:val="AEC8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D1110"/>
    <w:multiLevelType w:val="hybridMultilevel"/>
    <w:tmpl w:val="AD04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73721"/>
    <w:multiLevelType w:val="hybridMultilevel"/>
    <w:tmpl w:val="519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02E35"/>
    <w:multiLevelType w:val="hybridMultilevel"/>
    <w:tmpl w:val="B43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634FCD"/>
    <w:multiLevelType w:val="hybridMultilevel"/>
    <w:tmpl w:val="3D7C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2A4180"/>
    <w:multiLevelType w:val="hybridMultilevel"/>
    <w:tmpl w:val="2206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216E7"/>
    <w:multiLevelType w:val="hybridMultilevel"/>
    <w:tmpl w:val="A030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D4F02"/>
    <w:multiLevelType w:val="hybridMultilevel"/>
    <w:tmpl w:val="71FC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C41050"/>
    <w:multiLevelType w:val="hybridMultilevel"/>
    <w:tmpl w:val="4110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9D7E11"/>
    <w:multiLevelType w:val="hybridMultilevel"/>
    <w:tmpl w:val="62EE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424943">
    <w:abstractNumId w:val="8"/>
  </w:num>
  <w:num w:numId="2" w16cid:durableId="1563322546">
    <w:abstractNumId w:val="9"/>
  </w:num>
  <w:num w:numId="3" w16cid:durableId="1569027133">
    <w:abstractNumId w:val="25"/>
  </w:num>
  <w:num w:numId="4" w16cid:durableId="87309335">
    <w:abstractNumId w:val="6"/>
  </w:num>
  <w:num w:numId="5" w16cid:durableId="361327658">
    <w:abstractNumId w:val="10"/>
  </w:num>
  <w:num w:numId="6" w16cid:durableId="449127249">
    <w:abstractNumId w:val="26"/>
  </w:num>
  <w:num w:numId="7" w16cid:durableId="1891191888">
    <w:abstractNumId w:val="19"/>
  </w:num>
  <w:num w:numId="8" w16cid:durableId="1726489655">
    <w:abstractNumId w:val="13"/>
  </w:num>
  <w:num w:numId="9" w16cid:durableId="795830297">
    <w:abstractNumId w:val="12"/>
  </w:num>
  <w:num w:numId="10" w16cid:durableId="209072696">
    <w:abstractNumId w:val="8"/>
  </w:num>
  <w:num w:numId="11" w16cid:durableId="1593391254">
    <w:abstractNumId w:val="1"/>
  </w:num>
  <w:num w:numId="12" w16cid:durableId="1592666846">
    <w:abstractNumId w:val="4"/>
  </w:num>
  <w:num w:numId="13" w16cid:durableId="1883401854">
    <w:abstractNumId w:val="0"/>
  </w:num>
  <w:num w:numId="14" w16cid:durableId="1679381611">
    <w:abstractNumId w:val="31"/>
  </w:num>
  <w:num w:numId="15" w16cid:durableId="1610238279">
    <w:abstractNumId w:val="14"/>
  </w:num>
  <w:num w:numId="16" w16cid:durableId="1531800321">
    <w:abstractNumId w:val="22"/>
  </w:num>
  <w:num w:numId="17" w16cid:durableId="1346204347">
    <w:abstractNumId w:val="2"/>
  </w:num>
  <w:num w:numId="18" w16cid:durableId="472403515">
    <w:abstractNumId w:val="23"/>
  </w:num>
  <w:num w:numId="19" w16cid:durableId="629166911">
    <w:abstractNumId w:val="5"/>
  </w:num>
  <w:num w:numId="20" w16cid:durableId="842670618">
    <w:abstractNumId w:val="16"/>
  </w:num>
  <w:num w:numId="21" w16cid:durableId="538737393">
    <w:abstractNumId w:val="27"/>
  </w:num>
  <w:num w:numId="22" w16cid:durableId="1992827044">
    <w:abstractNumId w:val="3"/>
  </w:num>
  <w:num w:numId="23" w16cid:durableId="273945158">
    <w:abstractNumId w:val="11"/>
  </w:num>
  <w:num w:numId="24" w16cid:durableId="446390200">
    <w:abstractNumId w:val="30"/>
  </w:num>
  <w:num w:numId="25" w16cid:durableId="1114710485">
    <w:abstractNumId w:val="28"/>
  </w:num>
  <w:num w:numId="26" w16cid:durableId="1095369498">
    <w:abstractNumId w:val="7"/>
  </w:num>
  <w:num w:numId="27" w16cid:durableId="159202109">
    <w:abstractNumId w:val="15"/>
  </w:num>
  <w:num w:numId="28" w16cid:durableId="2059670380">
    <w:abstractNumId w:val="21"/>
  </w:num>
  <w:num w:numId="29" w16cid:durableId="1307011669">
    <w:abstractNumId w:val="20"/>
  </w:num>
  <w:num w:numId="30" w16cid:durableId="1016686776">
    <w:abstractNumId w:val="24"/>
  </w:num>
  <w:num w:numId="31" w16cid:durableId="143209296">
    <w:abstractNumId w:val="17"/>
  </w:num>
  <w:num w:numId="32" w16cid:durableId="1395667159">
    <w:abstractNumId w:val="29"/>
  </w:num>
  <w:num w:numId="33" w16cid:durableId="1970235575">
    <w:abstractNumId w:val="24"/>
  </w:num>
  <w:num w:numId="34" w16cid:durableId="1286154147">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27B4"/>
    <w:rsid w:val="00002996"/>
    <w:rsid w:val="000054EB"/>
    <w:rsid w:val="00006FA8"/>
    <w:rsid w:val="0001007D"/>
    <w:rsid w:val="00013796"/>
    <w:rsid w:val="0001673C"/>
    <w:rsid w:val="00017524"/>
    <w:rsid w:val="00017639"/>
    <w:rsid w:val="0002007A"/>
    <w:rsid w:val="0002102F"/>
    <w:rsid w:val="0002237E"/>
    <w:rsid w:val="00023847"/>
    <w:rsid w:val="00023927"/>
    <w:rsid w:val="00023B86"/>
    <w:rsid w:val="00023D50"/>
    <w:rsid w:val="00024CFD"/>
    <w:rsid w:val="00031449"/>
    <w:rsid w:val="00032616"/>
    <w:rsid w:val="000337D6"/>
    <w:rsid w:val="00035F6E"/>
    <w:rsid w:val="000408DC"/>
    <w:rsid w:val="00041437"/>
    <w:rsid w:val="00042AF1"/>
    <w:rsid w:val="00042D95"/>
    <w:rsid w:val="00043992"/>
    <w:rsid w:val="000439A1"/>
    <w:rsid w:val="000456E4"/>
    <w:rsid w:val="00046960"/>
    <w:rsid w:val="00046C35"/>
    <w:rsid w:val="00047445"/>
    <w:rsid w:val="00047C53"/>
    <w:rsid w:val="00050738"/>
    <w:rsid w:val="00050E20"/>
    <w:rsid w:val="00054267"/>
    <w:rsid w:val="00054B83"/>
    <w:rsid w:val="000555B1"/>
    <w:rsid w:val="00060BD3"/>
    <w:rsid w:val="00062D3F"/>
    <w:rsid w:val="0006547F"/>
    <w:rsid w:val="00065C19"/>
    <w:rsid w:val="00070440"/>
    <w:rsid w:val="00071D4B"/>
    <w:rsid w:val="0007220D"/>
    <w:rsid w:val="000725F4"/>
    <w:rsid w:val="0007468C"/>
    <w:rsid w:val="00075730"/>
    <w:rsid w:val="0007616D"/>
    <w:rsid w:val="00081D5D"/>
    <w:rsid w:val="000859E6"/>
    <w:rsid w:val="000870B1"/>
    <w:rsid w:val="000901C8"/>
    <w:rsid w:val="00090A02"/>
    <w:rsid w:val="00090F1F"/>
    <w:rsid w:val="00091E77"/>
    <w:rsid w:val="00093448"/>
    <w:rsid w:val="00094EFB"/>
    <w:rsid w:val="000966B8"/>
    <w:rsid w:val="000971F5"/>
    <w:rsid w:val="00097592"/>
    <w:rsid w:val="0009766F"/>
    <w:rsid w:val="000A07D0"/>
    <w:rsid w:val="000A46ED"/>
    <w:rsid w:val="000A5F09"/>
    <w:rsid w:val="000B3444"/>
    <w:rsid w:val="000B4DDD"/>
    <w:rsid w:val="000B6F52"/>
    <w:rsid w:val="000B76F4"/>
    <w:rsid w:val="000B7BE3"/>
    <w:rsid w:val="000C0A47"/>
    <w:rsid w:val="000C728D"/>
    <w:rsid w:val="000C78E5"/>
    <w:rsid w:val="000C7CC3"/>
    <w:rsid w:val="000D1468"/>
    <w:rsid w:val="000D38FD"/>
    <w:rsid w:val="000D39EA"/>
    <w:rsid w:val="000D492F"/>
    <w:rsid w:val="000E474B"/>
    <w:rsid w:val="000E5A57"/>
    <w:rsid w:val="000F11E7"/>
    <w:rsid w:val="000F15A4"/>
    <w:rsid w:val="000F7E74"/>
    <w:rsid w:val="001012C5"/>
    <w:rsid w:val="00101918"/>
    <w:rsid w:val="001031FD"/>
    <w:rsid w:val="0010526D"/>
    <w:rsid w:val="001056BC"/>
    <w:rsid w:val="00113089"/>
    <w:rsid w:val="00114A3C"/>
    <w:rsid w:val="00114E07"/>
    <w:rsid w:val="001170AE"/>
    <w:rsid w:val="00117DA4"/>
    <w:rsid w:val="001241CD"/>
    <w:rsid w:val="00124B01"/>
    <w:rsid w:val="00125C11"/>
    <w:rsid w:val="00125FC2"/>
    <w:rsid w:val="001277C3"/>
    <w:rsid w:val="001318D3"/>
    <w:rsid w:val="00134539"/>
    <w:rsid w:val="00134F79"/>
    <w:rsid w:val="0013758A"/>
    <w:rsid w:val="001408D6"/>
    <w:rsid w:val="0014234C"/>
    <w:rsid w:val="00142B45"/>
    <w:rsid w:val="00147F1B"/>
    <w:rsid w:val="00153338"/>
    <w:rsid w:val="00154D55"/>
    <w:rsid w:val="00155000"/>
    <w:rsid w:val="001569C7"/>
    <w:rsid w:val="00156B6E"/>
    <w:rsid w:val="00157003"/>
    <w:rsid w:val="001614D5"/>
    <w:rsid w:val="0016282A"/>
    <w:rsid w:val="00164C29"/>
    <w:rsid w:val="00166715"/>
    <w:rsid w:val="00172714"/>
    <w:rsid w:val="00173F50"/>
    <w:rsid w:val="001740A4"/>
    <w:rsid w:val="001748B4"/>
    <w:rsid w:val="001749AA"/>
    <w:rsid w:val="00174E58"/>
    <w:rsid w:val="0017535B"/>
    <w:rsid w:val="00176D4F"/>
    <w:rsid w:val="00176F49"/>
    <w:rsid w:val="00177FBE"/>
    <w:rsid w:val="00180126"/>
    <w:rsid w:val="00182D9A"/>
    <w:rsid w:val="0018514E"/>
    <w:rsid w:val="00185264"/>
    <w:rsid w:val="00190152"/>
    <w:rsid w:val="00191010"/>
    <w:rsid w:val="0019298C"/>
    <w:rsid w:val="0019358D"/>
    <w:rsid w:val="0019367A"/>
    <w:rsid w:val="0019371A"/>
    <w:rsid w:val="001939F9"/>
    <w:rsid w:val="00193EB1"/>
    <w:rsid w:val="00194FE5"/>
    <w:rsid w:val="0019608F"/>
    <w:rsid w:val="001A0927"/>
    <w:rsid w:val="001A1F86"/>
    <w:rsid w:val="001A261B"/>
    <w:rsid w:val="001A34AF"/>
    <w:rsid w:val="001A408F"/>
    <w:rsid w:val="001A4ABF"/>
    <w:rsid w:val="001A6B8F"/>
    <w:rsid w:val="001B1D77"/>
    <w:rsid w:val="001B2A0C"/>
    <w:rsid w:val="001B37FE"/>
    <w:rsid w:val="001C060B"/>
    <w:rsid w:val="001C49AA"/>
    <w:rsid w:val="001D3E53"/>
    <w:rsid w:val="001D4C40"/>
    <w:rsid w:val="001D5A84"/>
    <w:rsid w:val="001D6D7A"/>
    <w:rsid w:val="001E2003"/>
    <w:rsid w:val="001E3147"/>
    <w:rsid w:val="001E31AC"/>
    <w:rsid w:val="001E59E5"/>
    <w:rsid w:val="001E6508"/>
    <w:rsid w:val="001E68CF"/>
    <w:rsid w:val="001F099A"/>
    <w:rsid w:val="001F1A15"/>
    <w:rsid w:val="001F1F46"/>
    <w:rsid w:val="001F2517"/>
    <w:rsid w:val="001F2DE0"/>
    <w:rsid w:val="001F38E6"/>
    <w:rsid w:val="0020235B"/>
    <w:rsid w:val="00202B1B"/>
    <w:rsid w:val="00203200"/>
    <w:rsid w:val="00214CAF"/>
    <w:rsid w:val="002154B7"/>
    <w:rsid w:val="0022049B"/>
    <w:rsid w:val="00220629"/>
    <w:rsid w:val="00220A35"/>
    <w:rsid w:val="00220E22"/>
    <w:rsid w:val="0022418D"/>
    <w:rsid w:val="00226214"/>
    <w:rsid w:val="00231C32"/>
    <w:rsid w:val="00231E3A"/>
    <w:rsid w:val="00233504"/>
    <w:rsid w:val="00235285"/>
    <w:rsid w:val="00237CB3"/>
    <w:rsid w:val="00240107"/>
    <w:rsid w:val="00242F3F"/>
    <w:rsid w:val="00243826"/>
    <w:rsid w:val="002443FC"/>
    <w:rsid w:val="002507D8"/>
    <w:rsid w:val="00250E21"/>
    <w:rsid w:val="00251FD2"/>
    <w:rsid w:val="00252CF6"/>
    <w:rsid w:val="0025410E"/>
    <w:rsid w:val="002552D2"/>
    <w:rsid w:val="00262119"/>
    <w:rsid w:val="0026348F"/>
    <w:rsid w:val="00264FA7"/>
    <w:rsid w:val="002650DA"/>
    <w:rsid w:val="002667DC"/>
    <w:rsid w:val="00271448"/>
    <w:rsid w:val="0027226A"/>
    <w:rsid w:val="00273E57"/>
    <w:rsid w:val="00280D3A"/>
    <w:rsid w:val="00282F5F"/>
    <w:rsid w:val="00283CF3"/>
    <w:rsid w:val="00284308"/>
    <w:rsid w:val="0028461A"/>
    <w:rsid w:val="00284F31"/>
    <w:rsid w:val="0028520B"/>
    <w:rsid w:val="002904BF"/>
    <w:rsid w:val="00291422"/>
    <w:rsid w:val="0029257F"/>
    <w:rsid w:val="00292F4F"/>
    <w:rsid w:val="002A27C2"/>
    <w:rsid w:val="002A2FBB"/>
    <w:rsid w:val="002A4658"/>
    <w:rsid w:val="002A4DB4"/>
    <w:rsid w:val="002B0909"/>
    <w:rsid w:val="002B30A9"/>
    <w:rsid w:val="002B3B84"/>
    <w:rsid w:val="002B515C"/>
    <w:rsid w:val="002B67B9"/>
    <w:rsid w:val="002C013D"/>
    <w:rsid w:val="002C2202"/>
    <w:rsid w:val="002C2ACE"/>
    <w:rsid w:val="002C3086"/>
    <w:rsid w:val="002C3F83"/>
    <w:rsid w:val="002C4CF5"/>
    <w:rsid w:val="002C5CCD"/>
    <w:rsid w:val="002C6176"/>
    <w:rsid w:val="002C7E23"/>
    <w:rsid w:val="002D01AA"/>
    <w:rsid w:val="002D0887"/>
    <w:rsid w:val="002D08B1"/>
    <w:rsid w:val="002D19D2"/>
    <w:rsid w:val="002D5979"/>
    <w:rsid w:val="002D6ABE"/>
    <w:rsid w:val="002E20AD"/>
    <w:rsid w:val="002E54A6"/>
    <w:rsid w:val="002E7CEF"/>
    <w:rsid w:val="002E7E07"/>
    <w:rsid w:val="002F0AF1"/>
    <w:rsid w:val="002F1553"/>
    <w:rsid w:val="002F281A"/>
    <w:rsid w:val="002F3D4B"/>
    <w:rsid w:val="002F4DB7"/>
    <w:rsid w:val="002F66D0"/>
    <w:rsid w:val="002F6AE9"/>
    <w:rsid w:val="00301521"/>
    <w:rsid w:val="003019BF"/>
    <w:rsid w:val="00301D23"/>
    <w:rsid w:val="003048AA"/>
    <w:rsid w:val="00310173"/>
    <w:rsid w:val="003115C3"/>
    <w:rsid w:val="003117FC"/>
    <w:rsid w:val="003149A9"/>
    <w:rsid w:val="00317ED3"/>
    <w:rsid w:val="003219F8"/>
    <w:rsid w:val="00321A33"/>
    <w:rsid w:val="00322169"/>
    <w:rsid w:val="00324FF8"/>
    <w:rsid w:val="00325C1E"/>
    <w:rsid w:val="003260EB"/>
    <w:rsid w:val="00331F2E"/>
    <w:rsid w:val="003323AD"/>
    <w:rsid w:val="00333857"/>
    <w:rsid w:val="00336E8D"/>
    <w:rsid w:val="00337F87"/>
    <w:rsid w:val="00342DE5"/>
    <w:rsid w:val="0034344A"/>
    <w:rsid w:val="0035021F"/>
    <w:rsid w:val="003509B1"/>
    <w:rsid w:val="00350F83"/>
    <w:rsid w:val="00360A1E"/>
    <w:rsid w:val="00361F7A"/>
    <w:rsid w:val="003639B3"/>
    <w:rsid w:val="00365D71"/>
    <w:rsid w:val="00365DE5"/>
    <w:rsid w:val="00366EB2"/>
    <w:rsid w:val="00367E7C"/>
    <w:rsid w:val="00370751"/>
    <w:rsid w:val="00371AEC"/>
    <w:rsid w:val="0037471E"/>
    <w:rsid w:val="00376D8E"/>
    <w:rsid w:val="00377074"/>
    <w:rsid w:val="0038086A"/>
    <w:rsid w:val="00381FBF"/>
    <w:rsid w:val="00382B1B"/>
    <w:rsid w:val="003859C1"/>
    <w:rsid w:val="0038625F"/>
    <w:rsid w:val="00386CFE"/>
    <w:rsid w:val="00386EE7"/>
    <w:rsid w:val="00390432"/>
    <w:rsid w:val="00390F09"/>
    <w:rsid w:val="003916D3"/>
    <w:rsid w:val="00392FFA"/>
    <w:rsid w:val="00394F7C"/>
    <w:rsid w:val="00396B80"/>
    <w:rsid w:val="003A0209"/>
    <w:rsid w:val="003A26C0"/>
    <w:rsid w:val="003A718D"/>
    <w:rsid w:val="003A7229"/>
    <w:rsid w:val="003B1301"/>
    <w:rsid w:val="003B26C1"/>
    <w:rsid w:val="003B43AC"/>
    <w:rsid w:val="003B5DEC"/>
    <w:rsid w:val="003B7506"/>
    <w:rsid w:val="003C3335"/>
    <w:rsid w:val="003C4850"/>
    <w:rsid w:val="003C58D9"/>
    <w:rsid w:val="003C5E98"/>
    <w:rsid w:val="003C6DA3"/>
    <w:rsid w:val="003C6EC0"/>
    <w:rsid w:val="003D6204"/>
    <w:rsid w:val="003D76D5"/>
    <w:rsid w:val="003D7DEB"/>
    <w:rsid w:val="003E0814"/>
    <w:rsid w:val="003E362F"/>
    <w:rsid w:val="003E51BA"/>
    <w:rsid w:val="003E5A39"/>
    <w:rsid w:val="003E5CED"/>
    <w:rsid w:val="003E650C"/>
    <w:rsid w:val="003E7694"/>
    <w:rsid w:val="003F4D66"/>
    <w:rsid w:val="003F5958"/>
    <w:rsid w:val="004111FB"/>
    <w:rsid w:val="00412202"/>
    <w:rsid w:val="0041482B"/>
    <w:rsid w:val="00415D5C"/>
    <w:rsid w:val="00415DA5"/>
    <w:rsid w:val="0042007D"/>
    <w:rsid w:val="004201E5"/>
    <w:rsid w:val="00421433"/>
    <w:rsid w:val="004228AB"/>
    <w:rsid w:val="004252F4"/>
    <w:rsid w:val="004257FB"/>
    <w:rsid w:val="00426DF9"/>
    <w:rsid w:val="0042797A"/>
    <w:rsid w:val="00432325"/>
    <w:rsid w:val="004327AB"/>
    <w:rsid w:val="00433638"/>
    <w:rsid w:val="004336A0"/>
    <w:rsid w:val="0043370A"/>
    <w:rsid w:val="004347AB"/>
    <w:rsid w:val="0043640F"/>
    <w:rsid w:val="004411BE"/>
    <w:rsid w:val="00442A6A"/>
    <w:rsid w:val="00442B2B"/>
    <w:rsid w:val="00443D65"/>
    <w:rsid w:val="0044479D"/>
    <w:rsid w:val="00444F3C"/>
    <w:rsid w:val="004466CC"/>
    <w:rsid w:val="0044790F"/>
    <w:rsid w:val="0045629B"/>
    <w:rsid w:val="004568A7"/>
    <w:rsid w:val="00462017"/>
    <w:rsid w:val="0046340C"/>
    <w:rsid w:val="004634B9"/>
    <w:rsid w:val="00467045"/>
    <w:rsid w:val="00467499"/>
    <w:rsid w:val="004706F9"/>
    <w:rsid w:val="0047095D"/>
    <w:rsid w:val="00475B0F"/>
    <w:rsid w:val="00475CC7"/>
    <w:rsid w:val="00475EE4"/>
    <w:rsid w:val="0047726F"/>
    <w:rsid w:val="00481757"/>
    <w:rsid w:val="00481F52"/>
    <w:rsid w:val="00484286"/>
    <w:rsid w:val="00485049"/>
    <w:rsid w:val="00485D84"/>
    <w:rsid w:val="00486DDD"/>
    <w:rsid w:val="0049182C"/>
    <w:rsid w:val="00491A9E"/>
    <w:rsid w:val="0049219F"/>
    <w:rsid w:val="004933AF"/>
    <w:rsid w:val="004A250D"/>
    <w:rsid w:val="004A4657"/>
    <w:rsid w:val="004A5343"/>
    <w:rsid w:val="004A5A5B"/>
    <w:rsid w:val="004A68D3"/>
    <w:rsid w:val="004A76F2"/>
    <w:rsid w:val="004B0EEB"/>
    <w:rsid w:val="004B1F40"/>
    <w:rsid w:val="004B214D"/>
    <w:rsid w:val="004B2471"/>
    <w:rsid w:val="004B5FA4"/>
    <w:rsid w:val="004B6B1F"/>
    <w:rsid w:val="004C1762"/>
    <w:rsid w:val="004C34AF"/>
    <w:rsid w:val="004C4796"/>
    <w:rsid w:val="004C5FAD"/>
    <w:rsid w:val="004C70F0"/>
    <w:rsid w:val="004C7A2F"/>
    <w:rsid w:val="004D0FEF"/>
    <w:rsid w:val="004D2B5C"/>
    <w:rsid w:val="004E1EA3"/>
    <w:rsid w:val="004E78C9"/>
    <w:rsid w:val="004F2724"/>
    <w:rsid w:val="004F2E83"/>
    <w:rsid w:val="004F4A55"/>
    <w:rsid w:val="004F749F"/>
    <w:rsid w:val="00500705"/>
    <w:rsid w:val="00502F61"/>
    <w:rsid w:val="00507D5A"/>
    <w:rsid w:val="005106D5"/>
    <w:rsid w:val="00514149"/>
    <w:rsid w:val="00515020"/>
    <w:rsid w:val="00515840"/>
    <w:rsid w:val="00515ACA"/>
    <w:rsid w:val="00515CBC"/>
    <w:rsid w:val="00517EA9"/>
    <w:rsid w:val="00520D9C"/>
    <w:rsid w:val="00522072"/>
    <w:rsid w:val="00522C5B"/>
    <w:rsid w:val="005234B5"/>
    <w:rsid w:val="0053002C"/>
    <w:rsid w:val="00530DCE"/>
    <w:rsid w:val="00531D58"/>
    <w:rsid w:val="00536262"/>
    <w:rsid w:val="00536D05"/>
    <w:rsid w:val="00536D56"/>
    <w:rsid w:val="005374D9"/>
    <w:rsid w:val="0054252A"/>
    <w:rsid w:val="00542D12"/>
    <w:rsid w:val="005434D3"/>
    <w:rsid w:val="0054492C"/>
    <w:rsid w:val="0055200F"/>
    <w:rsid w:val="00562EB2"/>
    <w:rsid w:val="0056517B"/>
    <w:rsid w:val="00566273"/>
    <w:rsid w:val="00570CDB"/>
    <w:rsid w:val="00573F81"/>
    <w:rsid w:val="0058284E"/>
    <w:rsid w:val="005849EA"/>
    <w:rsid w:val="00587026"/>
    <w:rsid w:val="005902D1"/>
    <w:rsid w:val="005906D9"/>
    <w:rsid w:val="00590E23"/>
    <w:rsid w:val="0059423D"/>
    <w:rsid w:val="00594E2B"/>
    <w:rsid w:val="00597503"/>
    <w:rsid w:val="005A06D7"/>
    <w:rsid w:val="005A4BDE"/>
    <w:rsid w:val="005B0A7C"/>
    <w:rsid w:val="005B1EFA"/>
    <w:rsid w:val="005B206B"/>
    <w:rsid w:val="005B229C"/>
    <w:rsid w:val="005B2675"/>
    <w:rsid w:val="005B2884"/>
    <w:rsid w:val="005B453E"/>
    <w:rsid w:val="005B5591"/>
    <w:rsid w:val="005B5F42"/>
    <w:rsid w:val="005C0863"/>
    <w:rsid w:val="005C0B4F"/>
    <w:rsid w:val="005C1856"/>
    <w:rsid w:val="005C205F"/>
    <w:rsid w:val="005C20A9"/>
    <w:rsid w:val="005C369E"/>
    <w:rsid w:val="005C3E69"/>
    <w:rsid w:val="005C3EF1"/>
    <w:rsid w:val="005C7427"/>
    <w:rsid w:val="005D24B0"/>
    <w:rsid w:val="005D2ADC"/>
    <w:rsid w:val="005D358B"/>
    <w:rsid w:val="005D37D2"/>
    <w:rsid w:val="005D3D69"/>
    <w:rsid w:val="005D4075"/>
    <w:rsid w:val="005D5738"/>
    <w:rsid w:val="005D5940"/>
    <w:rsid w:val="005D6831"/>
    <w:rsid w:val="005E1ADB"/>
    <w:rsid w:val="005E3557"/>
    <w:rsid w:val="005E390F"/>
    <w:rsid w:val="005E5735"/>
    <w:rsid w:val="005E6D02"/>
    <w:rsid w:val="005E7B5B"/>
    <w:rsid w:val="005F06FC"/>
    <w:rsid w:val="005F1824"/>
    <w:rsid w:val="005F1EC4"/>
    <w:rsid w:val="005F5D42"/>
    <w:rsid w:val="005F6625"/>
    <w:rsid w:val="005F7A0B"/>
    <w:rsid w:val="00601249"/>
    <w:rsid w:val="00601AD0"/>
    <w:rsid w:val="006026AC"/>
    <w:rsid w:val="00606981"/>
    <w:rsid w:val="00614249"/>
    <w:rsid w:val="0062003B"/>
    <w:rsid w:val="006221F8"/>
    <w:rsid w:val="00624126"/>
    <w:rsid w:val="00624F42"/>
    <w:rsid w:val="006331C7"/>
    <w:rsid w:val="00633504"/>
    <w:rsid w:val="00634235"/>
    <w:rsid w:val="0063693A"/>
    <w:rsid w:val="006414DE"/>
    <w:rsid w:val="006430B2"/>
    <w:rsid w:val="00644E9F"/>
    <w:rsid w:val="00645B64"/>
    <w:rsid w:val="006535C5"/>
    <w:rsid w:val="006537AF"/>
    <w:rsid w:val="00656245"/>
    <w:rsid w:val="0065663F"/>
    <w:rsid w:val="00656867"/>
    <w:rsid w:val="00657F90"/>
    <w:rsid w:val="00660397"/>
    <w:rsid w:val="0066086E"/>
    <w:rsid w:val="00660AF9"/>
    <w:rsid w:val="00662B47"/>
    <w:rsid w:val="00665A64"/>
    <w:rsid w:val="0066629E"/>
    <w:rsid w:val="00672F46"/>
    <w:rsid w:val="00673479"/>
    <w:rsid w:val="00673C3F"/>
    <w:rsid w:val="00674141"/>
    <w:rsid w:val="0067425E"/>
    <w:rsid w:val="0067523D"/>
    <w:rsid w:val="00675760"/>
    <w:rsid w:val="0067661E"/>
    <w:rsid w:val="0067708E"/>
    <w:rsid w:val="00677B44"/>
    <w:rsid w:val="00684DD0"/>
    <w:rsid w:val="00687E2D"/>
    <w:rsid w:val="00690E1E"/>
    <w:rsid w:val="00694647"/>
    <w:rsid w:val="00695150"/>
    <w:rsid w:val="00695839"/>
    <w:rsid w:val="00695CD0"/>
    <w:rsid w:val="00696BE3"/>
    <w:rsid w:val="006A317C"/>
    <w:rsid w:val="006A5E0D"/>
    <w:rsid w:val="006A5F2D"/>
    <w:rsid w:val="006A688E"/>
    <w:rsid w:val="006B1411"/>
    <w:rsid w:val="006B1CEA"/>
    <w:rsid w:val="006B3FDA"/>
    <w:rsid w:val="006B5F23"/>
    <w:rsid w:val="006C146E"/>
    <w:rsid w:val="006C36ED"/>
    <w:rsid w:val="006C4CEA"/>
    <w:rsid w:val="006C5967"/>
    <w:rsid w:val="006C5FB9"/>
    <w:rsid w:val="006C5FD5"/>
    <w:rsid w:val="006C650F"/>
    <w:rsid w:val="006D0EC7"/>
    <w:rsid w:val="006D375A"/>
    <w:rsid w:val="006D3DEA"/>
    <w:rsid w:val="006E0944"/>
    <w:rsid w:val="006E183A"/>
    <w:rsid w:val="006E24A5"/>
    <w:rsid w:val="006E2A23"/>
    <w:rsid w:val="006E5D98"/>
    <w:rsid w:val="006F0161"/>
    <w:rsid w:val="006F0BA4"/>
    <w:rsid w:val="006F2C73"/>
    <w:rsid w:val="006F62F3"/>
    <w:rsid w:val="006F72FC"/>
    <w:rsid w:val="007007AA"/>
    <w:rsid w:val="007012C6"/>
    <w:rsid w:val="007023F1"/>
    <w:rsid w:val="00703DD9"/>
    <w:rsid w:val="00704A2E"/>
    <w:rsid w:val="00705D17"/>
    <w:rsid w:val="00711F35"/>
    <w:rsid w:val="00713D60"/>
    <w:rsid w:val="00714C87"/>
    <w:rsid w:val="00715533"/>
    <w:rsid w:val="0071610F"/>
    <w:rsid w:val="00716E73"/>
    <w:rsid w:val="00722AA4"/>
    <w:rsid w:val="00724C88"/>
    <w:rsid w:val="00725C90"/>
    <w:rsid w:val="00727325"/>
    <w:rsid w:val="007303DA"/>
    <w:rsid w:val="0073114E"/>
    <w:rsid w:val="0073192F"/>
    <w:rsid w:val="00732D00"/>
    <w:rsid w:val="00732F76"/>
    <w:rsid w:val="007332E1"/>
    <w:rsid w:val="00736264"/>
    <w:rsid w:val="00740543"/>
    <w:rsid w:val="007413D2"/>
    <w:rsid w:val="00741872"/>
    <w:rsid w:val="007425A6"/>
    <w:rsid w:val="0074505F"/>
    <w:rsid w:val="00746C36"/>
    <w:rsid w:val="007478C7"/>
    <w:rsid w:val="00750B8F"/>
    <w:rsid w:val="00751C40"/>
    <w:rsid w:val="00753D69"/>
    <w:rsid w:val="00754778"/>
    <w:rsid w:val="007609E0"/>
    <w:rsid w:val="0076133C"/>
    <w:rsid w:val="00765022"/>
    <w:rsid w:val="007659AE"/>
    <w:rsid w:val="0076705A"/>
    <w:rsid w:val="0076754F"/>
    <w:rsid w:val="00767570"/>
    <w:rsid w:val="007720BC"/>
    <w:rsid w:val="007751A7"/>
    <w:rsid w:val="007776A2"/>
    <w:rsid w:val="007808A2"/>
    <w:rsid w:val="00781F36"/>
    <w:rsid w:val="0078299A"/>
    <w:rsid w:val="0078461D"/>
    <w:rsid w:val="0078489C"/>
    <w:rsid w:val="0078591E"/>
    <w:rsid w:val="00791D89"/>
    <w:rsid w:val="00795242"/>
    <w:rsid w:val="007967E3"/>
    <w:rsid w:val="007A5A63"/>
    <w:rsid w:val="007A6176"/>
    <w:rsid w:val="007B0BB8"/>
    <w:rsid w:val="007B454F"/>
    <w:rsid w:val="007B4DA1"/>
    <w:rsid w:val="007B6123"/>
    <w:rsid w:val="007B75EE"/>
    <w:rsid w:val="007C0099"/>
    <w:rsid w:val="007C0FCE"/>
    <w:rsid w:val="007C1D7A"/>
    <w:rsid w:val="007C2272"/>
    <w:rsid w:val="007D4C54"/>
    <w:rsid w:val="007D520B"/>
    <w:rsid w:val="007D6DA5"/>
    <w:rsid w:val="007E3F41"/>
    <w:rsid w:val="007E4922"/>
    <w:rsid w:val="007E4E57"/>
    <w:rsid w:val="007F0BE9"/>
    <w:rsid w:val="007F1C61"/>
    <w:rsid w:val="007F329D"/>
    <w:rsid w:val="007F3A56"/>
    <w:rsid w:val="007F4B4F"/>
    <w:rsid w:val="007F53A2"/>
    <w:rsid w:val="007F5427"/>
    <w:rsid w:val="007F71C4"/>
    <w:rsid w:val="007F7AD3"/>
    <w:rsid w:val="00800B29"/>
    <w:rsid w:val="00800CB2"/>
    <w:rsid w:val="008035F0"/>
    <w:rsid w:val="00804542"/>
    <w:rsid w:val="008046A8"/>
    <w:rsid w:val="00804FFB"/>
    <w:rsid w:val="008056B1"/>
    <w:rsid w:val="00810AF5"/>
    <w:rsid w:val="008123F9"/>
    <w:rsid w:val="00812447"/>
    <w:rsid w:val="00812C86"/>
    <w:rsid w:val="00816FEE"/>
    <w:rsid w:val="00822100"/>
    <w:rsid w:val="00822810"/>
    <w:rsid w:val="00826302"/>
    <w:rsid w:val="0082632F"/>
    <w:rsid w:val="0082671C"/>
    <w:rsid w:val="008318BB"/>
    <w:rsid w:val="00831DF0"/>
    <w:rsid w:val="00836897"/>
    <w:rsid w:val="00840DD6"/>
    <w:rsid w:val="00842360"/>
    <w:rsid w:val="00846BCB"/>
    <w:rsid w:val="00850945"/>
    <w:rsid w:val="00852F08"/>
    <w:rsid w:val="00853622"/>
    <w:rsid w:val="00855618"/>
    <w:rsid w:val="008559D1"/>
    <w:rsid w:val="008603B9"/>
    <w:rsid w:val="00863D4E"/>
    <w:rsid w:val="00865315"/>
    <w:rsid w:val="00866235"/>
    <w:rsid w:val="00866490"/>
    <w:rsid w:val="00867E6F"/>
    <w:rsid w:val="00870247"/>
    <w:rsid w:val="00873AF4"/>
    <w:rsid w:val="00874910"/>
    <w:rsid w:val="00875B3D"/>
    <w:rsid w:val="008760C9"/>
    <w:rsid w:val="008761C8"/>
    <w:rsid w:val="00881B6B"/>
    <w:rsid w:val="008837F2"/>
    <w:rsid w:val="00884E10"/>
    <w:rsid w:val="00885558"/>
    <w:rsid w:val="0088635B"/>
    <w:rsid w:val="00892450"/>
    <w:rsid w:val="00893818"/>
    <w:rsid w:val="00893E21"/>
    <w:rsid w:val="00895923"/>
    <w:rsid w:val="00897651"/>
    <w:rsid w:val="00897846"/>
    <w:rsid w:val="008A20ED"/>
    <w:rsid w:val="008B3CBC"/>
    <w:rsid w:val="008B41DD"/>
    <w:rsid w:val="008B4CFC"/>
    <w:rsid w:val="008B7EA4"/>
    <w:rsid w:val="008C178E"/>
    <w:rsid w:val="008C23F0"/>
    <w:rsid w:val="008C270D"/>
    <w:rsid w:val="008C3781"/>
    <w:rsid w:val="008C389A"/>
    <w:rsid w:val="008C667B"/>
    <w:rsid w:val="008C7E12"/>
    <w:rsid w:val="008C7F30"/>
    <w:rsid w:val="008D2074"/>
    <w:rsid w:val="008D3CB4"/>
    <w:rsid w:val="008D5097"/>
    <w:rsid w:val="008D54C0"/>
    <w:rsid w:val="008D614A"/>
    <w:rsid w:val="008D723D"/>
    <w:rsid w:val="008D78EB"/>
    <w:rsid w:val="008E0517"/>
    <w:rsid w:val="008E056B"/>
    <w:rsid w:val="008E1613"/>
    <w:rsid w:val="008E21F3"/>
    <w:rsid w:val="008E3DA6"/>
    <w:rsid w:val="008E4095"/>
    <w:rsid w:val="008E4B0A"/>
    <w:rsid w:val="008F177D"/>
    <w:rsid w:val="008F3836"/>
    <w:rsid w:val="008F4810"/>
    <w:rsid w:val="008F4860"/>
    <w:rsid w:val="008F4E9A"/>
    <w:rsid w:val="008F7AFA"/>
    <w:rsid w:val="009001B5"/>
    <w:rsid w:val="009015F7"/>
    <w:rsid w:val="009044D3"/>
    <w:rsid w:val="00904673"/>
    <w:rsid w:val="00904A67"/>
    <w:rsid w:val="00904DAD"/>
    <w:rsid w:val="0090532B"/>
    <w:rsid w:val="00906D75"/>
    <w:rsid w:val="00907B76"/>
    <w:rsid w:val="00913246"/>
    <w:rsid w:val="009153EC"/>
    <w:rsid w:val="009168D8"/>
    <w:rsid w:val="009208A8"/>
    <w:rsid w:val="0092118E"/>
    <w:rsid w:val="00923347"/>
    <w:rsid w:val="00923DF5"/>
    <w:rsid w:val="00923DF8"/>
    <w:rsid w:val="009251D9"/>
    <w:rsid w:val="00925A7F"/>
    <w:rsid w:val="009262BF"/>
    <w:rsid w:val="0093094F"/>
    <w:rsid w:val="00932980"/>
    <w:rsid w:val="00932F36"/>
    <w:rsid w:val="0093347D"/>
    <w:rsid w:val="009366CD"/>
    <w:rsid w:val="0094038C"/>
    <w:rsid w:val="00941F22"/>
    <w:rsid w:val="0094360D"/>
    <w:rsid w:val="00945FF2"/>
    <w:rsid w:val="00950756"/>
    <w:rsid w:val="00950F20"/>
    <w:rsid w:val="00951058"/>
    <w:rsid w:val="00952698"/>
    <w:rsid w:val="00953431"/>
    <w:rsid w:val="0095385B"/>
    <w:rsid w:val="00954A50"/>
    <w:rsid w:val="00954A6C"/>
    <w:rsid w:val="0095725D"/>
    <w:rsid w:val="009573E0"/>
    <w:rsid w:val="00960101"/>
    <w:rsid w:val="0096129B"/>
    <w:rsid w:val="00963548"/>
    <w:rsid w:val="00963B9E"/>
    <w:rsid w:val="00965629"/>
    <w:rsid w:val="00971985"/>
    <w:rsid w:val="00972AF1"/>
    <w:rsid w:val="009738CE"/>
    <w:rsid w:val="0097431D"/>
    <w:rsid w:val="009756CE"/>
    <w:rsid w:val="009766B6"/>
    <w:rsid w:val="00976D1A"/>
    <w:rsid w:val="00977501"/>
    <w:rsid w:val="00980F30"/>
    <w:rsid w:val="00981BFC"/>
    <w:rsid w:val="00982882"/>
    <w:rsid w:val="00982A48"/>
    <w:rsid w:val="00984170"/>
    <w:rsid w:val="00984C5A"/>
    <w:rsid w:val="00990F09"/>
    <w:rsid w:val="009951A6"/>
    <w:rsid w:val="0099567E"/>
    <w:rsid w:val="009A4456"/>
    <w:rsid w:val="009B27D8"/>
    <w:rsid w:val="009B3696"/>
    <w:rsid w:val="009B53A2"/>
    <w:rsid w:val="009B53C4"/>
    <w:rsid w:val="009B6F4C"/>
    <w:rsid w:val="009C2A3B"/>
    <w:rsid w:val="009C42D2"/>
    <w:rsid w:val="009C43F4"/>
    <w:rsid w:val="009C70E6"/>
    <w:rsid w:val="009D126E"/>
    <w:rsid w:val="009D1EE8"/>
    <w:rsid w:val="009D3811"/>
    <w:rsid w:val="009E3747"/>
    <w:rsid w:val="009E47E2"/>
    <w:rsid w:val="009E6754"/>
    <w:rsid w:val="009E7352"/>
    <w:rsid w:val="009F0A4C"/>
    <w:rsid w:val="009F1E36"/>
    <w:rsid w:val="009F27B2"/>
    <w:rsid w:val="009F404F"/>
    <w:rsid w:val="009F7AD4"/>
    <w:rsid w:val="00A07727"/>
    <w:rsid w:val="00A07B66"/>
    <w:rsid w:val="00A109D7"/>
    <w:rsid w:val="00A10F29"/>
    <w:rsid w:val="00A15090"/>
    <w:rsid w:val="00A169E1"/>
    <w:rsid w:val="00A20131"/>
    <w:rsid w:val="00A234E7"/>
    <w:rsid w:val="00A252ED"/>
    <w:rsid w:val="00A2588B"/>
    <w:rsid w:val="00A25920"/>
    <w:rsid w:val="00A25BEB"/>
    <w:rsid w:val="00A25E5B"/>
    <w:rsid w:val="00A30108"/>
    <w:rsid w:val="00A302B9"/>
    <w:rsid w:val="00A308A6"/>
    <w:rsid w:val="00A30B32"/>
    <w:rsid w:val="00A32F1C"/>
    <w:rsid w:val="00A33C71"/>
    <w:rsid w:val="00A34F2C"/>
    <w:rsid w:val="00A35FA3"/>
    <w:rsid w:val="00A4602E"/>
    <w:rsid w:val="00A473F7"/>
    <w:rsid w:val="00A50447"/>
    <w:rsid w:val="00A50F9A"/>
    <w:rsid w:val="00A54321"/>
    <w:rsid w:val="00A57DE0"/>
    <w:rsid w:val="00A60D03"/>
    <w:rsid w:val="00A643AB"/>
    <w:rsid w:val="00A667EA"/>
    <w:rsid w:val="00A675DA"/>
    <w:rsid w:val="00A720AD"/>
    <w:rsid w:val="00A73DC6"/>
    <w:rsid w:val="00A7511C"/>
    <w:rsid w:val="00A800DB"/>
    <w:rsid w:val="00A8236C"/>
    <w:rsid w:val="00A847A5"/>
    <w:rsid w:val="00A8522F"/>
    <w:rsid w:val="00A85BE7"/>
    <w:rsid w:val="00A86A61"/>
    <w:rsid w:val="00A91AE0"/>
    <w:rsid w:val="00A9237B"/>
    <w:rsid w:val="00A95060"/>
    <w:rsid w:val="00A95C2A"/>
    <w:rsid w:val="00A973CF"/>
    <w:rsid w:val="00AA492F"/>
    <w:rsid w:val="00AA5C6D"/>
    <w:rsid w:val="00AB11D9"/>
    <w:rsid w:val="00AB3444"/>
    <w:rsid w:val="00AB4147"/>
    <w:rsid w:val="00AB5E05"/>
    <w:rsid w:val="00AB6633"/>
    <w:rsid w:val="00AB7A59"/>
    <w:rsid w:val="00AB7E42"/>
    <w:rsid w:val="00AB7F80"/>
    <w:rsid w:val="00AC1AC7"/>
    <w:rsid w:val="00AC4F78"/>
    <w:rsid w:val="00AD15F6"/>
    <w:rsid w:val="00AD3127"/>
    <w:rsid w:val="00AD68A0"/>
    <w:rsid w:val="00AD7BC1"/>
    <w:rsid w:val="00AE0B17"/>
    <w:rsid w:val="00AE106C"/>
    <w:rsid w:val="00AE145E"/>
    <w:rsid w:val="00AE37AD"/>
    <w:rsid w:val="00AE5232"/>
    <w:rsid w:val="00AF02B6"/>
    <w:rsid w:val="00AF4D24"/>
    <w:rsid w:val="00AF5C2E"/>
    <w:rsid w:val="00AF7514"/>
    <w:rsid w:val="00AF7FCE"/>
    <w:rsid w:val="00B002B5"/>
    <w:rsid w:val="00B00F1B"/>
    <w:rsid w:val="00B0133F"/>
    <w:rsid w:val="00B02060"/>
    <w:rsid w:val="00B02983"/>
    <w:rsid w:val="00B0575E"/>
    <w:rsid w:val="00B07DEB"/>
    <w:rsid w:val="00B07F76"/>
    <w:rsid w:val="00B11102"/>
    <w:rsid w:val="00B13D8A"/>
    <w:rsid w:val="00B27115"/>
    <w:rsid w:val="00B35C35"/>
    <w:rsid w:val="00B36432"/>
    <w:rsid w:val="00B37D2A"/>
    <w:rsid w:val="00B41E3C"/>
    <w:rsid w:val="00B43507"/>
    <w:rsid w:val="00B44CBF"/>
    <w:rsid w:val="00B5073C"/>
    <w:rsid w:val="00B51C4E"/>
    <w:rsid w:val="00B539BD"/>
    <w:rsid w:val="00B614F7"/>
    <w:rsid w:val="00B66170"/>
    <w:rsid w:val="00B670DE"/>
    <w:rsid w:val="00B7159C"/>
    <w:rsid w:val="00B716DD"/>
    <w:rsid w:val="00B75D54"/>
    <w:rsid w:val="00B76DC5"/>
    <w:rsid w:val="00B7733B"/>
    <w:rsid w:val="00B82AB3"/>
    <w:rsid w:val="00B82E0C"/>
    <w:rsid w:val="00B84255"/>
    <w:rsid w:val="00B84577"/>
    <w:rsid w:val="00B85623"/>
    <w:rsid w:val="00B86891"/>
    <w:rsid w:val="00B902F5"/>
    <w:rsid w:val="00B9053E"/>
    <w:rsid w:val="00B909EF"/>
    <w:rsid w:val="00B927B2"/>
    <w:rsid w:val="00B92EE3"/>
    <w:rsid w:val="00B94617"/>
    <w:rsid w:val="00B94961"/>
    <w:rsid w:val="00B96B30"/>
    <w:rsid w:val="00B9797D"/>
    <w:rsid w:val="00BA23A6"/>
    <w:rsid w:val="00BA27DF"/>
    <w:rsid w:val="00BA34FB"/>
    <w:rsid w:val="00BA61D4"/>
    <w:rsid w:val="00BA740F"/>
    <w:rsid w:val="00BB10B4"/>
    <w:rsid w:val="00BB22B5"/>
    <w:rsid w:val="00BB39B3"/>
    <w:rsid w:val="00BB4899"/>
    <w:rsid w:val="00BB6B88"/>
    <w:rsid w:val="00BC075A"/>
    <w:rsid w:val="00BC498E"/>
    <w:rsid w:val="00BC5FA5"/>
    <w:rsid w:val="00BC6E84"/>
    <w:rsid w:val="00BC729D"/>
    <w:rsid w:val="00BC7760"/>
    <w:rsid w:val="00BD0550"/>
    <w:rsid w:val="00BD0BD4"/>
    <w:rsid w:val="00BD1A31"/>
    <w:rsid w:val="00BD2B19"/>
    <w:rsid w:val="00BE2CF0"/>
    <w:rsid w:val="00BE6BB9"/>
    <w:rsid w:val="00BE7204"/>
    <w:rsid w:val="00BF1488"/>
    <w:rsid w:val="00BF1C42"/>
    <w:rsid w:val="00BF2073"/>
    <w:rsid w:val="00BF2EE1"/>
    <w:rsid w:val="00BF37D3"/>
    <w:rsid w:val="00BF4AB5"/>
    <w:rsid w:val="00BF566B"/>
    <w:rsid w:val="00BF5CCE"/>
    <w:rsid w:val="00BF6230"/>
    <w:rsid w:val="00C0004C"/>
    <w:rsid w:val="00C0191B"/>
    <w:rsid w:val="00C04DC1"/>
    <w:rsid w:val="00C0533E"/>
    <w:rsid w:val="00C05CB2"/>
    <w:rsid w:val="00C1053C"/>
    <w:rsid w:val="00C13069"/>
    <w:rsid w:val="00C15BB1"/>
    <w:rsid w:val="00C16119"/>
    <w:rsid w:val="00C174B8"/>
    <w:rsid w:val="00C2081B"/>
    <w:rsid w:val="00C20A7B"/>
    <w:rsid w:val="00C215E9"/>
    <w:rsid w:val="00C22E01"/>
    <w:rsid w:val="00C24CD7"/>
    <w:rsid w:val="00C34560"/>
    <w:rsid w:val="00C3540E"/>
    <w:rsid w:val="00C37102"/>
    <w:rsid w:val="00C37E27"/>
    <w:rsid w:val="00C37F16"/>
    <w:rsid w:val="00C40B07"/>
    <w:rsid w:val="00C41A6C"/>
    <w:rsid w:val="00C41C74"/>
    <w:rsid w:val="00C4252C"/>
    <w:rsid w:val="00C42E32"/>
    <w:rsid w:val="00C440FE"/>
    <w:rsid w:val="00C44D86"/>
    <w:rsid w:val="00C45CD5"/>
    <w:rsid w:val="00C514AF"/>
    <w:rsid w:val="00C51C5D"/>
    <w:rsid w:val="00C539B4"/>
    <w:rsid w:val="00C56117"/>
    <w:rsid w:val="00C57EFA"/>
    <w:rsid w:val="00C62CEC"/>
    <w:rsid w:val="00C63E34"/>
    <w:rsid w:val="00C649C8"/>
    <w:rsid w:val="00C65ABB"/>
    <w:rsid w:val="00C65F68"/>
    <w:rsid w:val="00C74787"/>
    <w:rsid w:val="00C748DE"/>
    <w:rsid w:val="00C765FD"/>
    <w:rsid w:val="00C801AA"/>
    <w:rsid w:val="00C80770"/>
    <w:rsid w:val="00C82FD6"/>
    <w:rsid w:val="00C83866"/>
    <w:rsid w:val="00C86A7C"/>
    <w:rsid w:val="00C86C42"/>
    <w:rsid w:val="00C912AB"/>
    <w:rsid w:val="00C92D20"/>
    <w:rsid w:val="00C937B1"/>
    <w:rsid w:val="00C93952"/>
    <w:rsid w:val="00C94EE2"/>
    <w:rsid w:val="00C9542D"/>
    <w:rsid w:val="00C97072"/>
    <w:rsid w:val="00C97A2F"/>
    <w:rsid w:val="00C97E14"/>
    <w:rsid w:val="00CA043A"/>
    <w:rsid w:val="00CA2C8F"/>
    <w:rsid w:val="00CA3054"/>
    <w:rsid w:val="00CA3E87"/>
    <w:rsid w:val="00CA6AE1"/>
    <w:rsid w:val="00CB19C3"/>
    <w:rsid w:val="00CB2AD3"/>
    <w:rsid w:val="00CB4508"/>
    <w:rsid w:val="00CB469A"/>
    <w:rsid w:val="00CC28C3"/>
    <w:rsid w:val="00CC3BBF"/>
    <w:rsid w:val="00CC4449"/>
    <w:rsid w:val="00CC5DBF"/>
    <w:rsid w:val="00CC5EE4"/>
    <w:rsid w:val="00CC610F"/>
    <w:rsid w:val="00CD1279"/>
    <w:rsid w:val="00CD1C63"/>
    <w:rsid w:val="00CD20C2"/>
    <w:rsid w:val="00CD2200"/>
    <w:rsid w:val="00CD2E87"/>
    <w:rsid w:val="00CD61CC"/>
    <w:rsid w:val="00CE01D1"/>
    <w:rsid w:val="00CE04BA"/>
    <w:rsid w:val="00CE5667"/>
    <w:rsid w:val="00CE64EF"/>
    <w:rsid w:val="00CE66BA"/>
    <w:rsid w:val="00CE7552"/>
    <w:rsid w:val="00CF02EA"/>
    <w:rsid w:val="00CF4276"/>
    <w:rsid w:val="00CF4842"/>
    <w:rsid w:val="00CF4FB3"/>
    <w:rsid w:val="00CF5AC4"/>
    <w:rsid w:val="00CF6B29"/>
    <w:rsid w:val="00D00399"/>
    <w:rsid w:val="00D02308"/>
    <w:rsid w:val="00D06DBF"/>
    <w:rsid w:val="00D10C6A"/>
    <w:rsid w:val="00D11821"/>
    <w:rsid w:val="00D11D8C"/>
    <w:rsid w:val="00D13345"/>
    <w:rsid w:val="00D13515"/>
    <w:rsid w:val="00D20235"/>
    <w:rsid w:val="00D22D60"/>
    <w:rsid w:val="00D240A3"/>
    <w:rsid w:val="00D25E9B"/>
    <w:rsid w:val="00D27024"/>
    <w:rsid w:val="00D30F85"/>
    <w:rsid w:val="00D349EE"/>
    <w:rsid w:val="00D350E0"/>
    <w:rsid w:val="00D36245"/>
    <w:rsid w:val="00D411F4"/>
    <w:rsid w:val="00D41EEC"/>
    <w:rsid w:val="00D42D0D"/>
    <w:rsid w:val="00D42E80"/>
    <w:rsid w:val="00D4445E"/>
    <w:rsid w:val="00D474CC"/>
    <w:rsid w:val="00D50DF6"/>
    <w:rsid w:val="00D53331"/>
    <w:rsid w:val="00D53CFB"/>
    <w:rsid w:val="00D53DD6"/>
    <w:rsid w:val="00D540EA"/>
    <w:rsid w:val="00D54B08"/>
    <w:rsid w:val="00D5645C"/>
    <w:rsid w:val="00D601ED"/>
    <w:rsid w:val="00D60BD3"/>
    <w:rsid w:val="00D6300A"/>
    <w:rsid w:val="00D6437C"/>
    <w:rsid w:val="00D64BB8"/>
    <w:rsid w:val="00D665B6"/>
    <w:rsid w:val="00D67141"/>
    <w:rsid w:val="00D70A09"/>
    <w:rsid w:val="00D7161F"/>
    <w:rsid w:val="00D73280"/>
    <w:rsid w:val="00D7393B"/>
    <w:rsid w:val="00D73957"/>
    <w:rsid w:val="00D74C55"/>
    <w:rsid w:val="00D76081"/>
    <w:rsid w:val="00D77370"/>
    <w:rsid w:val="00D77410"/>
    <w:rsid w:val="00D77978"/>
    <w:rsid w:val="00D77CE5"/>
    <w:rsid w:val="00D81923"/>
    <w:rsid w:val="00D84064"/>
    <w:rsid w:val="00D846FE"/>
    <w:rsid w:val="00D85286"/>
    <w:rsid w:val="00D86506"/>
    <w:rsid w:val="00D8742D"/>
    <w:rsid w:val="00D92E03"/>
    <w:rsid w:val="00D92FB6"/>
    <w:rsid w:val="00D94F18"/>
    <w:rsid w:val="00D9697D"/>
    <w:rsid w:val="00DA005B"/>
    <w:rsid w:val="00DA14DC"/>
    <w:rsid w:val="00DA4100"/>
    <w:rsid w:val="00DB04C6"/>
    <w:rsid w:val="00DB13A3"/>
    <w:rsid w:val="00DB582D"/>
    <w:rsid w:val="00DB6A6E"/>
    <w:rsid w:val="00DB6CCD"/>
    <w:rsid w:val="00DC2E33"/>
    <w:rsid w:val="00DC45DB"/>
    <w:rsid w:val="00DC5DE5"/>
    <w:rsid w:val="00DD0552"/>
    <w:rsid w:val="00DD2D32"/>
    <w:rsid w:val="00DD2FEB"/>
    <w:rsid w:val="00DD3D95"/>
    <w:rsid w:val="00DD41C8"/>
    <w:rsid w:val="00DE226E"/>
    <w:rsid w:val="00DE3879"/>
    <w:rsid w:val="00DE3ADD"/>
    <w:rsid w:val="00DE55BE"/>
    <w:rsid w:val="00DE55FE"/>
    <w:rsid w:val="00DE79D7"/>
    <w:rsid w:val="00DF3D50"/>
    <w:rsid w:val="00DF6076"/>
    <w:rsid w:val="00E01885"/>
    <w:rsid w:val="00E028E5"/>
    <w:rsid w:val="00E02DF7"/>
    <w:rsid w:val="00E040BF"/>
    <w:rsid w:val="00E05A42"/>
    <w:rsid w:val="00E07962"/>
    <w:rsid w:val="00E10CE7"/>
    <w:rsid w:val="00E11F8C"/>
    <w:rsid w:val="00E128D1"/>
    <w:rsid w:val="00E13EC1"/>
    <w:rsid w:val="00E14946"/>
    <w:rsid w:val="00E20A1D"/>
    <w:rsid w:val="00E20DFC"/>
    <w:rsid w:val="00E2108A"/>
    <w:rsid w:val="00E2432E"/>
    <w:rsid w:val="00E25D4F"/>
    <w:rsid w:val="00E26EDF"/>
    <w:rsid w:val="00E307D3"/>
    <w:rsid w:val="00E31A11"/>
    <w:rsid w:val="00E409D1"/>
    <w:rsid w:val="00E41928"/>
    <w:rsid w:val="00E41C97"/>
    <w:rsid w:val="00E42D31"/>
    <w:rsid w:val="00E4345D"/>
    <w:rsid w:val="00E47688"/>
    <w:rsid w:val="00E47F31"/>
    <w:rsid w:val="00E54E47"/>
    <w:rsid w:val="00E554A4"/>
    <w:rsid w:val="00E5659E"/>
    <w:rsid w:val="00E567B4"/>
    <w:rsid w:val="00E6036E"/>
    <w:rsid w:val="00E6176E"/>
    <w:rsid w:val="00E62903"/>
    <w:rsid w:val="00E64D2E"/>
    <w:rsid w:val="00E659F8"/>
    <w:rsid w:val="00E67745"/>
    <w:rsid w:val="00E67F4B"/>
    <w:rsid w:val="00E7522C"/>
    <w:rsid w:val="00E80AFA"/>
    <w:rsid w:val="00E80E21"/>
    <w:rsid w:val="00E81592"/>
    <w:rsid w:val="00E82C00"/>
    <w:rsid w:val="00E83314"/>
    <w:rsid w:val="00E8351C"/>
    <w:rsid w:val="00E841F8"/>
    <w:rsid w:val="00E845F3"/>
    <w:rsid w:val="00E86BDE"/>
    <w:rsid w:val="00E873DB"/>
    <w:rsid w:val="00E95BFC"/>
    <w:rsid w:val="00EA1A3B"/>
    <w:rsid w:val="00EA37D4"/>
    <w:rsid w:val="00EA4569"/>
    <w:rsid w:val="00EA4785"/>
    <w:rsid w:val="00EA55E0"/>
    <w:rsid w:val="00EA5ACB"/>
    <w:rsid w:val="00EB0232"/>
    <w:rsid w:val="00EB1DDC"/>
    <w:rsid w:val="00EB3528"/>
    <w:rsid w:val="00EB3979"/>
    <w:rsid w:val="00EC0B34"/>
    <w:rsid w:val="00EC155C"/>
    <w:rsid w:val="00EC2B02"/>
    <w:rsid w:val="00EC464B"/>
    <w:rsid w:val="00EC4B31"/>
    <w:rsid w:val="00EC55BE"/>
    <w:rsid w:val="00EC601E"/>
    <w:rsid w:val="00ED0052"/>
    <w:rsid w:val="00ED3B54"/>
    <w:rsid w:val="00ED3E96"/>
    <w:rsid w:val="00ED7899"/>
    <w:rsid w:val="00EE0F8F"/>
    <w:rsid w:val="00EE41B2"/>
    <w:rsid w:val="00EE74A9"/>
    <w:rsid w:val="00EE7625"/>
    <w:rsid w:val="00EE7BF2"/>
    <w:rsid w:val="00EE7D7D"/>
    <w:rsid w:val="00F02758"/>
    <w:rsid w:val="00F04148"/>
    <w:rsid w:val="00F11AD1"/>
    <w:rsid w:val="00F137EB"/>
    <w:rsid w:val="00F146AC"/>
    <w:rsid w:val="00F20383"/>
    <w:rsid w:val="00F2748A"/>
    <w:rsid w:val="00F30D4E"/>
    <w:rsid w:val="00F32F60"/>
    <w:rsid w:val="00F33D4F"/>
    <w:rsid w:val="00F34D53"/>
    <w:rsid w:val="00F359FF"/>
    <w:rsid w:val="00F35BC3"/>
    <w:rsid w:val="00F45CE5"/>
    <w:rsid w:val="00F5347F"/>
    <w:rsid w:val="00F534D6"/>
    <w:rsid w:val="00F64E0D"/>
    <w:rsid w:val="00F65C99"/>
    <w:rsid w:val="00F6671D"/>
    <w:rsid w:val="00F6756F"/>
    <w:rsid w:val="00F67A2F"/>
    <w:rsid w:val="00F74BA2"/>
    <w:rsid w:val="00F753D8"/>
    <w:rsid w:val="00F76101"/>
    <w:rsid w:val="00F76312"/>
    <w:rsid w:val="00F77DD6"/>
    <w:rsid w:val="00F837F6"/>
    <w:rsid w:val="00F85BA2"/>
    <w:rsid w:val="00F861D5"/>
    <w:rsid w:val="00F90657"/>
    <w:rsid w:val="00F92827"/>
    <w:rsid w:val="00F92973"/>
    <w:rsid w:val="00F953C8"/>
    <w:rsid w:val="00F96D65"/>
    <w:rsid w:val="00F97721"/>
    <w:rsid w:val="00FA0944"/>
    <w:rsid w:val="00FA135D"/>
    <w:rsid w:val="00FA20DF"/>
    <w:rsid w:val="00FA39FE"/>
    <w:rsid w:val="00FA46D7"/>
    <w:rsid w:val="00FA49E5"/>
    <w:rsid w:val="00FB0325"/>
    <w:rsid w:val="00FB0A75"/>
    <w:rsid w:val="00FB41EC"/>
    <w:rsid w:val="00FB5E82"/>
    <w:rsid w:val="00FC009E"/>
    <w:rsid w:val="00FC3543"/>
    <w:rsid w:val="00FD1A84"/>
    <w:rsid w:val="00FD1E0B"/>
    <w:rsid w:val="00FD22DE"/>
    <w:rsid w:val="00FD48F9"/>
    <w:rsid w:val="00FD54DB"/>
    <w:rsid w:val="00FD5EC9"/>
    <w:rsid w:val="00FD6764"/>
    <w:rsid w:val="00FD6AEC"/>
    <w:rsid w:val="00FE0502"/>
    <w:rsid w:val="00FE39DE"/>
    <w:rsid w:val="00FE3BD9"/>
    <w:rsid w:val="00FE3BF3"/>
    <w:rsid w:val="00FE66EE"/>
    <w:rsid w:val="00FE6AE9"/>
    <w:rsid w:val="00FF2281"/>
    <w:rsid w:val="00FF3939"/>
    <w:rsid w:val="00FF3DC7"/>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40A07D"/>
  <w15:docId w15:val="{6C6E6C36-28AB-46CD-92B7-170F098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08F"/>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locked/>
    <w:rsid w:val="002F3D4B"/>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261796506">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D4D2E-EB2F-4BB0-AE13-61A637DB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3412</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22816</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SMyree-Rofe</dc:creator>
  <cp:lastModifiedBy>Shoemaker, Megan</cp:lastModifiedBy>
  <cp:revision>2</cp:revision>
  <cp:lastPrinted>2014-09-03T20:30:00Z</cp:lastPrinted>
  <dcterms:created xsi:type="dcterms:W3CDTF">2025-06-05T21:35:00Z</dcterms:created>
  <dcterms:modified xsi:type="dcterms:W3CDTF">2025-06-05T21:35:00Z</dcterms:modified>
</cp:coreProperties>
</file>