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43188" w14:textId="77777777" w:rsidR="00C05CB2" w:rsidRPr="00624F9D" w:rsidRDefault="008A20ED" w:rsidP="009B53A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spacing w:before="120" w:after="120"/>
        <w:rPr>
          <w:b/>
          <w:spacing w:val="-3"/>
          <w:sz w:val="28"/>
          <w:szCs w:val="28"/>
          <w:u w:val="single"/>
        </w:rPr>
      </w:pPr>
      <w:r w:rsidRPr="00624F9D">
        <w:rPr>
          <w:b/>
          <w:spacing w:val="-3"/>
          <w:sz w:val="28"/>
          <w:szCs w:val="28"/>
        </w:rPr>
        <w:t>This schedule applies to</w:t>
      </w:r>
      <w:r w:rsidR="00C05CB2" w:rsidRPr="00624F9D">
        <w:rPr>
          <w:b/>
          <w:spacing w:val="-3"/>
          <w:sz w:val="28"/>
          <w:szCs w:val="28"/>
        </w:rPr>
        <w:t>:</w:t>
      </w:r>
      <w:r w:rsidR="00366EB2" w:rsidRPr="00624F9D">
        <w:rPr>
          <w:b/>
          <w:spacing w:val="-3"/>
          <w:sz w:val="28"/>
          <w:szCs w:val="28"/>
        </w:rPr>
        <w:t xml:space="preserve"> </w:t>
      </w:r>
      <w:r w:rsidR="009D1546" w:rsidRPr="00624F9D">
        <w:rPr>
          <w:b/>
          <w:spacing w:val="-3"/>
          <w:sz w:val="28"/>
          <w:szCs w:val="28"/>
          <w:u w:val="single"/>
        </w:rPr>
        <w:t xml:space="preserve">Pollution Liability </w:t>
      </w:r>
      <w:r w:rsidR="00624F9D" w:rsidRPr="00624F9D">
        <w:rPr>
          <w:b/>
          <w:spacing w:val="-3"/>
          <w:sz w:val="28"/>
          <w:szCs w:val="28"/>
          <w:u w:val="single"/>
        </w:rPr>
        <w:t xml:space="preserve">Insurance </w:t>
      </w:r>
      <w:r w:rsidR="009D1546" w:rsidRPr="00624F9D">
        <w:rPr>
          <w:b/>
          <w:spacing w:val="-3"/>
          <w:sz w:val="28"/>
          <w:szCs w:val="28"/>
          <w:u w:val="single"/>
        </w:rPr>
        <w:t>Agency</w:t>
      </w:r>
    </w:p>
    <w:p w14:paraId="454D033A" w14:textId="77777777" w:rsidR="00C05CB2" w:rsidRPr="00C04DC1" w:rsidRDefault="00C05CB2" w:rsidP="008056B1">
      <w:pPr>
        <w:spacing w:before="240"/>
        <w:rPr>
          <w:b/>
          <w:szCs w:val="22"/>
        </w:rPr>
      </w:pPr>
      <w:r w:rsidRPr="00C04DC1">
        <w:rPr>
          <w:b/>
          <w:szCs w:val="22"/>
        </w:rPr>
        <w:t xml:space="preserve">Scope of </w:t>
      </w:r>
      <w:r w:rsidR="009B6F4C" w:rsidRPr="00C04DC1">
        <w:rPr>
          <w:b/>
          <w:szCs w:val="22"/>
        </w:rPr>
        <w:t>r</w:t>
      </w:r>
      <w:r w:rsidRPr="00C04DC1">
        <w:rPr>
          <w:b/>
          <w:szCs w:val="22"/>
        </w:rPr>
        <w:t xml:space="preserve">ecords </w:t>
      </w:r>
      <w:r w:rsidR="009B6F4C" w:rsidRPr="00C04DC1">
        <w:rPr>
          <w:b/>
          <w:szCs w:val="22"/>
        </w:rPr>
        <w:t>r</w:t>
      </w:r>
      <w:r w:rsidRPr="00C04DC1">
        <w:rPr>
          <w:b/>
          <w:szCs w:val="22"/>
        </w:rPr>
        <w:t xml:space="preserve">etention </w:t>
      </w:r>
      <w:r w:rsidR="009B6F4C" w:rsidRPr="00C04DC1">
        <w:rPr>
          <w:b/>
          <w:szCs w:val="22"/>
        </w:rPr>
        <w:t>s</w:t>
      </w:r>
      <w:r w:rsidRPr="00C04DC1">
        <w:rPr>
          <w:b/>
          <w:szCs w:val="22"/>
        </w:rPr>
        <w:t>chedule</w:t>
      </w:r>
    </w:p>
    <w:p w14:paraId="36819339" w14:textId="77777777" w:rsidR="009015F7" w:rsidRPr="008035F0" w:rsidRDefault="0019371A" w:rsidP="00624F9D">
      <w:pPr>
        <w:jc w:val="both"/>
        <w:rPr>
          <w:szCs w:val="22"/>
        </w:rPr>
      </w:pPr>
      <w:r w:rsidRPr="00C04DC1">
        <w:rPr>
          <w:szCs w:val="22"/>
        </w:rPr>
        <w:t xml:space="preserve">This records retention schedule </w:t>
      </w:r>
      <w:r w:rsidR="005B0A7C">
        <w:rPr>
          <w:szCs w:val="22"/>
        </w:rPr>
        <w:t>authorizes the destruction/transfer of</w:t>
      </w:r>
      <w:r w:rsidRPr="00C04DC1">
        <w:rPr>
          <w:szCs w:val="22"/>
        </w:rPr>
        <w:t xml:space="preserve"> </w:t>
      </w:r>
      <w:r w:rsidR="005B0A7C">
        <w:rPr>
          <w:szCs w:val="22"/>
        </w:rPr>
        <w:t xml:space="preserve">the </w:t>
      </w:r>
      <w:r w:rsidRPr="00C04DC1">
        <w:rPr>
          <w:szCs w:val="22"/>
        </w:rPr>
        <w:t xml:space="preserve">public records of </w:t>
      </w:r>
      <w:r w:rsidR="00D73957">
        <w:rPr>
          <w:szCs w:val="22"/>
        </w:rPr>
        <w:t xml:space="preserve">the </w:t>
      </w:r>
      <w:r w:rsidR="009D1546">
        <w:rPr>
          <w:szCs w:val="22"/>
        </w:rPr>
        <w:t xml:space="preserve">Pollution Liability </w:t>
      </w:r>
      <w:r w:rsidR="00FE7B5D">
        <w:rPr>
          <w:szCs w:val="22"/>
        </w:rPr>
        <w:t xml:space="preserve">Insurance </w:t>
      </w:r>
      <w:r w:rsidR="009D1546">
        <w:rPr>
          <w:szCs w:val="22"/>
        </w:rPr>
        <w:t>Agency</w:t>
      </w:r>
      <w:r w:rsidR="00415D5C" w:rsidRPr="00C04DC1">
        <w:rPr>
          <w:szCs w:val="22"/>
        </w:rPr>
        <w:t xml:space="preserve"> </w:t>
      </w:r>
      <w:r w:rsidR="00FE7B5D" w:rsidRPr="00624F9D">
        <w:rPr>
          <w:color w:val="auto"/>
          <w:szCs w:val="22"/>
        </w:rPr>
        <w:t>(PLIA)</w:t>
      </w:r>
      <w:r w:rsidR="00FE7B5D">
        <w:rPr>
          <w:szCs w:val="22"/>
        </w:rPr>
        <w:t xml:space="preserve"> </w:t>
      </w:r>
      <w:r w:rsidRPr="00C04DC1">
        <w:rPr>
          <w:szCs w:val="22"/>
        </w:rPr>
        <w:t xml:space="preserve">relating to the </w:t>
      </w:r>
      <w:r w:rsidR="00D73957">
        <w:rPr>
          <w:szCs w:val="22"/>
        </w:rPr>
        <w:t xml:space="preserve">unique </w:t>
      </w:r>
      <w:r w:rsidR="009D1546">
        <w:rPr>
          <w:szCs w:val="22"/>
        </w:rPr>
        <w:t>functions and activities associated with the administration of affordable pollution liability insurance for owners and operators of regulated petroleum underground storage tanks (UST’s) and heating oil tanks.</w:t>
      </w:r>
      <w:r w:rsidR="005B0A7C">
        <w:rPr>
          <w:szCs w:val="22"/>
        </w:rPr>
        <w:t xml:space="preserve">  </w:t>
      </w:r>
      <w:r w:rsidR="00310173">
        <w:rPr>
          <w:szCs w:val="22"/>
        </w:rPr>
        <w:t>The schedule</w:t>
      </w:r>
      <w:r w:rsidR="00FD6AEC" w:rsidRPr="00C04DC1">
        <w:rPr>
          <w:szCs w:val="22"/>
        </w:rPr>
        <w:t xml:space="preserve"> </w:t>
      </w:r>
      <w:r w:rsidRPr="00C04DC1">
        <w:rPr>
          <w:szCs w:val="22"/>
        </w:rPr>
        <w:t>is to be used in conjunction</w:t>
      </w:r>
      <w:r w:rsidR="00FD6AEC" w:rsidRPr="00C04DC1">
        <w:rPr>
          <w:szCs w:val="22"/>
        </w:rPr>
        <w:t xml:space="preserve"> with the </w:t>
      </w:r>
      <w:r w:rsidR="008035F0" w:rsidRPr="008035F0">
        <w:rPr>
          <w:i/>
          <w:szCs w:val="22"/>
        </w:rPr>
        <w:t>State</w:t>
      </w:r>
      <w:r w:rsidR="00FD6AEC" w:rsidRPr="00C04DC1">
        <w:rPr>
          <w:i/>
          <w:szCs w:val="22"/>
        </w:rPr>
        <w:t xml:space="preserve"> Government </w:t>
      </w:r>
      <w:r w:rsidR="008035F0">
        <w:rPr>
          <w:i/>
          <w:szCs w:val="22"/>
        </w:rPr>
        <w:t>General</w:t>
      </w:r>
      <w:r w:rsidR="00FD6AEC" w:rsidRPr="00C04DC1">
        <w:rPr>
          <w:i/>
          <w:szCs w:val="22"/>
        </w:rPr>
        <w:t xml:space="preserve"> Records Retention Schedule (</w:t>
      </w:r>
      <w:r w:rsidR="008035F0">
        <w:rPr>
          <w:i/>
          <w:szCs w:val="22"/>
        </w:rPr>
        <w:t>SGGRRS</w:t>
      </w:r>
      <w:r w:rsidR="00FD6AEC" w:rsidRPr="00C04DC1">
        <w:rPr>
          <w:i/>
          <w:szCs w:val="22"/>
        </w:rPr>
        <w:t>)</w:t>
      </w:r>
      <w:r w:rsidR="005B0A7C">
        <w:rPr>
          <w:i/>
          <w:szCs w:val="22"/>
        </w:rPr>
        <w:t xml:space="preserve"> </w:t>
      </w:r>
      <w:r w:rsidR="005B0A7C" w:rsidRPr="005B0A7C">
        <w:rPr>
          <w:szCs w:val="22"/>
        </w:rPr>
        <w:t xml:space="preserve">which </w:t>
      </w:r>
      <w:r w:rsidR="005B0A7C">
        <w:rPr>
          <w:szCs w:val="22"/>
        </w:rPr>
        <w:t xml:space="preserve">authorizes the destruction/transfer of </w:t>
      </w:r>
      <w:r w:rsidR="005B0A7C" w:rsidRPr="005B0A7C">
        <w:rPr>
          <w:szCs w:val="22"/>
        </w:rPr>
        <w:t>public</w:t>
      </w:r>
      <w:r w:rsidR="005B0A7C">
        <w:rPr>
          <w:szCs w:val="22"/>
        </w:rPr>
        <w:t xml:space="preserve"> records common to all state agencies.</w:t>
      </w:r>
      <w:r w:rsidR="005B0A7C" w:rsidRPr="008035F0">
        <w:rPr>
          <w:bCs/>
          <w:szCs w:val="22"/>
        </w:rPr>
        <w:t xml:space="preserve">  </w:t>
      </w:r>
      <w:r w:rsidR="00CE44C4" w:rsidRPr="00C04DC1">
        <w:rPr>
          <w:bCs/>
          <w:szCs w:val="22"/>
        </w:rPr>
        <w:fldChar w:fldCharType="begin"/>
      </w:r>
      <w:r w:rsidR="008035F0" w:rsidRPr="00C04DC1">
        <w:rPr>
          <w:bCs/>
          <w:szCs w:val="22"/>
        </w:rPr>
        <w:instrText xml:space="preserve"> xe "p</w:instrText>
      </w:r>
      <w:r w:rsidR="008035F0">
        <w:rPr>
          <w:bCs/>
          <w:szCs w:val="22"/>
        </w:rPr>
        <w:instrText>ersonnel</w:instrText>
      </w:r>
      <w:r w:rsidR="008035F0" w:rsidRPr="00C04DC1">
        <w:rPr>
          <w:bCs/>
          <w:szCs w:val="22"/>
        </w:rPr>
        <w:instrText>" \t "</w:instrText>
      </w:r>
      <w:r w:rsidR="008035F0" w:rsidRPr="008035F0">
        <w:rPr>
          <w:bCs/>
          <w:i/>
          <w:szCs w:val="22"/>
        </w:rPr>
        <w:instrText>see SGGRRS</w:instrText>
      </w:r>
      <w:r w:rsidR="008035F0" w:rsidRPr="00C04DC1">
        <w:rPr>
          <w:bCs/>
          <w:szCs w:val="22"/>
        </w:rPr>
        <w:instrText xml:space="preserve">" \f “subject” </w:instrText>
      </w:r>
      <w:r w:rsidR="00CE44C4" w:rsidRPr="00C04DC1">
        <w:rPr>
          <w:bCs/>
          <w:szCs w:val="22"/>
        </w:rPr>
        <w:fldChar w:fldCharType="end"/>
      </w:r>
      <w:r w:rsidR="00CE44C4" w:rsidRPr="00C04DC1">
        <w:rPr>
          <w:bCs/>
          <w:szCs w:val="22"/>
        </w:rPr>
        <w:fldChar w:fldCharType="begin"/>
      </w:r>
      <w:r w:rsidR="008035F0" w:rsidRPr="00C04DC1">
        <w:rPr>
          <w:bCs/>
          <w:szCs w:val="22"/>
        </w:rPr>
        <w:instrText xml:space="preserve"> xe "</w:instrText>
      </w:r>
      <w:r w:rsidR="00301D23">
        <w:rPr>
          <w:bCs/>
          <w:szCs w:val="22"/>
        </w:rPr>
        <w:instrText>human resources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CE44C4" w:rsidRPr="00C04DC1">
        <w:rPr>
          <w:bCs/>
          <w:szCs w:val="22"/>
        </w:rPr>
        <w:fldChar w:fldCharType="end"/>
      </w:r>
      <w:r w:rsidR="00CE44C4" w:rsidRPr="00C04DC1">
        <w:rPr>
          <w:bCs/>
          <w:szCs w:val="22"/>
        </w:rPr>
        <w:fldChar w:fldCharType="begin"/>
      </w:r>
      <w:r w:rsidR="008035F0" w:rsidRPr="00C04DC1">
        <w:rPr>
          <w:bCs/>
          <w:szCs w:val="22"/>
        </w:rPr>
        <w:instrText xml:space="preserve"> xe "</w:instrText>
      </w:r>
      <w:r w:rsidR="00301D23">
        <w:rPr>
          <w:bCs/>
          <w:szCs w:val="22"/>
        </w:rPr>
        <w:instrText>payroll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CE44C4" w:rsidRPr="00C04DC1">
        <w:rPr>
          <w:bCs/>
          <w:szCs w:val="22"/>
        </w:rPr>
        <w:fldChar w:fldCharType="end"/>
      </w:r>
      <w:r w:rsidR="00CE44C4" w:rsidRPr="00C04DC1">
        <w:rPr>
          <w:bCs/>
          <w:szCs w:val="22"/>
        </w:rPr>
        <w:fldChar w:fldCharType="begin"/>
      </w:r>
      <w:r w:rsidR="008035F0" w:rsidRPr="00C04DC1">
        <w:rPr>
          <w:bCs/>
          <w:szCs w:val="22"/>
        </w:rPr>
        <w:instrText xml:space="preserve"> xe "</w:instrText>
      </w:r>
      <w:r w:rsidR="00301D23">
        <w:rPr>
          <w:bCs/>
          <w:szCs w:val="22"/>
        </w:rPr>
        <w:instrText>travel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CE44C4" w:rsidRPr="00C04DC1">
        <w:rPr>
          <w:bCs/>
          <w:szCs w:val="22"/>
        </w:rPr>
        <w:fldChar w:fldCharType="end"/>
      </w:r>
      <w:r w:rsidR="00CE44C4" w:rsidRPr="00C04DC1">
        <w:rPr>
          <w:bCs/>
          <w:szCs w:val="22"/>
        </w:rPr>
        <w:fldChar w:fldCharType="begin"/>
      </w:r>
      <w:r w:rsidR="008035F0" w:rsidRPr="00C04DC1">
        <w:rPr>
          <w:bCs/>
          <w:szCs w:val="22"/>
        </w:rPr>
        <w:instrText xml:space="preserve"> xe "</w:instrText>
      </w:r>
      <w:r w:rsidR="00301D23">
        <w:rPr>
          <w:bCs/>
          <w:szCs w:val="22"/>
        </w:rPr>
        <w:instrText>financial</w:instrText>
      </w:r>
      <w:r w:rsidR="00BC3DAB">
        <w:rPr>
          <w:bCs/>
          <w:szCs w:val="22"/>
        </w:rPr>
        <w:instrText xml:space="preserve"> records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CE44C4" w:rsidRPr="00C04DC1">
        <w:rPr>
          <w:bCs/>
          <w:szCs w:val="22"/>
        </w:rPr>
        <w:fldChar w:fldCharType="end"/>
      </w:r>
      <w:r w:rsidR="00CE44C4" w:rsidRPr="00C04DC1">
        <w:rPr>
          <w:bCs/>
          <w:szCs w:val="22"/>
        </w:rPr>
        <w:fldChar w:fldCharType="begin"/>
      </w:r>
      <w:r w:rsidR="008035F0" w:rsidRPr="00C04DC1">
        <w:rPr>
          <w:bCs/>
          <w:szCs w:val="22"/>
        </w:rPr>
        <w:instrText xml:space="preserve"> xe "</w:instrText>
      </w:r>
      <w:r w:rsidR="00301D23">
        <w:rPr>
          <w:bCs/>
          <w:szCs w:val="22"/>
        </w:rPr>
        <w:instrText>leave</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CE44C4" w:rsidRPr="00C04DC1">
        <w:rPr>
          <w:bCs/>
          <w:szCs w:val="22"/>
        </w:rPr>
        <w:fldChar w:fldCharType="end"/>
      </w:r>
      <w:r w:rsidR="00CE44C4" w:rsidRPr="00C04DC1">
        <w:rPr>
          <w:bCs/>
          <w:szCs w:val="22"/>
        </w:rPr>
        <w:fldChar w:fldCharType="begin"/>
      </w:r>
      <w:r w:rsidR="008035F0" w:rsidRPr="00C04DC1">
        <w:rPr>
          <w:bCs/>
          <w:szCs w:val="22"/>
        </w:rPr>
        <w:instrText xml:space="preserve"> xe "</w:instrText>
      </w:r>
      <w:r w:rsidR="00301D23">
        <w:rPr>
          <w:bCs/>
          <w:szCs w:val="22"/>
        </w:rPr>
        <w:instrText>timesheets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CE44C4" w:rsidRPr="00C04DC1">
        <w:rPr>
          <w:bCs/>
          <w:szCs w:val="22"/>
        </w:rPr>
        <w:fldChar w:fldCharType="end"/>
      </w:r>
      <w:r w:rsidR="00CE44C4" w:rsidRPr="00C04DC1">
        <w:rPr>
          <w:bCs/>
          <w:szCs w:val="22"/>
        </w:rPr>
        <w:fldChar w:fldCharType="begin"/>
      </w:r>
      <w:r w:rsidR="008035F0" w:rsidRPr="00C04DC1">
        <w:rPr>
          <w:bCs/>
          <w:szCs w:val="22"/>
        </w:rPr>
        <w:instrText xml:space="preserve"> xe "</w:instrText>
      </w:r>
      <w:r w:rsidR="00301D23">
        <w:rPr>
          <w:bCs/>
          <w:szCs w:val="22"/>
        </w:rPr>
        <w:instrText>grievances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CE44C4" w:rsidRPr="00C04DC1">
        <w:rPr>
          <w:bCs/>
          <w:szCs w:val="22"/>
        </w:rPr>
        <w:fldChar w:fldCharType="end"/>
      </w:r>
      <w:r w:rsidR="00CE44C4" w:rsidRPr="00C04DC1">
        <w:rPr>
          <w:bCs/>
          <w:szCs w:val="22"/>
        </w:rPr>
        <w:fldChar w:fldCharType="begin"/>
      </w:r>
      <w:r w:rsidR="008035F0" w:rsidRPr="00C04DC1">
        <w:rPr>
          <w:bCs/>
          <w:szCs w:val="22"/>
        </w:rPr>
        <w:instrText xml:space="preserve"> xe "</w:instrText>
      </w:r>
      <w:r w:rsidR="00301D23">
        <w:rPr>
          <w:bCs/>
          <w:szCs w:val="22"/>
        </w:rPr>
        <w:instrText>facilit</w:instrText>
      </w:r>
      <w:r w:rsidR="00BC3DAB">
        <w:rPr>
          <w:bCs/>
          <w:szCs w:val="22"/>
        </w:rPr>
        <w:instrText>y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CE44C4" w:rsidRPr="00C04DC1">
        <w:rPr>
          <w:bCs/>
          <w:szCs w:val="22"/>
        </w:rPr>
        <w:fldChar w:fldCharType="end"/>
      </w:r>
      <w:r w:rsidR="00CE44C4" w:rsidRPr="00C04DC1">
        <w:rPr>
          <w:bCs/>
          <w:szCs w:val="22"/>
        </w:rPr>
        <w:fldChar w:fldCharType="begin"/>
      </w:r>
      <w:r w:rsidR="008035F0" w:rsidRPr="00C04DC1">
        <w:rPr>
          <w:bCs/>
          <w:szCs w:val="22"/>
        </w:rPr>
        <w:instrText xml:space="preserve"> xe "</w:instrText>
      </w:r>
      <w:r w:rsidR="00301D23">
        <w:rPr>
          <w:bCs/>
          <w:szCs w:val="22"/>
        </w:rPr>
        <w:instrText>contracts</w:instrText>
      </w:r>
      <w:r w:rsidR="008035F0" w:rsidRPr="00C04DC1">
        <w:rPr>
          <w:bCs/>
          <w:szCs w:val="22"/>
        </w:rPr>
        <w:instrText>" \t "</w:instrText>
      </w:r>
      <w:r w:rsidR="008035F0" w:rsidRPr="00301D23">
        <w:rPr>
          <w:bCs/>
          <w:i/>
          <w:szCs w:val="22"/>
        </w:rPr>
        <w:instrText xml:space="preserve">see </w:instrText>
      </w:r>
      <w:r w:rsidR="00537111">
        <w:rPr>
          <w:bCs/>
          <w:i/>
          <w:szCs w:val="22"/>
        </w:rPr>
        <w:instrText xml:space="preserve">also </w:instrText>
      </w:r>
      <w:r w:rsidR="00301D23" w:rsidRPr="00301D23">
        <w:rPr>
          <w:bCs/>
          <w:i/>
          <w:szCs w:val="22"/>
        </w:rPr>
        <w:instrText>SGGRRS</w:instrText>
      </w:r>
      <w:r w:rsidR="008035F0" w:rsidRPr="00C04DC1">
        <w:rPr>
          <w:bCs/>
          <w:szCs w:val="22"/>
        </w:rPr>
        <w:instrText xml:space="preserve">" \f “subject” </w:instrText>
      </w:r>
      <w:r w:rsidR="00CE44C4" w:rsidRPr="00C04DC1">
        <w:rPr>
          <w:bCs/>
          <w:szCs w:val="22"/>
        </w:rPr>
        <w:fldChar w:fldCharType="end"/>
      </w:r>
      <w:r w:rsidR="00CE44C4" w:rsidRPr="00C04DC1">
        <w:rPr>
          <w:bCs/>
          <w:szCs w:val="22"/>
        </w:rPr>
        <w:fldChar w:fldCharType="begin"/>
      </w:r>
      <w:r w:rsidR="008035F0" w:rsidRPr="00C04DC1">
        <w:rPr>
          <w:bCs/>
          <w:szCs w:val="22"/>
        </w:rPr>
        <w:instrText xml:space="preserve"> xe "</w:instrText>
      </w:r>
      <w:r w:rsidR="00301D23">
        <w:rPr>
          <w:bCs/>
          <w:szCs w:val="22"/>
        </w:rPr>
        <w:instrText>records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CE44C4" w:rsidRPr="00C04DC1">
        <w:rPr>
          <w:bCs/>
          <w:szCs w:val="22"/>
        </w:rPr>
        <w:fldChar w:fldCharType="end"/>
      </w:r>
      <w:r w:rsidR="00CE44C4" w:rsidRPr="00C04DC1">
        <w:rPr>
          <w:bCs/>
          <w:szCs w:val="22"/>
        </w:rPr>
        <w:fldChar w:fldCharType="begin"/>
      </w:r>
      <w:r w:rsidR="008035F0" w:rsidRPr="00C04DC1">
        <w:rPr>
          <w:bCs/>
          <w:szCs w:val="22"/>
        </w:rPr>
        <w:instrText xml:space="preserve"> xe "</w:instrText>
      </w:r>
      <w:r w:rsidR="00875B3D">
        <w:rPr>
          <w:bCs/>
          <w:szCs w:val="22"/>
        </w:rPr>
        <w:instrText>information systems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CE44C4" w:rsidRPr="00C04DC1">
        <w:rPr>
          <w:bCs/>
          <w:szCs w:val="22"/>
        </w:rPr>
        <w:fldChar w:fldCharType="end"/>
      </w:r>
      <w:r w:rsidR="00CE44C4" w:rsidRPr="00C04DC1">
        <w:rPr>
          <w:bCs/>
          <w:szCs w:val="22"/>
        </w:rPr>
        <w:fldChar w:fldCharType="begin"/>
      </w:r>
      <w:r w:rsidR="008035F0" w:rsidRPr="00C04DC1">
        <w:rPr>
          <w:bCs/>
          <w:szCs w:val="22"/>
        </w:rPr>
        <w:instrText xml:space="preserve"> xe "</w:instrText>
      </w:r>
      <w:r w:rsidR="00875B3D">
        <w:rPr>
          <w:bCs/>
          <w:szCs w:val="22"/>
        </w:rPr>
        <w:instrText>backups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CE44C4" w:rsidRPr="00C04DC1">
        <w:rPr>
          <w:bCs/>
          <w:szCs w:val="22"/>
        </w:rPr>
        <w:fldChar w:fldCharType="end"/>
      </w:r>
      <w:r w:rsidR="00CE44C4" w:rsidRPr="00C04DC1">
        <w:rPr>
          <w:bCs/>
          <w:szCs w:val="22"/>
        </w:rPr>
        <w:fldChar w:fldCharType="begin"/>
      </w:r>
      <w:r w:rsidR="008035F0" w:rsidRPr="00C04DC1">
        <w:rPr>
          <w:bCs/>
          <w:szCs w:val="22"/>
        </w:rPr>
        <w:instrText xml:space="preserve"> xe "</w:instrText>
      </w:r>
      <w:r w:rsidR="00875B3D">
        <w:rPr>
          <w:bCs/>
          <w:szCs w:val="22"/>
        </w:rPr>
        <w:instrText>purchasing</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CE44C4" w:rsidRPr="00C04DC1">
        <w:rPr>
          <w:bCs/>
          <w:szCs w:val="22"/>
        </w:rPr>
        <w:fldChar w:fldCharType="end"/>
      </w:r>
      <w:r w:rsidR="00CE44C4" w:rsidRPr="00C04DC1">
        <w:rPr>
          <w:bCs/>
          <w:szCs w:val="22"/>
        </w:rPr>
        <w:fldChar w:fldCharType="begin"/>
      </w:r>
      <w:r w:rsidR="008035F0" w:rsidRPr="00C04DC1">
        <w:rPr>
          <w:bCs/>
          <w:szCs w:val="22"/>
        </w:rPr>
        <w:instrText xml:space="preserve"> xe "</w:instrText>
      </w:r>
      <w:r w:rsidR="00875B3D">
        <w:rPr>
          <w:bCs/>
          <w:szCs w:val="22"/>
        </w:rPr>
        <w:instrText>policies</w:instrText>
      </w:r>
      <w:r w:rsidR="00303AE0">
        <w:rPr>
          <w:bCs/>
          <w:szCs w:val="22"/>
        </w:rPr>
        <w:instrText>/procedures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CE44C4" w:rsidRPr="00C04DC1">
        <w:rPr>
          <w:bCs/>
          <w:szCs w:val="22"/>
        </w:rPr>
        <w:fldChar w:fldCharType="end"/>
      </w:r>
      <w:r w:rsidR="00CE44C4" w:rsidRPr="00C04DC1">
        <w:rPr>
          <w:bCs/>
          <w:szCs w:val="22"/>
        </w:rPr>
        <w:fldChar w:fldCharType="begin"/>
      </w:r>
      <w:r w:rsidR="008035F0" w:rsidRPr="00C04DC1">
        <w:rPr>
          <w:bCs/>
          <w:szCs w:val="22"/>
        </w:rPr>
        <w:instrText xml:space="preserve"> xe "</w:instrText>
      </w:r>
      <w:r w:rsidR="00875B3D">
        <w:rPr>
          <w:bCs/>
          <w:szCs w:val="22"/>
        </w:rPr>
        <w:instrText>meetings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CE44C4" w:rsidRPr="00C04DC1">
        <w:rPr>
          <w:bCs/>
          <w:szCs w:val="22"/>
        </w:rPr>
        <w:fldChar w:fldCharType="end"/>
      </w:r>
      <w:r w:rsidR="00CE44C4" w:rsidRPr="00C04DC1">
        <w:rPr>
          <w:bCs/>
          <w:szCs w:val="22"/>
        </w:rPr>
        <w:fldChar w:fldCharType="begin"/>
      </w:r>
      <w:r w:rsidR="008035F0" w:rsidRPr="00C04DC1">
        <w:rPr>
          <w:bCs/>
          <w:szCs w:val="22"/>
        </w:rPr>
        <w:instrText xml:space="preserve"> xe "</w:instrText>
      </w:r>
      <w:r w:rsidR="00875B3D">
        <w:rPr>
          <w:bCs/>
          <w:szCs w:val="22"/>
        </w:rPr>
        <w:instrText>public records requests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CE44C4" w:rsidRPr="00C04DC1">
        <w:rPr>
          <w:bCs/>
          <w:szCs w:val="22"/>
        </w:rPr>
        <w:fldChar w:fldCharType="end"/>
      </w:r>
      <w:r w:rsidR="00CE44C4" w:rsidRPr="00C04DC1">
        <w:rPr>
          <w:bCs/>
          <w:szCs w:val="22"/>
        </w:rPr>
        <w:fldChar w:fldCharType="begin"/>
      </w:r>
      <w:r w:rsidR="008035F0" w:rsidRPr="00C04DC1">
        <w:rPr>
          <w:bCs/>
          <w:szCs w:val="22"/>
        </w:rPr>
        <w:instrText xml:space="preserve"> xe "</w:instrText>
      </w:r>
      <w:r w:rsidR="00875B3D">
        <w:rPr>
          <w:bCs/>
          <w:szCs w:val="22"/>
        </w:rPr>
        <w:instrText>public disclosure</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CE44C4" w:rsidRPr="00C04DC1">
        <w:rPr>
          <w:bCs/>
          <w:szCs w:val="22"/>
        </w:rPr>
        <w:fldChar w:fldCharType="end"/>
      </w:r>
      <w:r w:rsidR="00CE44C4" w:rsidRPr="00C04DC1">
        <w:rPr>
          <w:bCs/>
          <w:szCs w:val="22"/>
        </w:rPr>
        <w:fldChar w:fldCharType="begin"/>
      </w:r>
      <w:r w:rsidR="008035F0" w:rsidRPr="00C04DC1">
        <w:rPr>
          <w:bCs/>
          <w:szCs w:val="22"/>
        </w:rPr>
        <w:instrText xml:space="preserve"> xe "</w:instrText>
      </w:r>
      <w:r w:rsidR="00875B3D">
        <w:rPr>
          <w:bCs/>
          <w:szCs w:val="22"/>
        </w:rPr>
        <w:instrText>audits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CE44C4" w:rsidRPr="00C04DC1">
        <w:rPr>
          <w:bCs/>
          <w:szCs w:val="22"/>
        </w:rPr>
        <w:fldChar w:fldCharType="end"/>
      </w:r>
      <w:r w:rsidR="00CE44C4" w:rsidRPr="00C04DC1">
        <w:rPr>
          <w:bCs/>
          <w:szCs w:val="22"/>
        </w:rPr>
        <w:fldChar w:fldCharType="begin"/>
      </w:r>
      <w:r w:rsidR="008035F0" w:rsidRPr="00C04DC1">
        <w:rPr>
          <w:bCs/>
          <w:szCs w:val="22"/>
        </w:rPr>
        <w:instrText xml:space="preserve"> xe "</w:instrText>
      </w:r>
      <w:r w:rsidR="00875B3D">
        <w:rPr>
          <w:bCs/>
          <w:szCs w:val="22"/>
        </w:rPr>
        <w:instrText>training</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CE44C4" w:rsidRPr="00C04DC1">
        <w:rPr>
          <w:bCs/>
          <w:szCs w:val="22"/>
        </w:rPr>
        <w:fldChar w:fldCharType="end"/>
      </w:r>
      <w:r w:rsidR="00CE44C4" w:rsidRPr="00C04DC1">
        <w:rPr>
          <w:bCs/>
          <w:szCs w:val="22"/>
        </w:rPr>
        <w:fldChar w:fldCharType="begin"/>
      </w:r>
      <w:r w:rsidR="008035F0" w:rsidRPr="00C04DC1">
        <w:rPr>
          <w:bCs/>
          <w:szCs w:val="22"/>
        </w:rPr>
        <w:instrText xml:space="preserve"> xe "</w:instrText>
      </w:r>
      <w:r w:rsidR="00875B3D">
        <w:rPr>
          <w:bCs/>
          <w:szCs w:val="22"/>
        </w:rPr>
        <w:instrText>complaints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CE44C4" w:rsidRPr="00C04DC1">
        <w:rPr>
          <w:bCs/>
          <w:szCs w:val="22"/>
        </w:rPr>
        <w:fldChar w:fldCharType="end"/>
      </w:r>
      <w:r w:rsidR="00CE44C4" w:rsidRPr="00C04DC1">
        <w:rPr>
          <w:bCs/>
          <w:szCs w:val="22"/>
        </w:rPr>
        <w:fldChar w:fldCharType="begin"/>
      </w:r>
      <w:r w:rsidR="008035F0" w:rsidRPr="00C04DC1">
        <w:rPr>
          <w:bCs/>
          <w:szCs w:val="22"/>
        </w:rPr>
        <w:instrText xml:space="preserve"> xe "</w:instrText>
      </w:r>
      <w:r w:rsidR="00875B3D">
        <w:rPr>
          <w:bCs/>
          <w:szCs w:val="22"/>
        </w:rPr>
        <w:instrText>motor vehicles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CE44C4" w:rsidRPr="00C04DC1">
        <w:rPr>
          <w:bCs/>
          <w:szCs w:val="22"/>
        </w:rPr>
        <w:fldChar w:fldCharType="end"/>
      </w:r>
      <w:r w:rsidR="00BC3DAB" w:rsidRPr="00C04DC1">
        <w:rPr>
          <w:bCs/>
          <w:szCs w:val="22"/>
        </w:rPr>
        <w:fldChar w:fldCharType="begin"/>
      </w:r>
      <w:r w:rsidR="00BC3DAB" w:rsidRPr="00C04DC1">
        <w:rPr>
          <w:bCs/>
          <w:szCs w:val="22"/>
        </w:rPr>
        <w:instrText xml:space="preserve"> xe "</w:instrText>
      </w:r>
      <w:r w:rsidR="00BC3DAB">
        <w:rPr>
          <w:bCs/>
          <w:szCs w:val="22"/>
        </w:rPr>
        <w:instrText>budgets</w:instrText>
      </w:r>
      <w:r w:rsidR="00BC3DAB" w:rsidRPr="00C04DC1">
        <w:rPr>
          <w:bCs/>
          <w:szCs w:val="22"/>
        </w:rPr>
        <w:instrText>" \t "</w:instrText>
      </w:r>
      <w:r w:rsidR="00BC3DAB" w:rsidRPr="00303AE0">
        <w:rPr>
          <w:bCs/>
          <w:i/>
          <w:szCs w:val="22"/>
        </w:rPr>
        <w:instrText>see SGGRRS</w:instrText>
      </w:r>
      <w:r w:rsidR="00BC3DAB" w:rsidRPr="00C04DC1">
        <w:rPr>
          <w:bCs/>
          <w:szCs w:val="22"/>
        </w:rPr>
        <w:instrText xml:space="preserve">" \f “subject” </w:instrText>
      </w:r>
      <w:r w:rsidR="00BC3DAB" w:rsidRPr="00C04DC1">
        <w:rPr>
          <w:bCs/>
          <w:szCs w:val="22"/>
        </w:rPr>
        <w:fldChar w:fldCharType="end"/>
      </w:r>
      <w:r w:rsidR="00BC3DAB" w:rsidRPr="00C04DC1">
        <w:rPr>
          <w:bCs/>
          <w:szCs w:val="22"/>
        </w:rPr>
        <w:fldChar w:fldCharType="begin"/>
      </w:r>
      <w:r w:rsidR="00BC3DAB" w:rsidRPr="00C04DC1">
        <w:rPr>
          <w:bCs/>
          <w:szCs w:val="22"/>
        </w:rPr>
        <w:instrText xml:space="preserve"> xe "</w:instrText>
      </w:r>
      <w:r w:rsidR="00BC3DAB">
        <w:rPr>
          <w:bCs/>
          <w:szCs w:val="22"/>
        </w:rPr>
        <w:instrText>grants</w:instrText>
      </w:r>
      <w:r w:rsidR="00BC3DAB" w:rsidRPr="00C04DC1">
        <w:rPr>
          <w:bCs/>
          <w:szCs w:val="22"/>
        </w:rPr>
        <w:instrText>" \t "</w:instrText>
      </w:r>
      <w:r w:rsidR="00BC3DAB" w:rsidRPr="00BC3DAB">
        <w:rPr>
          <w:bCs/>
          <w:i/>
          <w:szCs w:val="22"/>
        </w:rPr>
        <w:instrText>see also SGGRRS</w:instrText>
      </w:r>
      <w:r w:rsidR="00BC3DAB" w:rsidRPr="00C04DC1">
        <w:rPr>
          <w:bCs/>
          <w:szCs w:val="22"/>
        </w:rPr>
        <w:instrText xml:space="preserve">" \f “subject” </w:instrText>
      </w:r>
      <w:r w:rsidR="00BC3DAB" w:rsidRPr="00C04DC1">
        <w:rPr>
          <w:bCs/>
          <w:szCs w:val="22"/>
        </w:rPr>
        <w:fldChar w:fldCharType="end"/>
      </w:r>
      <w:r w:rsidR="00BC3DAB" w:rsidRPr="00C04DC1">
        <w:rPr>
          <w:bCs/>
          <w:szCs w:val="22"/>
        </w:rPr>
        <w:fldChar w:fldCharType="begin"/>
      </w:r>
      <w:r w:rsidR="00BC3DAB" w:rsidRPr="00C04DC1">
        <w:rPr>
          <w:bCs/>
          <w:szCs w:val="22"/>
        </w:rPr>
        <w:instrText xml:space="preserve"> xe "</w:instrText>
      </w:r>
      <w:r w:rsidR="00BC3DAB">
        <w:rPr>
          <w:bCs/>
          <w:szCs w:val="22"/>
        </w:rPr>
        <w:instrText>legal advice/litigation</w:instrText>
      </w:r>
      <w:r w:rsidR="00BC3DAB" w:rsidRPr="00C04DC1">
        <w:rPr>
          <w:bCs/>
          <w:szCs w:val="22"/>
        </w:rPr>
        <w:instrText>" \t "</w:instrText>
      </w:r>
      <w:r w:rsidR="00BC3DAB" w:rsidRPr="00BC3DAB">
        <w:rPr>
          <w:bCs/>
          <w:i/>
          <w:szCs w:val="22"/>
        </w:rPr>
        <w:instrText>see SGGRRS</w:instrText>
      </w:r>
      <w:r w:rsidR="00BC3DAB" w:rsidRPr="00C04DC1">
        <w:rPr>
          <w:bCs/>
          <w:szCs w:val="22"/>
        </w:rPr>
        <w:instrText xml:space="preserve">" \f “subject” </w:instrText>
      </w:r>
      <w:r w:rsidR="00BC3DAB" w:rsidRPr="00C04DC1">
        <w:rPr>
          <w:bCs/>
          <w:szCs w:val="22"/>
        </w:rPr>
        <w:fldChar w:fldCharType="end"/>
      </w:r>
      <w:r w:rsidR="000F3F2F" w:rsidRPr="00C04DC1">
        <w:rPr>
          <w:bCs/>
          <w:szCs w:val="22"/>
        </w:rPr>
        <w:fldChar w:fldCharType="begin"/>
      </w:r>
      <w:r w:rsidR="000F3F2F" w:rsidRPr="00C04DC1">
        <w:rPr>
          <w:bCs/>
          <w:szCs w:val="22"/>
        </w:rPr>
        <w:instrText xml:space="preserve"> xe "</w:instrText>
      </w:r>
      <w:r w:rsidR="000F3F2F">
        <w:rPr>
          <w:bCs/>
          <w:szCs w:val="22"/>
        </w:rPr>
        <w:instrText>vehicles</w:instrText>
      </w:r>
      <w:r w:rsidR="000F3F2F" w:rsidRPr="00C04DC1">
        <w:rPr>
          <w:bCs/>
          <w:szCs w:val="22"/>
        </w:rPr>
        <w:instrText>" \t "</w:instrText>
      </w:r>
      <w:r w:rsidR="000F3F2F" w:rsidRPr="000F3F2F">
        <w:rPr>
          <w:bCs/>
          <w:i/>
          <w:szCs w:val="22"/>
        </w:rPr>
        <w:instrText>see SGGRRS</w:instrText>
      </w:r>
      <w:r w:rsidR="000F3F2F" w:rsidRPr="00C04DC1">
        <w:rPr>
          <w:bCs/>
          <w:szCs w:val="22"/>
        </w:rPr>
        <w:instrText xml:space="preserve">" \f “subject” </w:instrText>
      </w:r>
      <w:r w:rsidR="000F3F2F" w:rsidRPr="00C04DC1">
        <w:rPr>
          <w:bCs/>
          <w:szCs w:val="22"/>
        </w:rPr>
        <w:fldChar w:fldCharType="end"/>
      </w:r>
    </w:p>
    <w:p w14:paraId="23F9D2AB" w14:textId="77777777" w:rsidR="008035F0" w:rsidRDefault="008035F0" w:rsidP="008035F0">
      <w:pPr>
        <w:rPr>
          <w:b/>
          <w:bCs/>
          <w:szCs w:val="22"/>
        </w:rPr>
      </w:pPr>
    </w:p>
    <w:p w14:paraId="42139F3F" w14:textId="77777777" w:rsidR="00624F9D" w:rsidRPr="00624F9D" w:rsidRDefault="00624F9D" w:rsidP="008035F0">
      <w:pPr>
        <w:rPr>
          <w:b/>
          <w:bCs/>
          <w:szCs w:val="22"/>
        </w:rPr>
      </w:pPr>
      <w:r w:rsidRPr="00624F9D">
        <w:rPr>
          <w:b/>
          <w:bCs/>
          <w:szCs w:val="22"/>
        </w:rPr>
        <w:t>Disposition of public records</w:t>
      </w:r>
    </w:p>
    <w:p w14:paraId="05D1056A" w14:textId="77777777" w:rsidR="00310173" w:rsidRDefault="00310173" w:rsidP="00624F9D">
      <w:pPr>
        <w:jc w:val="both"/>
        <w:rPr>
          <w:bCs/>
          <w:szCs w:val="22"/>
        </w:rPr>
      </w:pPr>
      <w:r w:rsidRPr="00310173">
        <w:rPr>
          <w:bCs/>
          <w:szCs w:val="22"/>
        </w:rPr>
        <w:t xml:space="preserve">Public records covered </w:t>
      </w:r>
      <w:r>
        <w:rPr>
          <w:bCs/>
          <w:szCs w:val="22"/>
        </w:rPr>
        <w:t>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state resources.</w:t>
      </w:r>
    </w:p>
    <w:p w14:paraId="3EC95899" w14:textId="77777777" w:rsidR="00310173" w:rsidRDefault="00310173" w:rsidP="008035F0">
      <w:pPr>
        <w:rPr>
          <w:bCs/>
          <w:szCs w:val="22"/>
        </w:rPr>
      </w:pPr>
    </w:p>
    <w:p w14:paraId="4D58BC0C" w14:textId="77777777" w:rsidR="0051127A" w:rsidRDefault="0051127A" w:rsidP="0051127A">
      <w:pPr>
        <w:jc w:val="both"/>
        <w:rPr>
          <w:color w:val="auto"/>
        </w:rPr>
      </w:pPr>
      <w:r w:rsidRPr="00952D92">
        <w:rPr>
          <w:bCs/>
          <w:szCs w:val="22"/>
        </w:rPr>
        <w:t>Publi</w:t>
      </w:r>
      <w:r>
        <w:rPr>
          <w:bCs/>
          <w:szCs w:val="22"/>
        </w:rPr>
        <w:t xml:space="preserve">c records designated as </w:t>
      </w:r>
      <w:r w:rsidR="00FE3B50">
        <w:rPr>
          <w:bCs/>
          <w:szCs w:val="22"/>
        </w:rPr>
        <w:t>“Archival</w:t>
      </w:r>
      <w:r>
        <w:rPr>
          <w:bCs/>
          <w:szCs w:val="22"/>
        </w:rPr>
        <w:t xml:space="preserve"> (Permanent Retention)</w:t>
      </w:r>
      <w:r w:rsidR="00FE3B50">
        <w:rPr>
          <w:bCs/>
          <w:szCs w:val="22"/>
        </w:rPr>
        <w:t>”</w:t>
      </w:r>
      <w:r w:rsidRPr="00952D92">
        <w:rPr>
          <w:bCs/>
          <w:szCs w:val="22"/>
        </w:rPr>
        <w:t xml:space="preserve"> must not be destroyed.  Records designated as </w:t>
      </w:r>
      <w:r w:rsidR="00FE3B50">
        <w:rPr>
          <w:bCs/>
          <w:szCs w:val="22"/>
        </w:rPr>
        <w:t>“</w:t>
      </w:r>
      <w:r w:rsidR="00FE3B50" w:rsidRPr="00952D92">
        <w:rPr>
          <w:bCs/>
          <w:szCs w:val="22"/>
        </w:rPr>
        <w:t>A</w:t>
      </w:r>
      <w:r w:rsidR="00FE3B50">
        <w:rPr>
          <w:bCs/>
          <w:szCs w:val="22"/>
        </w:rPr>
        <w:t xml:space="preserve">rchival </w:t>
      </w:r>
      <w:r>
        <w:rPr>
          <w:bCs/>
          <w:szCs w:val="22"/>
        </w:rPr>
        <w:t>(Appraisal Required)</w:t>
      </w:r>
      <w:r w:rsidR="00FE3B50">
        <w:rPr>
          <w:bCs/>
          <w:szCs w:val="22"/>
        </w:rPr>
        <w:t>”</w:t>
      </w:r>
      <w:r>
        <w:rPr>
          <w:bCs/>
          <w:szCs w:val="22"/>
        </w:rPr>
        <w:t xml:space="preserve"> </w:t>
      </w:r>
      <w:r w:rsidRPr="00952D92">
        <w:rPr>
          <w:bCs/>
          <w:szCs w:val="22"/>
        </w:rPr>
        <w:t>must be appraised by the Washington State Archives before disposition</w:t>
      </w:r>
      <w:r w:rsidR="003E1D58" w:rsidRPr="00952D92">
        <w:rPr>
          <w:bCs/>
          <w:szCs w:val="22"/>
        </w:rPr>
        <w:t xml:space="preserve">. </w:t>
      </w:r>
      <w:r w:rsidRPr="00952D92">
        <w:rPr>
          <w:bCs/>
          <w:szCs w:val="22"/>
        </w:rPr>
        <w:t>Public records must not be destroyed if they are subject to ongoing or reasonably anticipated litigation</w:t>
      </w:r>
      <w:r>
        <w:rPr>
          <w:bCs/>
          <w:szCs w:val="22"/>
        </w:rPr>
        <w:t xml:space="preserve"> and</w:t>
      </w:r>
      <w:r w:rsidRPr="00952D92">
        <w:rPr>
          <w:bCs/>
          <w:szCs w:val="22"/>
        </w:rPr>
        <w:t xml:space="preserve"> must be managed in accordance with the agency’s policies and procedures for legal holds.  Public records must not be destroyed if they are subject to an existing public reco</w:t>
      </w:r>
      <w:r>
        <w:rPr>
          <w:bCs/>
          <w:szCs w:val="22"/>
        </w:rPr>
        <w:t>rds request in accordance with c</w:t>
      </w:r>
      <w:r w:rsidRPr="00952D92">
        <w:rPr>
          <w:bCs/>
          <w:szCs w:val="22"/>
        </w:rPr>
        <w:t>hapter 42.56 RCW</w:t>
      </w:r>
      <w:r>
        <w:rPr>
          <w:bCs/>
          <w:szCs w:val="22"/>
        </w:rPr>
        <w:t xml:space="preserve"> and</w:t>
      </w:r>
      <w:r w:rsidRPr="00952D92">
        <w:rPr>
          <w:bCs/>
          <w:szCs w:val="22"/>
        </w:rPr>
        <w:t xml:space="preserve"> must be managed in accordance with the agency’s policies and procedures for public records requests.</w:t>
      </w:r>
    </w:p>
    <w:p w14:paraId="603309B9" w14:textId="77777777" w:rsidR="003E362F" w:rsidRPr="00310173" w:rsidRDefault="003E362F" w:rsidP="008035F0">
      <w:pPr>
        <w:rPr>
          <w:bCs/>
          <w:szCs w:val="22"/>
        </w:rPr>
      </w:pPr>
    </w:p>
    <w:p w14:paraId="2108F798" w14:textId="77777777" w:rsidR="009015F7" w:rsidRPr="00C04DC1" w:rsidRDefault="009015F7" w:rsidP="009015F7">
      <w:pPr>
        <w:jc w:val="both"/>
        <w:rPr>
          <w:b/>
          <w:szCs w:val="22"/>
        </w:rPr>
      </w:pPr>
      <w:r w:rsidRPr="00C04DC1">
        <w:rPr>
          <w:b/>
          <w:szCs w:val="22"/>
        </w:rPr>
        <w:t>Revocation of previously issued records retention schedules</w:t>
      </w:r>
    </w:p>
    <w:p w14:paraId="700F3F95" w14:textId="77777777" w:rsidR="008A20ED" w:rsidRPr="00C04DC1" w:rsidRDefault="008A20ED" w:rsidP="00624F9D">
      <w:pPr>
        <w:jc w:val="both"/>
        <w:rPr>
          <w:sz w:val="20"/>
          <w:szCs w:val="20"/>
        </w:rPr>
      </w:pPr>
      <w:r w:rsidRPr="00C04DC1">
        <w:rPr>
          <w:szCs w:val="22"/>
        </w:rPr>
        <w:t>All previous</w:t>
      </w:r>
      <w:r w:rsidR="003E362F">
        <w:rPr>
          <w:szCs w:val="22"/>
        </w:rPr>
        <w:t xml:space="preserve">ly issued records retention schedules to the </w:t>
      </w:r>
      <w:r w:rsidR="009D1546">
        <w:rPr>
          <w:szCs w:val="22"/>
        </w:rPr>
        <w:t>Pollution Liability Insurance Agency</w:t>
      </w:r>
      <w:r w:rsidR="003E362F">
        <w:rPr>
          <w:szCs w:val="22"/>
        </w:rPr>
        <w:t xml:space="preserve"> </w:t>
      </w:r>
      <w:r w:rsidRPr="00C04DC1">
        <w:rPr>
          <w:szCs w:val="22"/>
        </w:rPr>
        <w:t xml:space="preserve">are revoked.  </w:t>
      </w:r>
      <w:r w:rsidR="003E362F">
        <w:rPr>
          <w:szCs w:val="22"/>
        </w:rPr>
        <w:t xml:space="preserve">The </w:t>
      </w:r>
      <w:r w:rsidR="009D1546">
        <w:rPr>
          <w:szCs w:val="22"/>
        </w:rPr>
        <w:t>Pollution Liability Insurance Agency</w:t>
      </w:r>
      <w:r w:rsidRPr="00C04DC1">
        <w:rPr>
          <w:szCs w:val="22"/>
        </w:rPr>
        <w:t xml:space="preserve"> </w:t>
      </w:r>
      <w:r w:rsidR="008C389A" w:rsidRPr="00C04DC1">
        <w:rPr>
          <w:szCs w:val="22"/>
        </w:rPr>
        <w:t>must</w:t>
      </w:r>
      <w:r w:rsidRPr="00C04DC1">
        <w:rPr>
          <w:szCs w:val="22"/>
        </w:rPr>
        <w:t xml:space="preserve"> ensure that the retention and disposition of public records is in accordance with current, approved records retention schedules.  </w:t>
      </w:r>
      <w:r w:rsidRPr="00C04DC1">
        <w:rPr>
          <w:sz w:val="20"/>
          <w:szCs w:val="20"/>
        </w:rPr>
        <w:t xml:space="preserve"> </w:t>
      </w:r>
    </w:p>
    <w:p w14:paraId="14072E45" w14:textId="77777777" w:rsidR="009015F7" w:rsidRPr="00C04DC1" w:rsidRDefault="009015F7" w:rsidP="009015F7">
      <w:pPr>
        <w:jc w:val="both"/>
        <w:rPr>
          <w:szCs w:val="22"/>
        </w:rPr>
      </w:pPr>
    </w:p>
    <w:p w14:paraId="7286B959" w14:textId="77777777" w:rsidR="009015F7" w:rsidRPr="00C04DC1" w:rsidRDefault="009015F7" w:rsidP="009015F7">
      <w:pPr>
        <w:jc w:val="both"/>
        <w:rPr>
          <w:b/>
          <w:bCs/>
          <w:szCs w:val="22"/>
        </w:rPr>
      </w:pPr>
      <w:r w:rsidRPr="00C04DC1">
        <w:rPr>
          <w:b/>
          <w:bCs/>
          <w:szCs w:val="22"/>
        </w:rPr>
        <w:t>Authority</w:t>
      </w:r>
    </w:p>
    <w:p w14:paraId="35817296" w14:textId="77777777" w:rsidR="009015F7" w:rsidRPr="00C04DC1" w:rsidRDefault="009015F7" w:rsidP="009015F7">
      <w:pPr>
        <w:tabs>
          <w:tab w:val="left" w:pos="11610"/>
        </w:tabs>
        <w:jc w:val="both"/>
        <w:rPr>
          <w:szCs w:val="22"/>
        </w:rPr>
      </w:pPr>
      <w:r w:rsidRPr="00C04DC1">
        <w:rPr>
          <w:szCs w:val="22"/>
        </w:rPr>
        <w:t xml:space="preserve">This records retention schedule was approved by the </w:t>
      </w:r>
      <w:r w:rsidR="00CE04BA">
        <w:rPr>
          <w:szCs w:val="22"/>
        </w:rPr>
        <w:t>State</w:t>
      </w:r>
      <w:r w:rsidRPr="00C04DC1">
        <w:rPr>
          <w:szCs w:val="22"/>
        </w:rPr>
        <w:t xml:space="preserve"> Records Committee in accordance with RCW 40.14.</w:t>
      </w:r>
      <w:r w:rsidR="00CE04BA">
        <w:rPr>
          <w:szCs w:val="22"/>
        </w:rPr>
        <w:t>05</w:t>
      </w:r>
      <w:r w:rsidRPr="00C04DC1">
        <w:rPr>
          <w:szCs w:val="22"/>
        </w:rPr>
        <w:t xml:space="preserve">0 </w:t>
      </w:r>
      <w:r w:rsidR="00CE04BA" w:rsidRPr="00C04DC1">
        <w:rPr>
          <w:szCs w:val="22"/>
        </w:rPr>
        <w:t xml:space="preserve">on </w:t>
      </w:r>
      <w:r w:rsidR="00AC1E56">
        <w:rPr>
          <w:color w:val="auto"/>
          <w:szCs w:val="22"/>
        </w:rPr>
        <w:t>June 4, 2014.</w:t>
      </w:r>
    </w:p>
    <w:p w14:paraId="4215A3A8" w14:textId="77777777" w:rsidR="00C44D86" w:rsidRPr="00C04DC1" w:rsidRDefault="00C44D86" w:rsidP="009015F7">
      <w:pPr>
        <w:tabs>
          <w:tab w:val="left" w:pos="11610"/>
        </w:tabs>
        <w:jc w:val="both"/>
        <w:rPr>
          <w:szCs w:val="22"/>
        </w:rPr>
      </w:pPr>
    </w:p>
    <w:p w14:paraId="53344297" w14:textId="77777777" w:rsidR="00C44D86" w:rsidRPr="00C04DC1" w:rsidRDefault="00C44D86" w:rsidP="009015F7">
      <w:pPr>
        <w:tabs>
          <w:tab w:val="left" w:pos="11610"/>
        </w:tabs>
        <w:jc w:val="both"/>
        <w:rPr>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3E362F" w:rsidRPr="00C04DC1" w14:paraId="6374B39D" w14:textId="77777777" w:rsidTr="003E362F">
        <w:trPr>
          <w:trHeight w:val="320"/>
        </w:trPr>
        <w:tc>
          <w:tcPr>
            <w:tcW w:w="3602" w:type="dxa"/>
            <w:shd w:val="clear" w:color="auto" w:fill="auto"/>
            <w:tcMar>
              <w:top w:w="40" w:type="dxa"/>
              <w:left w:w="40" w:type="dxa"/>
              <w:bottom w:w="40" w:type="dxa"/>
              <w:right w:w="40" w:type="dxa"/>
            </w:tcMar>
          </w:tcPr>
          <w:p w14:paraId="16EB7D8A" w14:textId="77777777" w:rsidR="003E362F" w:rsidRPr="003E362F" w:rsidRDefault="00D068DD" w:rsidP="00EA5ACB">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633BD313" w14:textId="77777777" w:rsidR="003E362F" w:rsidRPr="003E362F" w:rsidRDefault="003E362F" w:rsidP="00EA5ACB">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14:paraId="091D65BC" w14:textId="77777777" w:rsidR="003E362F" w:rsidRPr="00E86BDE" w:rsidRDefault="003E362F" w:rsidP="003E362F">
            <w:pPr>
              <w:tabs>
                <w:tab w:val="left" w:pos="540"/>
                <w:tab w:val="left" w:pos="5670"/>
                <w:tab w:val="left" w:pos="10890"/>
              </w:tabs>
              <w:jc w:val="center"/>
              <w:rPr>
                <w:b/>
                <w:bCs/>
                <w:sz w:val="20"/>
                <w:szCs w:val="20"/>
              </w:rPr>
            </w:pPr>
            <w:r w:rsidRPr="00E86BDE">
              <w:rPr>
                <w:b/>
                <w:bCs/>
                <w:sz w:val="20"/>
                <w:szCs w:val="20"/>
              </w:rPr>
              <w:t>For the State Auditor:</w:t>
            </w:r>
          </w:p>
          <w:p w14:paraId="47D48B01" w14:textId="77777777" w:rsidR="003E362F" w:rsidRPr="004B0EEB" w:rsidRDefault="007E757B" w:rsidP="007E757B">
            <w:pPr>
              <w:tabs>
                <w:tab w:val="left" w:pos="540"/>
                <w:tab w:val="left" w:pos="5670"/>
                <w:tab w:val="left" w:pos="10890"/>
              </w:tabs>
              <w:jc w:val="center"/>
              <w:rPr>
                <w:b/>
                <w:bCs/>
                <w:szCs w:val="22"/>
                <w:highlight w:val="yellow"/>
              </w:rPr>
            </w:pPr>
            <w:r>
              <w:rPr>
                <w:b/>
                <w:bCs/>
                <w:sz w:val="20"/>
                <w:szCs w:val="20"/>
              </w:rPr>
              <w:t>Cindy Evans</w:t>
            </w:r>
          </w:p>
        </w:tc>
        <w:tc>
          <w:tcPr>
            <w:tcW w:w="3603" w:type="dxa"/>
            <w:shd w:val="clear" w:color="auto" w:fill="auto"/>
          </w:tcPr>
          <w:p w14:paraId="3FE5778F" w14:textId="77777777" w:rsidR="003E362F" w:rsidRPr="003E362F" w:rsidRDefault="00D068DD" w:rsidP="00EA5ACB">
            <w:pPr>
              <w:tabs>
                <w:tab w:val="left" w:pos="180"/>
                <w:tab w:val="left" w:pos="5310"/>
                <w:tab w:val="left" w:pos="10440"/>
              </w:tabs>
              <w:jc w:val="center"/>
              <w:rPr>
                <w:bCs/>
                <w:i/>
                <w:color w:val="404040"/>
                <w:sz w:val="23"/>
                <w:szCs w:val="23"/>
              </w:rPr>
            </w:pPr>
            <w:r>
              <w:rPr>
                <w:bCs/>
                <w:i/>
                <w:color w:val="404040"/>
                <w:sz w:val="23"/>
                <w:szCs w:val="23"/>
              </w:rPr>
              <w:t>Signature on File</w:t>
            </w:r>
          </w:p>
          <w:p w14:paraId="61288CC1" w14:textId="77777777" w:rsidR="003E362F" w:rsidRPr="003E362F" w:rsidRDefault="003E362F" w:rsidP="00C44D86">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14:paraId="6BAC9FDA"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For the Attorney General:</w:t>
            </w:r>
          </w:p>
          <w:p w14:paraId="587D62EF" w14:textId="77777777" w:rsidR="003E362F" w:rsidRPr="004B0EEB" w:rsidRDefault="007E757B" w:rsidP="007E757B">
            <w:pPr>
              <w:tabs>
                <w:tab w:val="left" w:pos="540"/>
                <w:tab w:val="left" w:pos="5670"/>
                <w:tab w:val="left" w:pos="10890"/>
              </w:tabs>
              <w:ind w:left="43"/>
              <w:jc w:val="center"/>
              <w:rPr>
                <w:b/>
                <w:bCs/>
                <w:szCs w:val="22"/>
                <w:highlight w:val="yellow"/>
              </w:rPr>
            </w:pPr>
            <w:r>
              <w:rPr>
                <w:b/>
                <w:bCs/>
                <w:sz w:val="20"/>
                <w:szCs w:val="20"/>
              </w:rPr>
              <w:t>Matt</w:t>
            </w:r>
            <w:r w:rsidR="005C25E4">
              <w:rPr>
                <w:b/>
                <w:bCs/>
                <w:sz w:val="20"/>
                <w:szCs w:val="20"/>
              </w:rPr>
              <w:t xml:space="preserve"> </w:t>
            </w:r>
            <w:r>
              <w:rPr>
                <w:b/>
                <w:bCs/>
                <w:sz w:val="20"/>
                <w:szCs w:val="20"/>
              </w:rPr>
              <w:t>Kernutt</w:t>
            </w:r>
          </w:p>
        </w:tc>
        <w:tc>
          <w:tcPr>
            <w:tcW w:w="3602" w:type="dxa"/>
            <w:shd w:val="clear" w:color="auto" w:fill="auto"/>
          </w:tcPr>
          <w:p w14:paraId="5D4944A9" w14:textId="77777777" w:rsidR="003E362F" w:rsidRPr="00E86BDE" w:rsidRDefault="00D068DD" w:rsidP="003E362F">
            <w:pPr>
              <w:tabs>
                <w:tab w:val="left" w:pos="180"/>
                <w:tab w:val="left" w:pos="5310"/>
                <w:tab w:val="left" w:pos="10440"/>
              </w:tabs>
              <w:jc w:val="center"/>
              <w:rPr>
                <w:bCs/>
                <w:i/>
                <w:color w:val="404040"/>
                <w:sz w:val="23"/>
                <w:szCs w:val="23"/>
              </w:rPr>
            </w:pPr>
            <w:r>
              <w:rPr>
                <w:bCs/>
                <w:i/>
                <w:color w:val="404040"/>
                <w:sz w:val="23"/>
                <w:szCs w:val="23"/>
              </w:rPr>
              <w:t>Signature on File</w:t>
            </w:r>
          </w:p>
          <w:p w14:paraId="5EDBFF6E" w14:textId="77777777" w:rsidR="003E362F" w:rsidRPr="00E86BDE" w:rsidRDefault="003E362F" w:rsidP="003E362F">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14:paraId="38E2F85A"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 xml:space="preserve">For the </w:t>
            </w:r>
            <w:r w:rsidR="00E86BDE" w:rsidRPr="00E86BDE">
              <w:rPr>
                <w:b/>
                <w:bCs/>
                <w:sz w:val="20"/>
                <w:szCs w:val="20"/>
              </w:rPr>
              <w:t>Office of Financial Management:</w:t>
            </w:r>
          </w:p>
          <w:p w14:paraId="765E62EB" w14:textId="77777777" w:rsidR="003E362F" w:rsidRPr="007E757B" w:rsidRDefault="007E757B" w:rsidP="003E362F">
            <w:pPr>
              <w:tabs>
                <w:tab w:val="left" w:pos="540"/>
                <w:tab w:val="left" w:pos="5670"/>
                <w:tab w:val="left" w:pos="10890"/>
              </w:tabs>
              <w:ind w:left="43"/>
              <w:jc w:val="center"/>
              <w:rPr>
                <w:b/>
                <w:bCs/>
                <w:sz w:val="20"/>
                <w:szCs w:val="20"/>
                <w:highlight w:val="yellow"/>
              </w:rPr>
            </w:pPr>
            <w:r w:rsidRPr="007E757B">
              <w:rPr>
                <w:b/>
                <w:bCs/>
                <w:sz w:val="20"/>
                <w:szCs w:val="20"/>
              </w:rPr>
              <w:t>Kathy Cody</w:t>
            </w:r>
          </w:p>
        </w:tc>
        <w:tc>
          <w:tcPr>
            <w:tcW w:w="3603" w:type="dxa"/>
            <w:shd w:val="clear" w:color="auto" w:fill="auto"/>
          </w:tcPr>
          <w:p w14:paraId="1E05C37D" w14:textId="77777777" w:rsidR="003E362F" w:rsidRPr="00E86BDE" w:rsidRDefault="00D068DD" w:rsidP="00EA5ACB">
            <w:pPr>
              <w:tabs>
                <w:tab w:val="left" w:pos="180"/>
                <w:tab w:val="left" w:pos="5310"/>
                <w:tab w:val="left" w:pos="10440"/>
              </w:tabs>
              <w:jc w:val="center"/>
              <w:rPr>
                <w:bCs/>
                <w:i/>
                <w:color w:val="404040"/>
                <w:sz w:val="23"/>
                <w:szCs w:val="23"/>
              </w:rPr>
            </w:pPr>
            <w:r>
              <w:rPr>
                <w:bCs/>
                <w:i/>
                <w:color w:val="404040"/>
                <w:sz w:val="23"/>
                <w:szCs w:val="23"/>
              </w:rPr>
              <w:t>-</w:t>
            </w:r>
          </w:p>
          <w:p w14:paraId="5E295E76" w14:textId="77777777" w:rsidR="003E362F" w:rsidRPr="00E86BDE" w:rsidRDefault="003E362F" w:rsidP="00C44D86">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14:paraId="7419BCB7" w14:textId="77777777" w:rsidR="00E86BDE" w:rsidRPr="00E86BDE" w:rsidRDefault="003E362F" w:rsidP="00E86BDE">
            <w:pPr>
              <w:tabs>
                <w:tab w:val="left" w:pos="540"/>
                <w:tab w:val="left" w:pos="5670"/>
                <w:tab w:val="left" w:pos="10890"/>
              </w:tabs>
              <w:ind w:left="69"/>
              <w:jc w:val="center"/>
              <w:rPr>
                <w:b/>
                <w:bCs/>
                <w:sz w:val="20"/>
                <w:szCs w:val="20"/>
              </w:rPr>
            </w:pPr>
            <w:r w:rsidRPr="00E86BDE">
              <w:rPr>
                <w:b/>
                <w:bCs/>
                <w:sz w:val="20"/>
                <w:szCs w:val="20"/>
              </w:rPr>
              <w:t>The State Archivist:</w:t>
            </w:r>
          </w:p>
          <w:p w14:paraId="1A69AF3F" w14:textId="77777777" w:rsidR="003E362F" w:rsidRPr="004B0EEB" w:rsidRDefault="003E362F" w:rsidP="007E757B">
            <w:pPr>
              <w:tabs>
                <w:tab w:val="left" w:pos="540"/>
                <w:tab w:val="left" w:pos="5670"/>
                <w:tab w:val="left" w:pos="10890"/>
              </w:tabs>
              <w:ind w:left="69"/>
              <w:jc w:val="center"/>
              <w:rPr>
                <w:b/>
                <w:bCs/>
                <w:szCs w:val="22"/>
                <w:highlight w:val="yellow"/>
              </w:rPr>
            </w:pPr>
            <w:r w:rsidRPr="00E86BDE">
              <w:rPr>
                <w:b/>
                <w:bCs/>
                <w:sz w:val="20"/>
                <w:szCs w:val="20"/>
              </w:rPr>
              <w:t xml:space="preserve"> </w:t>
            </w:r>
            <w:r w:rsidR="007E757B">
              <w:rPr>
                <w:b/>
                <w:bCs/>
                <w:sz w:val="20"/>
                <w:szCs w:val="20"/>
              </w:rPr>
              <w:t>Steve Excell</w:t>
            </w:r>
          </w:p>
        </w:tc>
      </w:tr>
    </w:tbl>
    <w:p w14:paraId="0F1B82ED" w14:textId="77777777" w:rsidR="0019371A" w:rsidRPr="00C04DC1" w:rsidRDefault="0019371A" w:rsidP="00746C36">
      <w:pPr>
        <w:pStyle w:val="StyleNormal16NotBold"/>
      </w:pPr>
      <w:r w:rsidRPr="00C04DC1">
        <w:lastRenderedPageBreak/>
        <w:t>Revision History</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2411"/>
        <w:gridCol w:w="10582"/>
        <w:gridCol w:w="7"/>
      </w:tblGrid>
      <w:tr w:rsidR="0019371A" w:rsidRPr="00C04DC1" w14:paraId="414EF0C8" w14:textId="77777777" w:rsidTr="00AC1E56">
        <w:trPr>
          <w:gridAfter w:val="1"/>
          <w:wAfter w:w="7" w:type="dxa"/>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2D7A7F5D" w14:textId="77777777" w:rsidR="0019371A" w:rsidRPr="00C04DC1" w:rsidRDefault="0019371A" w:rsidP="00EE7625">
            <w:pPr>
              <w:jc w:val="center"/>
              <w:rPr>
                <w:szCs w:val="22"/>
              </w:rPr>
            </w:pPr>
            <w:r w:rsidRPr="00C04DC1">
              <w:rPr>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4F74CE47" w14:textId="77777777" w:rsidR="0019371A" w:rsidRPr="00C04DC1" w:rsidRDefault="0019371A" w:rsidP="00EE7625">
            <w:pPr>
              <w:jc w:val="center"/>
              <w:rPr>
                <w:szCs w:val="22"/>
              </w:rPr>
            </w:pPr>
            <w:r w:rsidRPr="00C04DC1">
              <w:rPr>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4F1A5C2C" w14:textId="77777777" w:rsidR="0019371A" w:rsidRPr="00C04DC1" w:rsidRDefault="0019371A" w:rsidP="00EE7625">
            <w:pPr>
              <w:jc w:val="center"/>
              <w:rPr>
                <w:szCs w:val="22"/>
              </w:rPr>
            </w:pPr>
            <w:r w:rsidRPr="00C04DC1">
              <w:rPr>
                <w:szCs w:val="22"/>
              </w:rPr>
              <w:t>Extent of Revision</w:t>
            </w:r>
          </w:p>
        </w:tc>
      </w:tr>
      <w:tr w:rsidR="00C44D86" w:rsidRPr="00C04DC1" w14:paraId="25CC2564" w14:textId="77777777" w:rsidTr="007E757B">
        <w:trPr>
          <w:trHeight w:val="390"/>
        </w:trPr>
        <w:tc>
          <w:tcPr>
            <w:tcW w:w="1253" w:type="dxa"/>
            <w:tcBorders>
              <w:top w:val="double" w:sz="4" w:space="0" w:color="auto"/>
              <w:bottom w:val="single" w:sz="4" w:space="0" w:color="auto"/>
              <w:right w:val="single" w:sz="6" w:space="0" w:color="auto"/>
            </w:tcBorders>
            <w:vAlign w:val="center"/>
          </w:tcPr>
          <w:p w14:paraId="0C77F89C" w14:textId="77777777" w:rsidR="00C44D86" w:rsidRPr="00D73957" w:rsidRDefault="00C44D86" w:rsidP="00C44D86">
            <w:pPr>
              <w:spacing w:before="60" w:after="60"/>
              <w:jc w:val="center"/>
              <w:rPr>
                <w:szCs w:val="22"/>
                <w:highlight w:val="yellow"/>
              </w:rPr>
            </w:pPr>
            <w:r w:rsidRPr="00E86BDE">
              <w:rPr>
                <w:szCs w:val="22"/>
              </w:rPr>
              <w:t>1.0</w:t>
            </w:r>
          </w:p>
        </w:tc>
        <w:tc>
          <w:tcPr>
            <w:tcW w:w="2430" w:type="dxa"/>
            <w:tcBorders>
              <w:top w:val="doub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718924E0" w14:textId="77777777" w:rsidR="00C44D86" w:rsidRPr="005C25E4" w:rsidRDefault="005C25E4" w:rsidP="00EE7625">
            <w:pPr>
              <w:spacing w:before="60" w:after="60"/>
              <w:jc w:val="center"/>
              <w:rPr>
                <w:color w:val="auto"/>
                <w:szCs w:val="22"/>
                <w:highlight w:val="yellow"/>
              </w:rPr>
            </w:pPr>
            <w:r w:rsidRPr="005C25E4">
              <w:rPr>
                <w:color w:val="auto"/>
                <w:szCs w:val="22"/>
              </w:rPr>
              <w:t xml:space="preserve">August </w:t>
            </w:r>
            <w:r w:rsidR="007E757B">
              <w:rPr>
                <w:color w:val="auto"/>
                <w:szCs w:val="22"/>
              </w:rPr>
              <w:t xml:space="preserve">3, </w:t>
            </w:r>
            <w:r w:rsidRPr="005C25E4">
              <w:rPr>
                <w:color w:val="auto"/>
                <w:szCs w:val="22"/>
              </w:rPr>
              <w:t>2011</w:t>
            </w:r>
          </w:p>
        </w:tc>
        <w:tc>
          <w:tcPr>
            <w:tcW w:w="10717" w:type="dxa"/>
            <w:gridSpan w:val="2"/>
            <w:tcBorders>
              <w:top w:val="double" w:sz="4" w:space="0" w:color="auto"/>
              <w:left w:val="single" w:sz="6" w:space="0" w:color="auto"/>
              <w:bottom w:val="single" w:sz="4" w:space="0" w:color="auto"/>
            </w:tcBorders>
            <w:tcMar>
              <w:top w:w="43" w:type="dxa"/>
              <w:left w:w="115" w:type="dxa"/>
              <w:bottom w:w="43" w:type="dxa"/>
              <w:right w:w="115" w:type="dxa"/>
            </w:tcMar>
          </w:tcPr>
          <w:p w14:paraId="3558AC06" w14:textId="77777777" w:rsidR="00C44D86" w:rsidRPr="00D73957" w:rsidRDefault="00E86BDE" w:rsidP="009D1546">
            <w:pPr>
              <w:spacing w:before="60" w:after="60"/>
              <w:rPr>
                <w:szCs w:val="22"/>
                <w:highlight w:val="yellow"/>
              </w:rPr>
            </w:pPr>
            <w:r w:rsidRPr="00E86BDE">
              <w:rPr>
                <w:szCs w:val="22"/>
              </w:rPr>
              <w:t>Consolidation and revision of all existing records retention schedules</w:t>
            </w:r>
            <w:r w:rsidR="009D1546">
              <w:rPr>
                <w:szCs w:val="22"/>
              </w:rPr>
              <w:t xml:space="preserve"> and the addition of one series.</w:t>
            </w:r>
          </w:p>
        </w:tc>
      </w:tr>
      <w:tr w:rsidR="00AC1E56" w:rsidRPr="00C04DC1" w14:paraId="51994058" w14:textId="77777777" w:rsidTr="007E757B">
        <w:trPr>
          <w:trHeight w:val="390"/>
        </w:trPr>
        <w:tc>
          <w:tcPr>
            <w:tcW w:w="1253" w:type="dxa"/>
            <w:tcBorders>
              <w:top w:val="single" w:sz="4" w:space="0" w:color="auto"/>
              <w:bottom w:val="single" w:sz="4" w:space="0" w:color="auto"/>
              <w:right w:val="single" w:sz="6" w:space="0" w:color="auto"/>
            </w:tcBorders>
            <w:vAlign w:val="center"/>
          </w:tcPr>
          <w:p w14:paraId="23C3448C" w14:textId="77777777" w:rsidR="00AC1E56" w:rsidRPr="00E86BDE" w:rsidRDefault="00AC1E56" w:rsidP="00C44D86">
            <w:pPr>
              <w:spacing w:before="60" w:after="60"/>
              <w:jc w:val="center"/>
              <w:rPr>
                <w:szCs w:val="22"/>
              </w:rPr>
            </w:pPr>
            <w:r>
              <w:rPr>
                <w:szCs w:val="22"/>
              </w:rPr>
              <w:t>1.1</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152972D3" w14:textId="77777777" w:rsidR="00AC1E56" w:rsidRPr="005C25E4" w:rsidRDefault="00AC1E56" w:rsidP="00EE7625">
            <w:pPr>
              <w:spacing w:before="60" w:after="60"/>
              <w:jc w:val="center"/>
              <w:rPr>
                <w:color w:val="auto"/>
                <w:szCs w:val="22"/>
              </w:rPr>
            </w:pPr>
            <w:r>
              <w:rPr>
                <w:color w:val="auto"/>
                <w:szCs w:val="22"/>
              </w:rPr>
              <w:t xml:space="preserve">June </w:t>
            </w:r>
            <w:r w:rsidR="007E757B">
              <w:rPr>
                <w:color w:val="auto"/>
                <w:szCs w:val="22"/>
              </w:rPr>
              <w:t xml:space="preserve">4, </w:t>
            </w:r>
            <w:r>
              <w:rPr>
                <w:color w:val="auto"/>
                <w:szCs w:val="22"/>
              </w:rPr>
              <w:t>2014</w:t>
            </w:r>
          </w:p>
        </w:tc>
        <w:tc>
          <w:tcPr>
            <w:tcW w:w="10717"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7226B276" w14:textId="77777777" w:rsidR="00AC1E56" w:rsidRPr="00E86BDE" w:rsidRDefault="00AC1E56" w:rsidP="007E757B">
            <w:pPr>
              <w:spacing w:before="60" w:after="60"/>
              <w:rPr>
                <w:szCs w:val="22"/>
              </w:rPr>
            </w:pPr>
            <w:r>
              <w:rPr>
                <w:szCs w:val="22"/>
              </w:rPr>
              <w:t>Re</w:t>
            </w:r>
            <w:r w:rsidR="007E757B">
              <w:rPr>
                <w:szCs w:val="22"/>
              </w:rPr>
              <w:t>duction of retention for UST (Underground Storage Tank) Marketing Reports (</w:t>
            </w:r>
            <w:r>
              <w:rPr>
                <w:szCs w:val="22"/>
              </w:rPr>
              <w:t>DAN 04-11-60800</w:t>
            </w:r>
            <w:r w:rsidR="007E757B">
              <w:rPr>
                <w:szCs w:val="22"/>
              </w:rPr>
              <w:t>)</w:t>
            </w:r>
            <w:r>
              <w:rPr>
                <w:szCs w:val="22"/>
              </w:rPr>
              <w:t>.</w:t>
            </w:r>
          </w:p>
        </w:tc>
      </w:tr>
    </w:tbl>
    <w:p w14:paraId="7F4643F6" w14:textId="77777777" w:rsidR="0019371A" w:rsidRPr="00C04DC1" w:rsidRDefault="0019371A" w:rsidP="0019371A"/>
    <w:p w14:paraId="45AA25F5" w14:textId="77777777" w:rsidR="0019371A" w:rsidRPr="00C04DC1" w:rsidRDefault="0019371A" w:rsidP="0019371A"/>
    <w:p w14:paraId="2B7F0FEE" w14:textId="77777777" w:rsidR="0019371A" w:rsidRDefault="0019371A" w:rsidP="0019371A"/>
    <w:p w14:paraId="4492F4D4" w14:textId="77777777" w:rsidR="00E86BDE" w:rsidRDefault="00E86BDE" w:rsidP="0019371A"/>
    <w:p w14:paraId="54C73AE9" w14:textId="77777777" w:rsidR="00E86BDE" w:rsidRDefault="00E86BDE" w:rsidP="0019371A"/>
    <w:p w14:paraId="7A2BEAF0" w14:textId="77777777" w:rsidR="00E86BDE" w:rsidRDefault="00E86BDE" w:rsidP="0019371A"/>
    <w:p w14:paraId="01E0E16B" w14:textId="77777777" w:rsidR="00E86BDE" w:rsidRPr="00BC498E" w:rsidRDefault="00E86BDE" w:rsidP="00E86BDE">
      <w:pPr>
        <w:spacing w:line="360" w:lineRule="auto"/>
        <w:jc w:val="center"/>
        <w:rPr>
          <w:sz w:val="36"/>
          <w:szCs w:val="36"/>
        </w:rPr>
      </w:pPr>
      <w:r w:rsidRPr="00BC498E">
        <w:rPr>
          <w:sz w:val="36"/>
          <w:szCs w:val="36"/>
        </w:rPr>
        <w:t xml:space="preserve">For assistance and advice in applying this records retention schedule, </w:t>
      </w:r>
    </w:p>
    <w:p w14:paraId="2B346C76" w14:textId="77777777" w:rsidR="00AC1E56" w:rsidRDefault="00E86BDE" w:rsidP="00E86BDE">
      <w:pPr>
        <w:spacing w:line="360" w:lineRule="auto"/>
        <w:jc w:val="center"/>
        <w:rPr>
          <w:sz w:val="36"/>
          <w:szCs w:val="36"/>
        </w:rPr>
      </w:pPr>
      <w:r w:rsidRPr="00BC498E">
        <w:rPr>
          <w:sz w:val="36"/>
          <w:szCs w:val="36"/>
        </w:rPr>
        <w:t xml:space="preserve">please contact </w:t>
      </w:r>
      <w:r w:rsidR="00AC1E56">
        <w:rPr>
          <w:sz w:val="36"/>
          <w:szCs w:val="36"/>
        </w:rPr>
        <w:t>the Pollution Liability Insurance Agency’s Records Officer</w:t>
      </w:r>
    </w:p>
    <w:p w14:paraId="1531B341" w14:textId="77777777" w:rsidR="00E86BDE" w:rsidRPr="00BC498E" w:rsidRDefault="00AC1E56" w:rsidP="00E86BDE">
      <w:pPr>
        <w:spacing w:line="360" w:lineRule="auto"/>
        <w:jc w:val="center"/>
        <w:rPr>
          <w:sz w:val="36"/>
          <w:szCs w:val="36"/>
        </w:rPr>
      </w:pPr>
      <w:r>
        <w:rPr>
          <w:sz w:val="36"/>
          <w:szCs w:val="36"/>
        </w:rPr>
        <w:t xml:space="preserve"> or </w:t>
      </w:r>
      <w:r w:rsidR="00E86BDE" w:rsidRPr="00BC498E">
        <w:rPr>
          <w:sz w:val="36"/>
          <w:szCs w:val="36"/>
        </w:rPr>
        <w:t>Washington State Archives at:</w:t>
      </w:r>
    </w:p>
    <w:p w14:paraId="2EB67A90" w14:textId="77777777" w:rsidR="00E86BDE" w:rsidRPr="00BC498E" w:rsidRDefault="00E86BDE" w:rsidP="00E86BDE">
      <w:pPr>
        <w:spacing w:line="360" w:lineRule="auto"/>
        <w:jc w:val="center"/>
        <w:rPr>
          <w:sz w:val="36"/>
          <w:szCs w:val="36"/>
        </w:rPr>
      </w:pPr>
      <w:hyperlink r:id="rId8" w:history="1">
        <w:r w:rsidRPr="003803EF">
          <w:rPr>
            <w:rStyle w:val="Hyperlink"/>
            <w:sz w:val="36"/>
            <w:szCs w:val="36"/>
          </w:rPr>
          <w:t>recordsmanagement@sos.wa.gov</w:t>
        </w:r>
      </w:hyperlink>
      <w:r w:rsidRPr="00BC498E">
        <w:rPr>
          <w:sz w:val="36"/>
          <w:szCs w:val="36"/>
        </w:rPr>
        <w:t xml:space="preserve"> </w:t>
      </w:r>
    </w:p>
    <w:p w14:paraId="2988B7C3" w14:textId="77777777" w:rsidR="00E86BDE" w:rsidRPr="00C04DC1" w:rsidRDefault="00E86BDE" w:rsidP="0019371A">
      <w:pPr>
        <w:sectPr w:rsidR="00E86BDE" w:rsidRPr="00C04DC1" w:rsidSect="00220E22">
          <w:headerReference w:type="default" r:id="rId9"/>
          <w:footerReference w:type="default" r:id="rId10"/>
          <w:pgSz w:w="15840" w:h="12240" w:orient="landscape" w:code="1"/>
          <w:pgMar w:top="1080" w:right="720" w:bottom="1080" w:left="720" w:header="1080" w:footer="720" w:gutter="0"/>
          <w:cols w:space="720"/>
          <w:docGrid w:linePitch="360"/>
        </w:sectPr>
      </w:pPr>
    </w:p>
    <w:p w14:paraId="7CFE7852" w14:textId="77777777" w:rsidR="00B51C4E" w:rsidRPr="00C04DC1" w:rsidRDefault="0019371A" w:rsidP="00746C36">
      <w:pPr>
        <w:spacing w:after="240"/>
        <w:jc w:val="center"/>
        <w:rPr>
          <w:b/>
          <w:sz w:val="32"/>
          <w:szCs w:val="32"/>
        </w:rPr>
      </w:pPr>
      <w:r w:rsidRPr="00C04DC1">
        <w:rPr>
          <w:b/>
          <w:sz w:val="32"/>
          <w:szCs w:val="32"/>
        </w:rPr>
        <w:lastRenderedPageBreak/>
        <w:t>TABLE OF CONTENTS</w:t>
      </w:r>
    </w:p>
    <w:p w14:paraId="495AE2BE" w14:textId="77777777" w:rsidR="004C6EAF" w:rsidRDefault="00CE44C4">
      <w:pPr>
        <w:pStyle w:val="TOC1"/>
        <w:rPr>
          <w:rFonts w:asciiTheme="minorHAnsi" w:eastAsiaTheme="minorEastAsia" w:hAnsiTheme="minorHAnsi" w:cstheme="minorBidi"/>
          <w:b w:val="0"/>
          <w:bCs w:val="0"/>
          <w:caps w:val="0"/>
          <w:noProof/>
          <w:color w:val="auto"/>
          <w:sz w:val="22"/>
          <w:szCs w:val="22"/>
        </w:rPr>
      </w:pPr>
      <w:r w:rsidRPr="00C04DC1">
        <w:rPr>
          <w:bCs w:val="0"/>
          <w:caps w:val="0"/>
        </w:rPr>
        <w:fldChar w:fldCharType="begin"/>
      </w:r>
      <w:r w:rsidR="00042D95" w:rsidRPr="00C04DC1">
        <w:rPr>
          <w:bCs w:val="0"/>
          <w:caps w:val="0"/>
        </w:rPr>
        <w:instrText xml:space="preserve"> TOC \o "1-3" \h \z \t "**Functions,1,** Activties,2" </w:instrText>
      </w:r>
      <w:r w:rsidRPr="00C04DC1">
        <w:rPr>
          <w:bCs w:val="0"/>
          <w:caps w:val="0"/>
        </w:rPr>
        <w:fldChar w:fldCharType="separate"/>
      </w:r>
      <w:hyperlink w:anchor="_Toc294881418" w:history="1">
        <w:r w:rsidR="004C6EAF" w:rsidRPr="008F56A6">
          <w:rPr>
            <w:rStyle w:val="Hyperlink"/>
            <w:noProof/>
          </w:rPr>
          <w:t>1.</w:t>
        </w:r>
        <w:r w:rsidR="004C6EAF">
          <w:rPr>
            <w:rFonts w:asciiTheme="minorHAnsi" w:eastAsiaTheme="minorEastAsia" w:hAnsiTheme="minorHAnsi" w:cstheme="minorBidi"/>
            <w:b w:val="0"/>
            <w:bCs w:val="0"/>
            <w:caps w:val="0"/>
            <w:noProof/>
            <w:color w:val="auto"/>
            <w:sz w:val="22"/>
            <w:szCs w:val="22"/>
          </w:rPr>
          <w:tab/>
        </w:r>
        <w:r w:rsidR="004C6EAF" w:rsidRPr="008F56A6">
          <w:rPr>
            <w:rStyle w:val="Hyperlink"/>
            <w:noProof/>
          </w:rPr>
          <w:t>INSURANCE SERVICES</w:t>
        </w:r>
        <w:r w:rsidR="004C6EAF">
          <w:rPr>
            <w:noProof/>
            <w:webHidden/>
          </w:rPr>
          <w:tab/>
        </w:r>
        <w:r>
          <w:rPr>
            <w:noProof/>
            <w:webHidden/>
          </w:rPr>
          <w:fldChar w:fldCharType="begin"/>
        </w:r>
        <w:r w:rsidR="004C6EAF">
          <w:rPr>
            <w:noProof/>
            <w:webHidden/>
          </w:rPr>
          <w:instrText xml:space="preserve"> PAGEREF _Toc294881418 \h </w:instrText>
        </w:r>
        <w:r>
          <w:rPr>
            <w:noProof/>
            <w:webHidden/>
          </w:rPr>
        </w:r>
        <w:r>
          <w:rPr>
            <w:noProof/>
            <w:webHidden/>
          </w:rPr>
          <w:fldChar w:fldCharType="separate"/>
        </w:r>
        <w:r w:rsidR="00D068DD">
          <w:rPr>
            <w:noProof/>
            <w:webHidden/>
          </w:rPr>
          <w:t>4</w:t>
        </w:r>
        <w:r>
          <w:rPr>
            <w:noProof/>
            <w:webHidden/>
          </w:rPr>
          <w:fldChar w:fldCharType="end"/>
        </w:r>
      </w:hyperlink>
    </w:p>
    <w:p w14:paraId="3EB95DBA" w14:textId="77777777" w:rsidR="004C6EAF" w:rsidRDefault="004C6EAF">
      <w:pPr>
        <w:pStyle w:val="TOC1"/>
        <w:rPr>
          <w:rFonts w:asciiTheme="minorHAnsi" w:eastAsiaTheme="minorEastAsia" w:hAnsiTheme="minorHAnsi" w:cstheme="minorBidi"/>
          <w:b w:val="0"/>
          <w:bCs w:val="0"/>
          <w:caps w:val="0"/>
          <w:noProof/>
          <w:color w:val="auto"/>
          <w:sz w:val="22"/>
          <w:szCs w:val="22"/>
        </w:rPr>
      </w:pPr>
      <w:hyperlink w:anchor="_Toc294881419" w:history="1">
        <w:r w:rsidRPr="008F56A6">
          <w:rPr>
            <w:rStyle w:val="Hyperlink"/>
            <w:noProof/>
          </w:rPr>
          <w:t>2.</w:t>
        </w:r>
        <w:r>
          <w:rPr>
            <w:rFonts w:asciiTheme="minorHAnsi" w:eastAsiaTheme="minorEastAsia" w:hAnsiTheme="minorHAnsi" w:cstheme="minorBidi"/>
            <w:b w:val="0"/>
            <w:bCs w:val="0"/>
            <w:caps w:val="0"/>
            <w:noProof/>
            <w:color w:val="auto"/>
            <w:sz w:val="22"/>
            <w:szCs w:val="22"/>
          </w:rPr>
          <w:tab/>
        </w:r>
        <w:r w:rsidRPr="008F56A6">
          <w:rPr>
            <w:rStyle w:val="Hyperlink"/>
            <w:noProof/>
          </w:rPr>
          <w:t>TECHNICAL ASSISTANCE</w:t>
        </w:r>
        <w:r>
          <w:rPr>
            <w:noProof/>
            <w:webHidden/>
          </w:rPr>
          <w:tab/>
        </w:r>
        <w:r w:rsidR="00CE44C4">
          <w:rPr>
            <w:noProof/>
            <w:webHidden/>
          </w:rPr>
          <w:fldChar w:fldCharType="begin"/>
        </w:r>
        <w:r>
          <w:rPr>
            <w:noProof/>
            <w:webHidden/>
          </w:rPr>
          <w:instrText xml:space="preserve"> PAGEREF _Toc294881419 \h </w:instrText>
        </w:r>
        <w:r w:rsidR="00CE44C4">
          <w:rPr>
            <w:noProof/>
            <w:webHidden/>
          </w:rPr>
        </w:r>
        <w:r w:rsidR="00CE44C4">
          <w:rPr>
            <w:noProof/>
            <w:webHidden/>
          </w:rPr>
          <w:fldChar w:fldCharType="separate"/>
        </w:r>
        <w:r w:rsidR="00D068DD">
          <w:rPr>
            <w:noProof/>
            <w:webHidden/>
          </w:rPr>
          <w:t>6</w:t>
        </w:r>
        <w:r w:rsidR="00CE44C4">
          <w:rPr>
            <w:noProof/>
            <w:webHidden/>
          </w:rPr>
          <w:fldChar w:fldCharType="end"/>
        </w:r>
      </w:hyperlink>
    </w:p>
    <w:p w14:paraId="684D8614" w14:textId="77777777" w:rsidR="004C6EAF" w:rsidRDefault="004C6EAF">
      <w:pPr>
        <w:pStyle w:val="TOC1"/>
        <w:rPr>
          <w:rFonts w:asciiTheme="minorHAnsi" w:eastAsiaTheme="minorEastAsia" w:hAnsiTheme="minorHAnsi" w:cstheme="minorBidi"/>
          <w:b w:val="0"/>
          <w:bCs w:val="0"/>
          <w:caps w:val="0"/>
          <w:noProof/>
          <w:color w:val="auto"/>
          <w:sz w:val="22"/>
          <w:szCs w:val="22"/>
        </w:rPr>
      </w:pPr>
      <w:hyperlink w:anchor="_Toc294881420" w:history="1">
        <w:r w:rsidRPr="008F56A6">
          <w:rPr>
            <w:rStyle w:val="Hyperlink"/>
            <w:noProof/>
          </w:rPr>
          <w:t>3.</w:t>
        </w:r>
        <w:r>
          <w:rPr>
            <w:rFonts w:asciiTheme="minorHAnsi" w:eastAsiaTheme="minorEastAsia" w:hAnsiTheme="minorHAnsi" w:cstheme="minorBidi"/>
            <w:b w:val="0"/>
            <w:bCs w:val="0"/>
            <w:caps w:val="0"/>
            <w:noProof/>
            <w:color w:val="auto"/>
            <w:sz w:val="22"/>
            <w:szCs w:val="22"/>
          </w:rPr>
          <w:tab/>
        </w:r>
        <w:r w:rsidRPr="008F56A6">
          <w:rPr>
            <w:rStyle w:val="Hyperlink"/>
            <w:noProof/>
          </w:rPr>
          <w:t>LEGACY RECORDS</w:t>
        </w:r>
        <w:r>
          <w:rPr>
            <w:noProof/>
            <w:webHidden/>
          </w:rPr>
          <w:tab/>
        </w:r>
        <w:r w:rsidR="00CE44C4">
          <w:rPr>
            <w:noProof/>
            <w:webHidden/>
          </w:rPr>
          <w:fldChar w:fldCharType="begin"/>
        </w:r>
        <w:r>
          <w:rPr>
            <w:noProof/>
            <w:webHidden/>
          </w:rPr>
          <w:instrText xml:space="preserve"> PAGEREF _Toc294881420 \h </w:instrText>
        </w:r>
        <w:r w:rsidR="00CE44C4">
          <w:rPr>
            <w:noProof/>
            <w:webHidden/>
          </w:rPr>
        </w:r>
        <w:r w:rsidR="00CE44C4">
          <w:rPr>
            <w:noProof/>
            <w:webHidden/>
          </w:rPr>
          <w:fldChar w:fldCharType="separate"/>
        </w:r>
        <w:r w:rsidR="00D068DD">
          <w:rPr>
            <w:noProof/>
            <w:webHidden/>
          </w:rPr>
          <w:t>7</w:t>
        </w:r>
        <w:r w:rsidR="00CE44C4">
          <w:rPr>
            <w:noProof/>
            <w:webHidden/>
          </w:rPr>
          <w:fldChar w:fldCharType="end"/>
        </w:r>
      </w:hyperlink>
    </w:p>
    <w:p w14:paraId="011DA17C" w14:textId="77777777" w:rsidR="004C6EAF" w:rsidRDefault="004C6EAF">
      <w:pPr>
        <w:pStyle w:val="TOC1"/>
        <w:rPr>
          <w:rFonts w:asciiTheme="minorHAnsi" w:eastAsiaTheme="minorEastAsia" w:hAnsiTheme="minorHAnsi" w:cstheme="minorBidi"/>
          <w:b w:val="0"/>
          <w:bCs w:val="0"/>
          <w:caps w:val="0"/>
          <w:noProof/>
          <w:color w:val="auto"/>
          <w:sz w:val="22"/>
          <w:szCs w:val="22"/>
        </w:rPr>
      </w:pPr>
      <w:hyperlink w:anchor="_Toc294881421" w:history="1">
        <w:r w:rsidRPr="008F56A6">
          <w:rPr>
            <w:rStyle w:val="Hyperlink"/>
            <w:noProof/>
          </w:rPr>
          <w:t>Glossary</w:t>
        </w:r>
        <w:r>
          <w:rPr>
            <w:noProof/>
            <w:webHidden/>
          </w:rPr>
          <w:tab/>
        </w:r>
        <w:r w:rsidR="00CE44C4">
          <w:rPr>
            <w:noProof/>
            <w:webHidden/>
          </w:rPr>
          <w:fldChar w:fldCharType="begin"/>
        </w:r>
        <w:r>
          <w:rPr>
            <w:noProof/>
            <w:webHidden/>
          </w:rPr>
          <w:instrText xml:space="preserve"> PAGEREF _Toc294881421 \h </w:instrText>
        </w:r>
        <w:r w:rsidR="00CE44C4">
          <w:rPr>
            <w:noProof/>
            <w:webHidden/>
          </w:rPr>
        </w:r>
        <w:r w:rsidR="00CE44C4">
          <w:rPr>
            <w:noProof/>
            <w:webHidden/>
          </w:rPr>
          <w:fldChar w:fldCharType="separate"/>
        </w:r>
        <w:r w:rsidR="00D068DD">
          <w:rPr>
            <w:noProof/>
            <w:webHidden/>
          </w:rPr>
          <w:t>8</w:t>
        </w:r>
        <w:r w:rsidR="00CE44C4">
          <w:rPr>
            <w:noProof/>
            <w:webHidden/>
          </w:rPr>
          <w:fldChar w:fldCharType="end"/>
        </w:r>
      </w:hyperlink>
    </w:p>
    <w:p w14:paraId="68C8BAF5" w14:textId="77777777" w:rsidR="004C6EAF" w:rsidRDefault="004C6EAF" w:rsidP="00D41B9D">
      <w:pPr>
        <w:pStyle w:val="TOC1"/>
        <w:rPr>
          <w:rFonts w:asciiTheme="minorHAnsi" w:eastAsiaTheme="minorEastAsia" w:hAnsiTheme="minorHAnsi" w:cstheme="minorBidi"/>
          <w:b w:val="0"/>
          <w:bCs w:val="0"/>
          <w:caps w:val="0"/>
          <w:noProof/>
          <w:color w:val="auto"/>
          <w:sz w:val="22"/>
          <w:szCs w:val="22"/>
        </w:rPr>
      </w:pPr>
      <w:hyperlink w:anchor="_Toc294881422" w:history="1">
        <w:r w:rsidRPr="008F56A6">
          <w:rPr>
            <w:rStyle w:val="Hyperlink"/>
            <w:noProof/>
          </w:rPr>
          <w:t>INDEXES</w:t>
        </w:r>
        <w:r>
          <w:rPr>
            <w:noProof/>
            <w:webHidden/>
          </w:rPr>
          <w:tab/>
        </w:r>
        <w:r w:rsidR="00CE44C4">
          <w:rPr>
            <w:noProof/>
            <w:webHidden/>
          </w:rPr>
          <w:fldChar w:fldCharType="begin"/>
        </w:r>
        <w:r>
          <w:rPr>
            <w:noProof/>
            <w:webHidden/>
          </w:rPr>
          <w:instrText xml:space="preserve"> PAGEREF _Toc294881422 \h </w:instrText>
        </w:r>
        <w:r w:rsidR="00CE44C4">
          <w:rPr>
            <w:noProof/>
            <w:webHidden/>
          </w:rPr>
        </w:r>
        <w:r w:rsidR="00CE44C4">
          <w:rPr>
            <w:noProof/>
            <w:webHidden/>
          </w:rPr>
          <w:fldChar w:fldCharType="separate"/>
        </w:r>
        <w:r w:rsidR="00D068DD">
          <w:rPr>
            <w:noProof/>
            <w:webHidden/>
          </w:rPr>
          <w:t>11</w:t>
        </w:r>
        <w:r w:rsidR="00CE44C4">
          <w:rPr>
            <w:noProof/>
            <w:webHidden/>
          </w:rPr>
          <w:fldChar w:fldCharType="end"/>
        </w:r>
      </w:hyperlink>
    </w:p>
    <w:p w14:paraId="77B92996" w14:textId="77777777" w:rsidR="005849EA" w:rsidRPr="00C04DC1" w:rsidRDefault="00CE44C4" w:rsidP="00B902F5">
      <w:r w:rsidRPr="00C04DC1">
        <w:rPr>
          <w:bCs/>
          <w:caps/>
          <w:sz w:val="24"/>
          <w:szCs w:val="24"/>
        </w:rPr>
        <w:fldChar w:fldCharType="end"/>
      </w:r>
    </w:p>
    <w:p w14:paraId="157D49F8" w14:textId="77777777" w:rsidR="00415D5C" w:rsidRPr="00C04DC1" w:rsidRDefault="00415D5C">
      <w:pPr>
        <w:sectPr w:rsidR="00415D5C" w:rsidRPr="00C04DC1" w:rsidSect="00220E22">
          <w:pgSz w:w="15840" w:h="12240" w:orient="landscape" w:code="1"/>
          <w:pgMar w:top="1080" w:right="720" w:bottom="1080" w:left="720" w:header="1080" w:footer="720" w:gutter="0"/>
          <w:cols w:space="720"/>
          <w:docGrid w:linePitch="360"/>
        </w:sectPr>
      </w:pPr>
    </w:p>
    <w:p w14:paraId="028B66EB" w14:textId="77777777" w:rsidR="0019371A" w:rsidRPr="00C04DC1" w:rsidRDefault="00624F9D" w:rsidP="00042D95">
      <w:pPr>
        <w:pStyle w:val="Functions"/>
      </w:pPr>
      <w:bookmarkStart w:id="0" w:name="_Toc294881418"/>
      <w:r>
        <w:lastRenderedPageBreak/>
        <w:t>INSURANCE SERVICES</w:t>
      </w:r>
      <w:bookmarkEnd w:id="0"/>
    </w:p>
    <w:p w14:paraId="38F80536" w14:textId="77777777" w:rsidR="00B07DEB" w:rsidRDefault="0019371A" w:rsidP="00F6756F">
      <w:pPr>
        <w:overflowPunct w:val="0"/>
        <w:autoSpaceDE w:val="0"/>
        <w:autoSpaceDN w:val="0"/>
        <w:adjustRightInd w:val="0"/>
        <w:spacing w:after="120"/>
        <w:textAlignment w:val="baseline"/>
      </w:pPr>
      <w:r w:rsidRPr="00C04DC1">
        <w:t>Th</w:t>
      </w:r>
      <w:r w:rsidR="00624F9D">
        <w:t>e function of providing pollution liability insurance / reinsurance for commercial underground storage tanks (UST) and heating oil tanks</w:t>
      </w:r>
      <w:r w:rsidR="00CE64EF">
        <w:t>.</w:t>
      </w:r>
    </w:p>
    <w:tbl>
      <w:tblPr>
        <w:tblW w:w="14400"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0A17C0" w:rsidRPr="004C34AF" w14:paraId="3239C535" w14:textId="77777777" w:rsidTr="000A17C0">
        <w:trPr>
          <w:cantSplit/>
          <w:tblHead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DECB92B" w14:textId="77777777" w:rsidR="000A17C0" w:rsidRPr="004C34AF" w:rsidRDefault="000A17C0" w:rsidP="000A17C0">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D887B38" w14:textId="77777777" w:rsidR="000A17C0" w:rsidRPr="004C34AF" w:rsidRDefault="000A17C0" w:rsidP="000A17C0">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7EBC998" w14:textId="77777777" w:rsidR="000A17C0" w:rsidRPr="004C34AF" w:rsidRDefault="000A17C0" w:rsidP="000A17C0">
            <w:pPr>
              <w:jc w:val="center"/>
              <w:rPr>
                <w:rFonts w:eastAsia="Calibri" w:cs="Times New Roman"/>
                <w:b/>
                <w:sz w:val="20"/>
                <w:szCs w:val="20"/>
              </w:rPr>
            </w:pPr>
            <w:r>
              <w:rPr>
                <w:rFonts w:eastAsia="Calibri" w:cs="Times New Roman"/>
                <w:b/>
                <w:sz w:val="20"/>
                <w:szCs w:val="20"/>
              </w:rPr>
              <w:t>RETENTION AND</w:t>
            </w:r>
          </w:p>
          <w:p w14:paraId="4BA1932D" w14:textId="77777777" w:rsidR="000A17C0" w:rsidRPr="004C34AF" w:rsidRDefault="000A17C0" w:rsidP="000A17C0">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097FFB7" w14:textId="77777777" w:rsidR="000A17C0" w:rsidRPr="004C34AF" w:rsidRDefault="000A17C0" w:rsidP="000A17C0">
            <w:pPr>
              <w:jc w:val="center"/>
              <w:rPr>
                <w:rFonts w:eastAsia="Calibri" w:cs="Times New Roman"/>
                <w:b/>
                <w:sz w:val="20"/>
                <w:szCs w:val="20"/>
              </w:rPr>
            </w:pPr>
            <w:r w:rsidRPr="004C34AF">
              <w:rPr>
                <w:rFonts w:eastAsia="Calibri" w:cs="Times New Roman"/>
                <w:b/>
                <w:sz w:val="20"/>
                <w:szCs w:val="20"/>
              </w:rPr>
              <w:t>DESIGNATION</w:t>
            </w:r>
          </w:p>
        </w:tc>
      </w:tr>
      <w:tr w:rsidR="000A17C0" w:rsidRPr="00941F22" w14:paraId="724DEFFA" w14:textId="77777777" w:rsidTr="000A17C0">
        <w:trPr>
          <w:cantSplit/>
        </w:trPr>
        <w:tc>
          <w:tcPr>
            <w:tcW w:w="1439" w:type="dxa"/>
            <w:tcBorders>
              <w:top w:val="single" w:sz="4" w:space="0" w:color="000000"/>
              <w:bottom w:val="single" w:sz="4" w:space="0" w:color="000000"/>
            </w:tcBorders>
            <w:tcMar>
              <w:top w:w="43" w:type="dxa"/>
              <w:left w:w="43" w:type="dxa"/>
              <w:bottom w:w="43" w:type="dxa"/>
              <w:right w:w="43" w:type="dxa"/>
            </w:tcMar>
          </w:tcPr>
          <w:p w14:paraId="6D4F3ECB" w14:textId="77777777" w:rsidR="000A17C0" w:rsidRPr="000A17C0" w:rsidRDefault="000A17C0" w:rsidP="006335E5">
            <w:pPr>
              <w:spacing w:before="60" w:after="60"/>
              <w:jc w:val="center"/>
              <w:rPr>
                <w:rFonts w:asciiTheme="minorHAnsi" w:eastAsia="Times New Roman" w:hAnsiTheme="minorHAnsi"/>
                <w:color w:val="auto"/>
                <w:szCs w:val="22"/>
              </w:rPr>
            </w:pPr>
            <w:r w:rsidRPr="000A17C0">
              <w:rPr>
                <w:rFonts w:asciiTheme="minorHAnsi" w:eastAsia="Times New Roman" w:hAnsiTheme="minorHAnsi"/>
                <w:color w:val="auto"/>
                <w:szCs w:val="22"/>
              </w:rPr>
              <w:t>11-08-62769</w:t>
            </w:r>
            <w:r w:rsidRPr="000A17C0">
              <w:rPr>
                <w:rFonts w:asciiTheme="minorHAnsi" w:eastAsia="Times New Roman" w:hAnsiTheme="minorHAnsi"/>
                <w:color w:val="auto"/>
                <w:szCs w:val="22"/>
              </w:rPr>
              <w:fldChar w:fldCharType="begin"/>
            </w:r>
            <w:r w:rsidRPr="000A17C0">
              <w:rPr>
                <w:color w:val="auto"/>
              </w:rPr>
              <w:instrText xml:space="preserve"> XE "11</w:instrText>
            </w:r>
            <w:r w:rsidRPr="000A17C0">
              <w:rPr>
                <w:rFonts w:asciiTheme="minorHAnsi" w:eastAsia="Times New Roman" w:hAnsiTheme="minorHAnsi"/>
                <w:color w:val="auto"/>
                <w:szCs w:val="22"/>
              </w:rPr>
              <w:instrText>-08-62769</w:instrText>
            </w:r>
            <w:r w:rsidRPr="000A17C0">
              <w:rPr>
                <w:color w:val="auto"/>
              </w:rPr>
              <w:instrText xml:space="preserve">" </w:instrText>
            </w:r>
            <w:r w:rsidRPr="000A17C0">
              <w:rPr>
                <w:rFonts w:eastAsia="Calibri" w:cs="Times New Roman"/>
                <w:bCs/>
                <w:color w:val="auto"/>
                <w:szCs w:val="17"/>
              </w:rPr>
              <w:instrText xml:space="preserve">\f “dan” </w:instrText>
            </w:r>
            <w:r w:rsidRPr="000A17C0">
              <w:rPr>
                <w:rFonts w:asciiTheme="minorHAnsi" w:eastAsia="Times New Roman" w:hAnsiTheme="minorHAnsi"/>
                <w:color w:val="auto"/>
                <w:szCs w:val="22"/>
              </w:rPr>
              <w:fldChar w:fldCharType="end"/>
            </w:r>
          </w:p>
          <w:p w14:paraId="1428E8F6" w14:textId="77777777" w:rsidR="000A17C0" w:rsidRPr="000A17C0" w:rsidRDefault="000A17C0" w:rsidP="006335E5">
            <w:pPr>
              <w:spacing w:before="60" w:after="60"/>
              <w:jc w:val="center"/>
              <w:rPr>
                <w:rFonts w:asciiTheme="minorHAnsi" w:eastAsia="Times New Roman" w:hAnsiTheme="minorHAnsi"/>
                <w:color w:val="auto"/>
                <w:szCs w:val="22"/>
              </w:rPr>
            </w:pPr>
            <w:r w:rsidRPr="000A17C0">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007DD88C" w14:textId="77777777" w:rsidR="000A17C0" w:rsidRPr="000A17C0" w:rsidRDefault="000A17C0" w:rsidP="00231C9B">
            <w:pPr>
              <w:pStyle w:val="SeriesTitle"/>
              <w:jc w:val="left"/>
              <w:rPr>
                <w:szCs w:val="22"/>
              </w:rPr>
            </w:pPr>
            <w:r w:rsidRPr="000A17C0">
              <w:rPr>
                <w:szCs w:val="22"/>
              </w:rPr>
              <w:t>Heating Oil Registration Form</w:t>
            </w:r>
          </w:p>
          <w:p w14:paraId="76E928A8" w14:textId="77777777" w:rsidR="000A17C0" w:rsidRPr="000A17C0" w:rsidRDefault="000A17C0" w:rsidP="000B6EF8">
            <w:pPr>
              <w:spacing w:before="60" w:after="60"/>
              <w:rPr>
                <w:rFonts w:asciiTheme="minorHAnsi" w:hAnsiTheme="minorHAnsi"/>
                <w:b/>
                <w:bCs/>
                <w:i/>
                <w:color w:val="auto"/>
                <w:sz w:val="21"/>
                <w:szCs w:val="21"/>
              </w:rPr>
            </w:pPr>
            <w:r w:rsidRPr="000A17C0">
              <w:rPr>
                <w:color w:val="auto"/>
                <w:szCs w:val="22"/>
              </w:rPr>
              <w:t>Record of home and business owners’ information required to register for heating oil tank insurance.</w:t>
            </w:r>
            <w:r w:rsidR="00447857" w:rsidRPr="00D332C3">
              <w:rPr>
                <w:rFonts w:eastAsia="Calibri" w:cs="Times New Roman"/>
                <w:color w:val="auto"/>
                <w:szCs w:val="22"/>
              </w:rPr>
              <w:t xml:space="preserve"> </w:t>
            </w:r>
            <w:r w:rsidR="00447857" w:rsidRPr="00D332C3">
              <w:rPr>
                <w:rFonts w:eastAsia="Calibri" w:cs="Times New Roman"/>
                <w:color w:val="auto"/>
                <w:szCs w:val="22"/>
              </w:rPr>
              <w:fldChar w:fldCharType="begin"/>
            </w:r>
            <w:r w:rsidR="00447857" w:rsidRPr="00D332C3">
              <w:rPr>
                <w:rFonts w:eastAsia="Calibri" w:cs="Times New Roman"/>
                <w:color w:val="auto"/>
                <w:szCs w:val="22"/>
              </w:rPr>
              <w:instrText xml:space="preserve"> XE "</w:instrText>
            </w:r>
            <w:r w:rsidR="00447857">
              <w:rPr>
                <w:rFonts w:eastAsia="Calibri" w:cs="Times New Roman"/>
                <w:color w:val="auto"/>
                <w:szCs w:val="22"/>
              </w:rPr>
              <w:instrText>heating oil tanks:registration forms</w:instrText>
            </w:r>
            <w:r w:rsidR="00447857" w:rsidRPr="00D332C3">
              <w:rPr>
                <w:rFonts w:eastAsia="Calibri" w:cs="Times New Roman"/>
                <w:color w:val="auto"/>
                <w:szCs w:val="22"/>
              </w:rPr>
              <w:instrText>" \f “</w:instrText>
            </w:r>
            <w:r w:rsidR="00447857">
              <w:rPr>
                <w:rFonts w:eastAsia="Calibri" w:cs="Times New Roman"/>
                <w:color w:val="auto"/>
                <w:szCs w:val="22"/>
              </w:rPr>
              <w:instrText>subject</w:instrText>
            </w:r>
            <w:r w:rsidR="00447857" w:rsidRPr="00D332C3">
              <w:rPr>
                <w:rFonts w:eastAsia="Calibri" w:cs="Times New Roman"/>
                <w:color w:val="auto"/>
                <w:szCs w:val="22"/>
              </w:rPr>
              <w:instrText xml:space="preserve">” </w:instrText>
            </w:r>
            <w:r w:rsidR="00447857" w:rsidRPr="00D332C3">
              <w:rPr>
                <w:rFonts w:eastAsia="Calibri" w:cs="Times New Roman"/>
                <w:color w:val="auto"/>
                <w:szCs w:val="22"/>
              </w:rPr>
              <w:fldChar w:fldCharType="end"/>
            </w:r>
            <w:r w:rsidR="000B6EF8" w:rsidRPr="00D332C3">
              <w:rPr>
                <w:rFonts w:eastAsia="Calibri" w:cs="Times New Roman"/>
                <w:color w:val="auto"/>
                <w:szCs w:val="22"/>
              </w:rPr>
              <w:fldChar w:fldCharType="begin"/>
            </w:r>
            <w:r w:rsidR="000B6EF8" w:rsidRPr="00D332C3">
              <w:rPr>
                <w:rFonts w:eastAsia="Calibri" w:cs="Times New Roman"/>
                <w:color w:val="auto"/>
                <w:szCs w:val="22"/>
              </w:rPr>
              <w:instrText xml:space="preserve"> XE "</w:instrText>
            </w:r>
            <w:r w:rsidR="000B6EF8">
              <w:rPr>
                <w:rFonts w:eastAsia="Calibri" w:cs="Times New Roman"/>
                <w:color w:val="auto"/>
                <w:szCs w:val="22"/>
              </w:rPr>
              <w:instrText>registration forms (heating oil tanks)</w:instrText>
            </w:r>
            <w:r w:rsidR="000B6EF8" w:rsidRPr="00D332C3">
              <w:rPr>
                <w:rFonts w:eastAsia="Calibri" w:cs="Times New Roman"/>
                <w:color w:val="auto"/>
                <w:szCs w:val="22"/>
              </w:rPr>
              <w:instrText>" \f “</w:instrText>
            </w:r>
            <w:r w:rsidR="000B6EF8">
              <w:rPr>
                <w:rFonts w:eastAsia="Calibri" w:cs="Times New Roman"/>
                <w:color w:val="auto"/>
                <w:szCs w:val="22"/>
              </w:rPr>
              <w:instrText>subject</w:instrText>
            </w:r>
            <w:r w:rsidR="000B6EF8" w:rsidRPr="00D332C3">
              <w:rPr>
                <w:rFonts w:eastAsia="Calibri" w:cs="Times New Roman"/>
                <w:color w:val="auto"/>
                <w:szCs w:val="22"/>
              </w:rPr>
              <w:instrText xml:space="preserve">” </w:instrText>
            </w:r>
            <w:r w:rsidR="000B6EF8" w:rsidRPr="00D332C3">
              <w:rPr>
                <w:rFonts w:eastAsia="Calibri" w:cs="Times New Roman"/>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69C99EE7" w14:textId="77777777" w:rsidR="000A17C0" w:rsidRPr="000A17C0" w:rsidRDefault="000A17C0" w:rsidP="006335E5">
            <w:pPr>
              <w:pStyle w:val="TableText-AllOther"/>
              <w:jc w:val="left"/>
              <w:rPr>
                <w:rFonts w:cs="Arial"/>
                <w:szCs w:val="22"/>
                <w:lang w:val="en-US"/>
              </w:rPr>
            </w:pPr>
            <w:r w:rsidRPr="000A17C0">
              <w:rPr>
                <w:rFonts w:cs="Arial"/>
                <w:b/>
                <w:szCs w:val="22"/>
                <w:lang w:val="en-US"/>
              </w:rPr>
              <w:t>Retain</w:t>
            </w:r>
            <w:r w:rsidRPr="000A17C0">
              <w:rPr>
                <w:rFonts w:cs="Arial"/>
                <w:szCs w:val="22"/>
                <w:lang w:val="en-US"/>
              </w:rPr>
              <w:t xml:space="preserve"> for 15 years after sale or transfer of property</w:t>
            </w:r>
          </w:p>
          <w:p w14:paraId="76E2029E" w14:textId="77777777" w:rsidR="000A17C0" w:rsidRPr="000A17C0" w:rsidRDefault="000A17C0" w:rsidP="006335E5">
            <w:pPr>
              <w:pStyle w:val="TableText-AllOther"/>
              <w:jc w:val="left"/>
              <w:rPr>
                <w:rFonts w:cs="Arial"/>
                <w:i/>
                <w:szCs w:val="22"/>
                <w:lang w:val="en-US"/>
              </w:rPr>
            </w:pPr>
            <w:r w:rsidRPr="000A17C0">
              <w:rPr>
                <w:rFonts w:cs="Arial"/>
                <w:szCs w:val="22"/>
                <w:lang w:val="en-US"/>
              </w:rPr>
              <w:t xml:space="preserve">  </w:t>
            </w:r>
            <w:r>
              <w:rPr>
                <w:rFonts w:cs="Arial"/>
                <w:szCs w:val="22"/>
                <w:lang w:val="en-US"/>
              </w:rPr>
              <w:t xml:space="preserve"> </w:t>
            </w:r>
            <w:r w:rsidRPr="000A17C0">
              <w:rPr>
                <w:rFonts w:cs="Arial"/>
                <w:i/>
                <w:szCs w:val="22"/>
                <w:lang w:val="en-US"/>
              </w:rPr>
              <w:t>then</w:t>
            </w:r>
          </w:p>
          <w:p w14:paraId="578B6D85" w14:textId="77777777" w:rsidR="000A17C0" w:rsidRPr="000A17C0" w:rsidRDefault="000A17C0" w:rsidP="006335E5">
            <w:pPr>
              <w:pStyle w:val="TableText-AllOther"/>
              <w:jc w:val="left"/>
              <w:rPr>
                <w:rFonts w:cs="Arial"/>
                <w:b/>
                <w:szCs w:val="22"/>
                <w:lang w:val="en-US"/>
              </w:rPr>
            </w:pPr>
            <w:r w:rsidRPr="000A17C0">
              <w:rPr>
                <w:rFonts w:cs="Arial"/>
                <w:b/>
                <w:szCs w:val="22"/>
                <w:lang w:val="en-US"/>
              </w:rPr>
              <w:t>Destroy</w:t>
            </w:r>
            <w:r w:rsidRPr="000A17C0">
              <w:rPr>
                <w:rFonts w:cs="Arial"/>
                <w:szCs w:val="22"/>
                <w:lang w:val="en-US"/>
              </w:rPr>
              <w:t>.</w:t>
            </w:r>
          </w:p>
        </w:tc>
        <w:tc>
          <w:tcPr>
            <w:tcW w:w="1732" w:type="dxa"/>
            <w:tcBorders>
              <w:top w:val="single" w:sz="4" w:space="0" w:color="000000"/>
              <w:bottom w:val="single" w:sz="4" w:space="0" w:color="000000"/>
            </w:tcBorders>
            <w:tcMar>
              <w:top w:w="43" w:type="dxa"/>
              <w:left w:w="43" w:type="dxa"/>
              <w:bottom w:w="43" w:type="dxa"/>
              <w:right w:w="43" w:type="dxa"/>
            </w:tcMar>
          </w:tcPr>
          <w:p w14:paraId="1AF5668E" w14:textId="77777777" w:rsidR="000A17C0" w:rsidRPr="005F7938" w:rsidRDefault="000A17C0" w:rsidP="000A17C0">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536C03E4" w14:textId="77777777" w:rsidR="000A17C0" w:rsidRPr="000A17C0" w:rsidRDefault="000A17C0" w:rsidP="000A17C0">
            <w:pPr>
              <w:jc w:val="center"/>
              <w:rPr>
                <w:rFonts w:eastAsia="Calibri" w:cs="Times New Roman"/>
                <w:b/>
                <w:color w:val="auto"/>
                <w:szCs w:val="22"/>
              </w:rPr>
            </w:pPr>
            <w:r w:rsidRPr="000A17C0">
              <w:rPr>
                <w:rFonts w:eastAsia="Calibri" w:cs="Times New Roman"/>
                <w:b/>
                <w:color w:val="auto"/>
                <w:szCs w:val="22"/>
              </w:rPr>
              <w:t>ESSENTIAL</w:t>
            </w:r>
            <w:r w:rsidRPr="00D332C3">
              <w:rPr>
                <w:rFonts w:eastAsia="Calibri" w:cs="Times New Roman"/>
                <w:color w:val="auto"/>
                <w:szCs w:val="22"/>
              </w:rPr>
              <w:fldChar w:fldCharType="begin"/>
            </w:r>
            <w:r w:rsidRPr="00D332C3">
              <w:rPr>
                <w:rFonts w:eastAsia="Calibri" w:cs="Times New Roman"/>
                <w:color w:val="auto"/>
                <w:szCs w:val="22"/>
              </w:rPr>
              <w:instrText xml:space="preserve"> XE "</w:instrText>
            </w:r>
            <w:r>
              <w:rPr>
                <w:rFonts w:eastAsia="Calibri" w:cs="Times New Roman"/>
                <w:color w:val="auto"/>
                <w:szCs w:val="22"/>
              </w:rPr>
              <w:instrText>INSURANCE SERVICES</w:instrText>
            </w:r>
            <w:r w:rsidRPr="00D332C3">
              <w:rPr>
                <w:rFonts w:eastAsia="Calibri" w:cs="Times New Roman"/>
                <w:color w:val="auto"/>
                <w:szCs w:val="22"/>
              </w:rPr>
              <w:instrText>:</w:instrText>
            </w:r>
            <w:r>
              <w:rPr>
                <w:rFonts w:eastAsia="Calibri" w:cs="Times New Roman"/>
                <w:color w:val="auto"/>
                <w:szCs w:val="22"/>
              </w:rPr>
              <w:instrText>Heating Oil Registration Form</w:instrText>
            </w:r>
            <w:r w:rsidRPr="00D332C3">
              <w:rPr>
                <w:rFonts w:eastAsia="Calibri" w:cs="Times New Roman"/>
                <w:color w:val="auto"/>
                <w:szCs w:val="22"/>
              </w:rPr>
              <w:instrText xml:space="preserve">" \f “essential” </w:instrText>
            </w:r>
            <w:r w:rsidRPr="00D332C3">
              <w:rPr>
                <w:rFonts w:eastAsia="Calibri" w:cs="Times New Roman"/>
                <w:color w:val="auto"/>
                <w:szCs w:val="22"/>
              </w:rPr>
              <w:fldChar w:fldCharType="end"/>
            </w:r>
          </w:p>
          <w:p w14:paraId="71DE2568" w14:textId="77777777" w:rsidR="000A17C0" w:rsidRPr="00D23FE2" w:rsidRDefault="000A17C0" w:rsidP="000A17C0">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r w:rsidR="006335E5" w:rsidRPr="00941F22" w14:paraId="667BBBBC" w14:textId="77777777" w:rsidTr="000A17C0">
        <w:trPr>
          <w:cantSplit/>
        </w:trPr>
        <w:tc>
          <w:tcPr>
            <w:tcW w:w="1439" w:type="dxa"/>
            <w:tcBorders>
              <w:top w:val="single" w:sz="4" w:space="0" w:color="000000"/>
              <w:bottom w:val="single" w:sz="4" w:space="0" w:color="000000"/>
            </w:tcBorders>
            <w:tcMar>
              <w:top w:w="43" w:type="dxa"/>
              <w:left w:w="43" w:type="dxa"/>
              <w:bottom w:w="43" w:type="dxa"/>
              <w:right w:w="43" w:type="dxa"/>
            </w:tcMar>
          </w:tcPr>
          <w:p w14:paraId="32FC4AEC" w14:textId="77777777" w:rsidR="006335E5" w:rsidRPr="003124E2" w:rsidRDefault="006335E5" w:rsidP="006335E5">
            <w:pPr>
              <w:pStyle w:val="TableText-AllOther"/>
              <w:rPr>
                <w:szCs w:val="22"/>
                <w:lang w:val="en-US"/>
              </w:rPr>
            </w:pPr>
            <w:r w:rsidRPr="003124E2">
              <w:rPr>
                <w:szCs w:val="22"/>
                <w:lang w:val="en-US"/>
              </w:rPr>
              <w:t>04-11-60801</w:t>
            </w:r>
            <w:r>
              <w:rPr>
                <w:szCs w:val="22"/>
                <w:lang w:val="en-US"/>
              </w:rPr>
              <w:fldChar w:fldCharType="begin"/>
            </w:r>
            <w:r>
              <w:instrText xml:space="preserve"> XE "</w:instrText>
            </w:r>
            <w:r w:rsidRPr="005119DC">
              <w:rPr>
                <w:szCs w:val="22"/>
                <w:lang w:val="en-US"/>
              </w:rPr>
              <w:instrText>04-11-60801</w:instrText>
            </w:r>
            <w:r>
              <w:instrText xml:space="preserve">" </w:instrText>
            </w:r>
            <w:r w:rsidRPr="00C2419B">
              <w:rPr>
                <w:lang w:val="en-US"/>
              </w:rPr>
              <w:instrText>\f “dan”</w:instrText>
            </w:r>
            <w:r>
              <w:rPr>
                <w:szCs w:val="22"/>
                <w:lang w:val="en-US"/>
              </w:rPr>
              <w:fldChar w:fldCharType="end"/>
            </w:r>
          </w:p>
          <w:p w14:paraId="13D31861" w14:textId="77777777" w:rsidR="006335E5" w:rsidRPr="000A17C0" w:rsidRDefault="006335E5" w:rsidP="006335E5">
            <w:pPr>
              <w:spacing w:before="60" w:after="60"/>
              <w:jc w:val="center"/>
              <w:rPr>
                <w:rFonts w:asciiTheme="minorHAnsi" w:eastAsia="Times New Roman" w:hAnsiTheme="minorHAnsi"/>
                <w:color w:val="auto"/>
                <w:szCs w:val="22"/>
              </w:rPr>
            </w:pPr>
            <w:r w:rsidRPr="003124E2">
              <w:rPr>
                <w:szCs w:val="22"/>
              </w:rPr>
              <w:t>Rev</w:t>
            </w:r>
            <w:r>
              <w:rPr>
                <w:szCs w:val="22"/>
              </w:rPr>
              <w:t>.</w:t>
            </w:r>
            <w:r w:rsidRPr="003124E2">
              <w:rPr>
                <w:szCs w:val="22"/>
              </w:rPr>
              <w:t xml:space="preserve"> 1</w:t>
            </w:r>
          </w:p>
        </w:tc>
        <w:tc>
          <w:tcPr>
            <w:tcW w:w="8342" w:type="dxa"/>
            <w:tcBorders>
              <w:top w:val="single" w:sz="4" w:space="0" w:color="000000"/>
              <w:bottom w:val="single" w:sz="4" w:space="0" w:color="000000"/>
            </w:tcBorders>
          </w:tcPr>
          <w:p w14:paraId="245AF025" w14:textId="77777777" w:rsidR="006335E5" w:rsidRPr="003124E2" w:rsidRDefault="006335E5" w:rsidP="00231C9B">
            <w:pPr>
              <w:pStyle w:val="SeriesTitle"/>
              <w:jc w:val="left"/>
              <w:rPr>
                <w:szCs w:val="22"/>
              </w:rPr>
            </w:pPr>
            <w:r w:rsidRPr="003124E2">
              <w:rPr>
                <w:szCs w:val="22"/>
              </w:rPr>
              <w:t>Financial Responsibility Files</w:t>
            </w:r>
          </w:p>
          <w:p w14:paraId="4FBB8A0A" w14:textId="77777777" w:rsidR="006335E5" w:rsidRPr="000A17C0" w:rsidRDefault="006335E5" w:rsidP="000B6EF8">
            <w:pPr>
              <w:pStyle w:val="SeriesDescription"/>
              <w:jc w:val="left"/>
              <w:rPr>
                <w:szCs w:val="22"/>
              </w:rPr>
            </w:pPr>
            <w:r w:rsidRPr="003124E2">
              <w:rPr>
                <w:szCs w:val="22"/>
              </w:rPr>
              <w:t>Documentation of financial responsibility for regulated Underground Storage Tanks (UST).</w:t>
            </w:r>
            <w:r w:rsidR="000B6EF8" w:rsidRPr="00D332C3">
              <w:rPr>
                <w:rFonts w:eastAsia="Calibri"/>
                <w:szCs w:val="22"/>
              </w:rPr>
              <w:t xml:space="preserve"> </w:t>
            </w:r>
            <w:r w:rsidR="000B6EF8" w:rsidRPr="00D332C3">
              <w:rPr>
                <w:rFonts w:eastAsia="Calibri"/>
                <w:szCs w:val="22"/>
              </w:rPr>
              <w:fldChar w:fldCharType="begin"/>
            </w:r>
            <w:r w:rsidR="000B6EF8" w:rsidRPr="00D332C3">
              <w:rPr>
                <w:rFonts w:eastAsia="Calibri"/>
                <w:szCs w:val="22"/>
              </w:rPr>
              <w:instrText xml:space="preserve"> XE "</w:instrText>
            </w:r>
            <w:r w:rsidR="000B6EF8">
              <w:rPr>
                <w:rFonts w:eastAsia="Calibri"/>
                <w:szCs w:val="22"/>
              </w:rPr>
              <w:instrText>underground storage tanks (UST):financial responsibly</w:instrText>
            </w:r>
            <w:r w:rsidR="000B6EF8" w:rsidRPr="00D332C3">
              <w:rPr>
                <w:rFonts w:eastAsia="Calibri"/>
                <w:szCs w:val="22"/>
              </w:rPr>
              <w:instrText>" \f “</w:instrText>
            </w:r>
            <w:r w:rsidR="000B6EF8">
              <w:rPr>
                <w:rFonts w:eastAsia="Calibri"/>
                <w:szCs w:val="22"/>
              </w:rPr>
              <w:instrText>subject</w:instrText>
            </w:r>
            <w:r w:rsidR="000B6EF8" w:rsidRPr="00D332C3">
              <w:rPr>
                <w:rFonts w:eastAsia="Calibri"/>
                <w:szCs w:val="22"/>
              </w:rPr>
              <w:instrText xml:space="preserve">” </w:instrText>
            </w:r>
            <w:r w:rsidR="000B6EF8" w:rsidRPr="00D332C3">
              <w:rPr>
                <w:rFonts w:eastAsia="Calibri"/>
                <w:szCs w:val="22"/>
              </w:rPr>
              <w:fldChar w:fldCharType="end"/>
            </w:r>
            <w:r w:rsidR="000B6EF8" w:rsidRPr="00D332C3">
              <w:rPr>
                <w:rFonts w:eastAsia="Calibri"/>
                <w:szCs w:val="22"/>
              </w:rPr>
              <w:fldChar w:fldCharType="begin"/>
            </w:r>
            <w:r w:rsidR="000B6EF8" w:rsidRPr="00D332C3">
              <w:rPr>
                <w:rFonts w:eastAsia="Calibri"/>
                <w:szCs w:val="22"/>
              </w:rPr>
              <w:instrText xml:space="preserve"> XE "</w:instrText>
            </w:r>
            <w:r w:rsidR="000B6EF8">
              <w:rPr>
                <w:rFonts w:eastAsia="Calibri"/>
                <w:szCs w:val="22"/>
              </w:rPr>
              <w:instrText>financial responsibility (underground storage tanks)</w:instrText>
            </w:r>
            <w:r w:rsidR="000B6EF8" w:rsidRPr="00D332C3">
              <w:rPr>
                <w:rFonts w:eastAsia="Calibri"/>
                <w:szCs w:val="22"/>
              </w:rPr>
              <w:instrText>" \f “</w:instrText>
            </w:r>
            <w:r w:rsidR="000B6EF8">
              <w:rPr>
                <w:rFonts w:eastAsia="Calibri"/>
                <w:szCs w:val="22"/>
              </w:rPr>
              <w:instrText>subject</w:instrText>
            </w:r>
            <w:r w:rsidR="000B6EF8" w:rsidRPr="00D332C3">
              <w:rPr>
                <w:rFonts w:eastAsia="Calibri"/>
                <w:szCs w:val="22"/>
              </w:rPr>
              <w:instrText xml:space="preserve">” </w:instrText>
            </w:r>
            <w:r w:rsidR="000B6EF8" w:rsidRPr="00D332C3">
              <w:rPr>
                <w:rFonts w:eastAsia="Calibri"/>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68AB903A" w14:textId="77777777" w:rsidR="006335E5" w:rsidRPr="00A941DB" w:rsidRDefault="006335E5" w:rsidP="006335E5">
            <w:pPr>
              <w:pStyle w:val="TableText-AllOther"/>
              <w:jc w:val="left"/>
              <w:rPr>
                <w:rFonts w:cs="Arial"/>
                <w:szCs w:val="22"/>
                <w:lang w:val="en-US"/>
              </w:rPr>
            </w:pPr>
            <w:r w:rsidRPr="00A941DB">
              <w:rPr>
                <w:rFonts w:cs="Arial"/>
                <w:b/>
                <w:szCs w:val="22"/>
                <w:lang w:val="en-US"/>
              </w:rPr>
              <w:t>Retain</w:t>
            </w:r>
            <w:r w:rsidRPr="00A941DB">
              <w:rPr>
                <w:rFonts w:cs="Arial"/>
                <w:szCs w:val="22"/>
                <w:lang w:val="en-US"/>
              </w:rPr>
              <w:t xml:space="preserve"> for 1 year after end of calendar year</w:t>
            </w:r>
          </w:p>
          <w:p w14:paraId="18C8DECF" w14:textId="77777777" w:rsidR="006335E5" w:rsidRPr="00A941DB" w:rsidRDefault="006335E5" w:rsidP="006335E5">
            <w:pPr>
              <w:pStyle w:val="TableText-AllOther"/>
              <w:jc w:val="left"/>
              <w:rPr>
                <w:rFonts w:cs="Arial"/>
                <w:i/>
                <w:szCs w:val="22"/>
                <w:lang w:val="en-US"/>
              </w:rPr>
            </w:pPr>
            <w:r>
              <w:rPr>
                <w:rFonts w:cs="Arial"/>
                <w:i/>
                <w:szCs w:val="22"/>
                <w:lang w:val="en-US"/>
              </w:rPr>
              <w:t xml:space="preserve"> </w:t>
            </w:r>
            <w:r w:rsidR="00231C9B">
              <w:rPr>
                <w:rFonts w:cs="Arial"/>
                <w:i/>
                <w:szCs w:val="22"/>
                <w:lang w:val="en-US"/>
              </w:rPr>
              <w:t xml:space="preserve"> </w:t>
            </w:r>
            <w:r>
              <w:rPr>
                <w:rFonts w:cs="Arial"/>
                <w:i/>
                <w:szCs w:val="22"/>
                <w:lang w:val="en-US"/>
              </w:rPr>
              <w:t xml:space="preserve"> </w:t>
            </w:r>
            <w:r w:rsidRPr="00A941DB">
              <w:rPr>
                <w:rFonts w:cs="Arial"/>
                <w:i/>
                <w:szCs w:val="22"/>
                <w:lang w:val="en-US"/>
              </w:rPr>
              <w:t>then</w:t>
            </w:r>
          </w:p>
          <w:p w14:paraId="6D186797" w14:textId="77777777" w:rsidR="006335E5" w:rsidRPr="000A17C0" w:rsidRDefault="006335E5" w:rsidP="006335E5">
            <w:pPr>
              <w:pStyle w:val="TableText-AllOther"/>
              <w:jc w:val="left"/>
              <w:rPr>
                <w:rFonts w:cs="Arial"/>
                <w:b/>
                <w:szCs w:val="22"/>
                <w:lang w:val="en-US"/>
              </w:rPr>
            </w:pPr>
            <w:r w:rsidRPr="00A941DB">
              <w:rPr>
                <w:rFonts w:cs="Arial"/>
                <w:b/>
                <w:szCs w:val="22"/>
                <w:lang w:val="en-US"/>
              </w:rPr>
              <w:t>Destroy</w:t>
            </w:r>
            <w:r w:rsidRPr="00280302">
              <w:rPr>
                <w:rFonts w:cs="Arial"/>
                <w:szCs w:val="22"/>
                <w:lang w:val="en-US"/>
              </w:rPr>
              <w:t>.</w:t>
            </w:r>
          </w:p>
        </w:tc>
        <w:tc>
          <w:tcPr>
            <w:tcW w:w="1732" w:type="dxa"/>
            <w:tcBorders>
              <w:top w:val="single" w:sz="4" w:space="0" w:color="000000"/>
              <w:bottom w:val="single" w:sz="4" w:space="0" w:color="000000"/>
            </w:tcBorders>
            <w:tcMar>
              <w:top w:w="43" w:type="dxa"/>
              <w:left w:w="43" w:type="dxa"/>
              <w:bottom w:w="43" w:type="dxa"/>
              <w:right w:w="43" w:type="dxa"/>
            </w:tcMar>
          </w:tcPr>
          <w:p w14:paraId="5C4AF521" w14:textId="77777777" w:rsidR="006335E5" w:rsidRDefault="006335E5" w:rsidP="00231C9B">
            <w:pPr>
              <w:pStyle w:val="OPROFM"/>
              <w:spacing w:before="60" w:after="0"/>
              <w:rPr>
                <w:rFonts w:eastAsia="Calibri"/>
                <w:b w:val="0"/>
                <w:sz w:val="20"/>
                <w:szCs w:val="20"/>
              </w:rPr>
            </w:pPr>
            <w:r w:rsidRPr="00280302">
              <w:rPr>
                <w:rFonts w:eastAsia="Calibri"/>
                <w:b w:val="0"/>
                <w:sz w:val="20"/>
                <w:szCs w:val="20"/>
              </w:rPr>
              <w:t>NON-ARCHIVAL</w:t>
            </w:r>
          </w:p>
          <w:p w14:paraId="42AAD4C5" w14:textId="77777777" w:rsidR="006335E5" w:rsidRPr="00231C9B" w:rsidRDefault="006335E5" w:rsidP="00231C9B">
            <w:pPr>
              <w:pStyle w:val="OPROFM"/>
              <w:spacing w:after="0"/>
              <w:rPr>
                <w:rFonts w:eastAsia="Calibri"/>
                <w:b w:val="0"/>
                <w:sz w:val="20"/>
                <w:szCs w:val="20"/>
              </w:rPr>
            </w:pPr>
            <w:r w:rsidRPr="00231C9B">
              <w:rPr>
                <w:rFonts w:eastAsia="Calibri"/>
                <w:b w:val="0"/>
                <w:sz w:val="20"/>
                <w:szCs w:val="20"/>
              </w:rPr>
              <w:t>NON-ESSENTIAL</w:t>
            </w:r>
          </w:p>
          <w:p w14:paraId="2EB164FB" w14:textId="77777777" w:rsidR="006335E5" w:rsidRPr="005F7938" w:rsidRDefault="006335E5" w:rsidP="00231C9B">
            <w:pPr>
              <w:jc w:val="center"/>
              <w:rPr>
                <w:rFonts w:eastAsia="Calibri" w:cs="Times New Roman"/>
                <w:color w:val="auto"/>
                <w:sz w:val="20"/>
                <w:szCs w:val="20"/>
              </w:rPr>
            </w:pPr>
            <w:r w:rsidRPr="00231C9B">
              <w:rPr>
                <w:sz w:val="20"/>
                <w:szCs w:val="20"/>
              </w:rPr>
              <w:t>OPR</w:t>
            </w:r>
          </w:p>
        </w:tc>
      </w:tr>
      <w:tr w:rsidR="006335E5" w:rsidRPr="00941F22" w14:paraId="5A499811" w14:textId="77777777" w:rsidTr="000A17C0">
        <w:trPr>
          <w:cantSplit/>
        </w:trPr>
        <w:tc>
          <w:tcPr>
            <w:tcW w:w="1439" w:type="dxa"/>
            <w:tcBorders>
              <w:top w:val="single" w:sz="4" w:space="0" w:color="000000"/>
              <w:bottom w:val="single" w:sz="4" w:space="0" w:color="000000"/>
            </w:tcBorders>
            <w:tcMar>
              <w:top w:w="43" w:type="dxa"/>
              <w:left w:w="43" w:type="dxa"/>
              <w:bottom w:w="43" w:type="dxa"/>
              <w:right w:w="43" w:type="dxa"/>
            </w:tcMar>
          </w:tcPr>
          <w:p w14:paraId="33DE113C" w14:textId="77777777" w:rsidR="006335E5" w:rsidRPr="003124E2" w:rsidRDefault="006335E5" w:rsidP="006335E5">
            <w:pPr>
              <w:pStyle w:val="TableText-AllOther"/>
              <w:rPr>
                <w:szCs w:val="22"/>
                <w:lang w:val="en-US"/>
              </w:rPr>
            </w:pPr>
            <w:r w:rsidRPr="003124E2">
              <w:rPr>
                <w:szCs w:val="22"/>
                <w:lang w:val="en-US"/>
              </w:rPr>
              <w:t>96-02-56431</w:t>
            </w:r>
            <w:r>
              <w:rPr>
                <w:szCs w:val="22"/>
                <w:lang w:val="en-US"/>
              </w:rPr>
              <w:fldChar w:fldCharType="begin"/>
            </w:r>
            <w:r>
              <w:instrText xml:space="preserve"> XE "</w:instrText>
            </w:r>
            <w:r w:rsidRPr="005119DC">
              <w:rPr>
                <w:szCs w:val="22"/>
                <w:lang w:val="en-US"/>
              </w:rPr>
              <w:instrText>96-02-56431</w:instrText>
            </w:r>
            <w:r>
              <w:instrText xml:space="preserve">" </w:instrText>
            </w:r>
            <w:r w:rsidRPr="00C2419B">
              <w:rPr>
                <w:lang w:val="en-US"/>
              </w:rPr>
              <w:instrText>\f “dan”</w:instrText>
            </w:r>
            <w:r>
              <w:rPr>
                <w:szCs w:val="22"/>
                <w:lang w:val="en-US"/>
              </w:rPr>
              <w:fldChar w:fldCharType="end"/>
            </w:r>
          </w:p>
          <w:p w14:paraId="694800E3" w14:textId="77777777" w:rsidR="006335E5" w:rsidRPr="003124E2" w:rsidRDefault="006335E5" w:rsidP="006335E5">
            <w:pPr>
              <w:pStyle w:val="TableText-AllOther"/>
              <w:rPr>
                <w:szCs w:val="22"/>
                <w:lang w:val="en-US"/>
              </w:rPr>
            </w:pPr>
            <w:r w:rsidRPr="003124E2">
              <w:rPr>
                <w:szCs w:val="22"/>
                <w:lang w:val="en-US"/>
              </w:rPr>
              <w:t>Rev</w:t>
            </w:r>
            <w:r>
              <w:rPr>
                <w:szCs w:val="22"/>
                <w:lang w:val="en-US"/>
              </w:rPr>
              <w:t>.</w:t>
            </w:r>
            <w:r w:rsidRPr="003124E2">
              <w:rPr>
                <w:szCs w:val="22"/>
                <w:lang w:val="en-US"/>
              </w:rPr>
              <w:t xml:space="preserve"> 3</w:t>
            </w:r>
          </w:p>
        </w:tc>
        <w:tc>
          <w:tcPr>
            <w:tcW w:w="8342" w:type="dxa"/>
            <w:tcBorders>
              <w:top w:val="single" w:sz="4" w:space="0" w:color="000000"/>
              <w:bottom w:val="single" w:sz="4" w:space="0" w:color="000000"/>
            </w:tcBorders>
          </w:tcPr>
          <w:p w14:paraId="0A56F95B" w14:textId="77777777" w:rsidR="006335E5" w:rsidRPr="00537111" w:rsidRDefault="006335E5" w:rsidP="00537111">
            <w:pPr>
              <w:spacing w:before="60" w:after="60"/>
              <w:rPr>
                <w:b/>
                <w:i/>
              </w:rPr>
            </w:pPr>
            <w:r w:rsidRPr="00537111">
              <w:rPr>
                <w:b/>
                <w:i/>
              </w:rPr>
              <w:t>Insurance Provider Treaty/Contracts</w:t>
            </w:r>
          </w:p>
          <w:p w14:paraId="45A8D952" w14:textId="77777777" w:rsidR="006335E5" w:rsidRPr="00537111" w:rsidRDefault="006335E5" w:rsidP="00537111">
            <w:pPr>
              <w:spacing w:before="60" w:after="60"/>
            </w:pPr>
            <w:r w:rsidRPr="00537111">
              <w:t>Contracts between PLIA and various insurance companies that provide coverage for reinsurance program. Includes both heating oil and underground storage tanks.</w:t>
            </w:r>
            <w:r w:rsidR="000B6EF8" w:rsidRPr="00537111">
              <w:t xml:space="preserve"> </w:t>
            </w:r>
            <w:r w:rsidR="000B6EF8" w:rsidRPr="00537111">
              <w:fldChar w:fldCharType="begin"/>
            </w:r>
            <w:r w:rsidR="000B6EF8" w:rsidRPr="00537111">
              <w:instrText xml:space="preserve"> XE "underground storage tanks (UST):</w:instrText>
            </w:r>
            <w:r w:rsidR="00537111" w:rsidRPr="00537111">
              <w:instrText>insurance provider treaty/contracts</w:instrText>
            </w:r>
            <w:r w:rsidR="000B6EF8" w:rsidRPr="00537111">
              <w:instrText xml:space="preserve">" \f “subject” </w:instrText>
            </w:r>
            <w:r w:rsidR="000B6EF8" w:rsidRPr="00537111">
              <w:fldChar w:fldCharType="end"/>
            </w:r>
            <w:r w:rsidR="00537111" w:rsidRPr="00537111">
              <w:fldChar w:fldCharType="begin"/>
            </w:r>
            <w:r w:rsidR="00537111" w:rsidRPr="00537111">
              <w:instrText xml:space="preserve"> XE "heating oil tanks:insurance provider treaty/contracts" \f “subject” </w:instrText>
            </w:r>
            <w:r w:rsidR="00537111" w:rsidRPr="00537111">
              <w:fldChar w:fldCharType="end"/>
            </w:r>
            <w:r w:rsidR="00537111" w:rsidRPr="00537111">
              <w:fldChar w:fldCharType="begin"/>
            </w:r>
            <w:r w:rsidR="00537111" w:rsidRPr="00537111">
              <w:instrText xml:space="preserve"> XE "insurance provider treaty/contracts" \f “subject” </w:instrText>
            </w:r>
            <w:r w:rsidR="00537111" w:rsidRPr="00537111">
              <w:fldChar w:fldCharType="end"/>
            </w:r>
            <w:r w:rsidR="00537111" w:rsidRPr="00537111">
              <w:rPr>
                <w:rFonts w:eastAsia="Calibri" w:cs="Times New Roman"/>
                <w:color w:val="auto"/>
                <w:szCs w:val="22"/>
              </w:rPr>
              <w:fldChar w:fldCharType="begin"/>
            </w:r>
            <w:r w:rsidR="00537111" w:rsidRPr="00537111">
              <w:rPr>
                <w:rFonts w:eastAsia="Calibri" w:cs="Times New Roman"/>
                <w:color w:val="auto"/>
                <w:szCs w:val="22"/>
              </w:rPr>
              <w:instrText xml:space="preserve"> XE "</w:instrText>
            </w:r>
            <w:r w:rsidR="00537111">
              <w:rPr>
                <w:rFonts w:eastAsia="Calibri" w:cs="Times New Roman"/>
                <w:color w:val="auto"/>
                <w:szCs w:val="22"/>
              </w:rPr>
              <w:instrText>contracts:</w:instrText>
            </w:r>
            <w:r w:rsidR="00537111" w:rsidRPr="00537111">
              <w:rPr>
                <w:rFonts w:eastAsia="Calibri"/>
                <w:szCs w:val="22"/>
              </w:rPr>
              <w:instrText>insurance provider</w:instrText>
            </w:r>
            <w:r w:rsidR="00537111">
              <w:rPr>
                <w:rFonts w:eastAsia="Calibri"/>
                <w:szCs w:val="22"/>
              </w:rPr>
              <w:instrText>s</w:instrText>
            </w:r>
            <w:r w:rsidR="00537111" w:rsidRPr="00537111">
              <w:rPr>
                <w:rFonts w:eastAsia="Calibri" w:cs="Times New Roman"/>
                <w:color w:val="auto"/>
                <w:szCs w:val="22"/>
              </w:rPr>
              <w:instrText xml:space="preserve">" \f “subject” </w:instrText>
            </w:r>
            <w:r w:rsidR="00537111" w:rsidRPr="00537111">
              <w:rPr>
                <w:rFonts w:eastAsia="Calibri" w:cs="Times New Roman"/>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79A600A4" w14:textId="77777777" w:rsidR="006335E5" w:rsidRPr="00280302" w:rsidRDefault="006335E5" w:rsidP="006335E5">
            <w:pPr>
              <w:pStyle w:val="TableText-AllOther"/>
              <w:jc w:val="left"/>
              <w:rPr>
                <w:rFonts w:cs="Arial"/>
                <w:szCs w:val="22"/>
                <w:lang w:val="en-US"/>
              </w:rPr>
            </w:pPr>
            <w:r w:rsidRPr="00A941DB">
              <w:rPr>
                <w:rFonts w:cs="Arial"/>
                <w:b/>
                <w:szCs w:val="22"/>
                <w:lang w:val="en-US"/>
              </w:rPr>
              <w:t>Retain</w:t>
            </w:r>
            <w:r w:rsidRPr="00A941DB">
              <w:rPr>
                <w:rFonts w:cs="Arial"/>
                <w:szCs w:val="22"/>
                <w:lang w:val="en-US"/>
              </w:rPr>
              <w:t xml:space="preserve"> for 10 year</w:t>
            </w:r>
            <w:r>
              <w:rPr>
                <w:rFonts w:cs="Arial"/>
                <w:szCs w:val="22"/>
                <w:lang w:val="en-US"/>
              </w:rPr>
              <w:t>s after expiration of agreement</w:t>
            </w:r>
          </w:p>
          <w:p w14:paraId="70739C52" w14:textId="77777777" w:rsidR="006335E5" w:rsidRPr="00A941DB" w:rsidRDefault="006335E5" w:rsidP="006335E5">
            <w:pPr>
              <w:pStyle w:val="TableText-AllOther"/>
              <w:jc w:val="left"/>
              <w:rPr>
                <w:rFonts w:cs="Arial"/>
                <w:i/>
                <w:szCs w:val="22"/>
                <w:lang w:val="en-US"/>
              </w:rPr>
            </w:pPr>
            <w:r>
              <w:rPr>
                <w:rFonts w:cs="Arial"/>
                <w:i/>
                <w:szCs w:val="22"/>
                <w:lang w:val="en-US"/>
              </w:rPr>
              <w:t xml:space="preserve">  </w:t>
            </w:r>
            <w:r w:rsidR="00231C9B">
              <w:rPr>
                <w:rFonts w:cs="Arial"/>
                <w:i/>
                <w:szCs w:val="22"/>
                <w:lang w:val="en-US"/>
              </w:rPr>
              <w:t xml:space="preserve"> </w:t>
            </w:r>
            <w:r w:rsidRPr="00A941DB">
              <w:rPr>
                <w:rFonts w:cs="Arial"/>
                <w:i/>
                <w:szCs w:val="22"/>
                <w:lang w:val="en-US"/>
              </w:rPr>
              <w:t>then</w:t>
            </w:r>
          </w:p>
          <w:p w14:paraId="1E40E2AA" w14:textId="77777777" w:rsidR="006335E5" w:rsidRPr="00A941DB" w:rsidRDefault="006335E5" w:rsidP="006335E5">
            <w:pPr>
              <w:pStyle w:val="TableText-AllOther"/>
              <w:jc w:val="left"/>
              <w:rPr>
                <w:rFonts w:cs="Arial"/>
                <w:b/>
                <w:szCs w:val="22"/>
                <w:lang w:val="en-US"/>
              </w:rPr>
            </w:pPr>
            <w:r w:rsidRPr="00A941DB">
              <w:rPr>
                <w:rFonts w:cs="Arial"/>
                <w:b/>
                <w:szCs w:val="22"/>
                <w:lang w:val="en-US"/>
              </w:rPr>
              <w:t>Destroy</w:t>
            </w:r>
            <w:r w:rsidRPr="00280302">
              <w:rPr>
                <w:rFonts w:cs="Arial"/>
                <w:szCs w:val="22"/>
                <w:lang w:val="en-US"/>
              </w:rPr>
              <w:t>.</w:t>
            </w:r>
          </w:p>
        </w:tc>
        <w:tc>
          <w:tcPr>
            <w:tcW w:w="1732" w:type="dxa"/>
            <w:tcBorders>
              <w:top w:val="single" w:sz="4" w:space="0" w:color="000000"/>
              <w:bottom w:val="single" w:sz="4" w:space="0" w:color="000000"/>
            </w:tcBorders>
            <w:tcMar>
              <w:top w:w="43" w:type="dxa"/>
              <w:left w:w="43" w:type="dxa"/>
              <w:bottom w:w="43" w:type="dxa"/>
              <w:right w:w="43" w:type="dxa"/>
            </w:tcMar>
          </w:tcPr>
          <w:p w14:paraId="3A444463" w14:textId="77777777" w:rsidR="006335E5" w:rsidRDefault="006335E5" w:rsidP="00231C9B">
            <w:pPr>
              <w:pStyle w:val="OPROFM"/>
              <w:spacing w:before="60" w:after="0"/>
              <w:rPr>
                <w:rFonts w:eastAsia="Calibri"/>
                <w:b w:val="0"/>
                <w:sz w:val="20"/>
                <w:szCs w:val="20"/>
              </w:rPr>
            </w:pPr>
            <w:r w:rsidRPr="00280302">
              <w:rPr>
                <w:rFonts w:eastAsia="Calibri"/>
                <w:b w:val="0"/>
                <w:sz w:val="20"/>
                <w:szCs w:val="20"/>
              </w:rPr>
              <w:t>NON-ARCHIVAL</w:t>
            </w:r>
          </w:p>
          <w:p w14:paraId="68005F62" w14:textId="77777777" w:rsidR="006335E5" w:rsidRDefault="006335E5" w:rsidP="00231C9B">
            <w:pPr>
              <w:pStyle w:val="OPROFM"/>
              <w:spacing w:after="0"/>
              <w:rPr>
                <w:b w:val="0"/>
                <w:sz w:val="20"/>
                <w:szCs w:val="20"/>
              </w:rPr>
            </w:pPr>
            <w:r w:rsidRPr="00280302">
              <w:rPr>
                <w:rFonts w:eastAsia="Calibri"/>
                <w:b w:val="0"/>
                <w:sz w:val="20"/>
                <w:szCs w:val="20"/>
              </w:rPr>
              <w:t>NON-ESSENTIAL</w:t>
            </w:r>
          </w:p>
          <w:p w14:paraId="71580F23" w14:textId="77777777" w:rsidR="006335E5" w:rsidRPr="00280302" w:rsidRDefault="006335E5" w:rsidP="00231C9B">
            <w:pPr>
              <w:pStyle w:val="OPROFM"/>
              <w:spacing w:after="0"/>
              <w:rPr>
                <w:rFonts w:eastAsia="Calibri"/>
                <w:b w:val="0"/>
                <w:sz w:val="20"/>
                <w:szCs w:val="20"/>
              </w:rPr>
            </w:pPr>
            <w:r w:rsidRPr="00280302">
              <w:rPr>
                <w:b w:val="0"/>
                <w:sz w:val="20"/>
                <w:szCs w:val="20"/>
              </w:rPr>
              <w:t>OPR</w:t>
            </w:r>
          </w:p>
        </w:tc>
      </w:tr>
      <w:tr w:rsidR="006335E5" w:rsidRPr="00941F22" w14:paraId="4E45F3C0" w14:textId="77777777" w:rsidTr="000A17C0">
        <w:trPr>
          <w:cantSplit/>
        </w:trPr>
        <w:tc>
          <w:tcPr>
            <w:tcW w:w="1439" w:type="dxa"/>
            <w:tcBorders>
              <w:top w:val="single" w:sz="4" w:space="0" w:color="000000"/>
              <w:bottom w:val="single" w:sz="4" w:space="0" w:color="000000"/>
            </w:tcBorders>
            <w:tcMar>
              <w:top w:w="43" w:type="dxa"/>
              <w:left w:w="43" w:type="dxa"/>
              <w:bottom w:w="43" w:type="dxa"/>
              <w:right w:w="43" w:type="dxa"/>
            </w:tcMar>
          </w:tcPr>
          <w:p w14:paraId="545BA2CF" w14:textId="77777777" w:rsidR="006335E5" w:rsidRPr="003124E2" w:rsidRDefault="006335E5" w:rsidP="006335E5">
            <w:pPr>
              <w:pStyle w:val="TableText-AllOther"/>
              <w:rPr>
                <w:szCs w:val="22"/>
                <w:lang w:val="en-US"/>
              </w:rPr>
            </w:pPr>
            <w:r w:rsidRPr="003124E2">
              <w:rPr>
                <w:szCs w:val="22"/>
                <w:lang w:val="en-US"/>
              </w:rPr>
              <w:lastRenderedPageBreak/>
              <w:t>04-11-60798</w:t>
            </w:r>
            <w:r>
              <w:rPr>
                <w:szCs w:val="22"/>
                <w:lang w:val="en-US"/>
              </w:rPr>
              <w:fldChar w:fldCharType="begin"/>
            </w:r>
            <w:r>
              <w:instrText xml:space="preserve"> XE "</w:instrText>
            </w:r>
            <w:r w:rsidRPr="004B6BF3">
              <w:rPr>
                <w:szCs w:val="22"/>
                <w:lang w:val="en-US"/>
              </w:rPr>
              <w:instrText>04-11-60798</w:instrText>
            </w:r>
            <w:r>
              <w:instrText xml:space="preserve">" </w:instrText>
            </w:r>
            <w:r w:rsidRPr="00C2419B">
              <w:rPr>
                <w:lang w:val="en-US"/>
              </w:rPr>
              <w:instrText>\f “dan”</w:instrText>
            </w:r>
            <w:r>
              <w:rPr>
                <w:szCs w:val="22"/>
                <w:lang w:val="en-US"/>
              </w:rPr>
              <w:fldChar w:fldCharType="end"/>
            </w:r>
          </w:p>
          <w:p w14:paraId="5A81C8D9" w14:textId="77777777" w:rsidR="006335E5" w:rsidRPr="003124E2" w:rsidRDefault="006335E5" w:rsidP="006335E5">
            <w:pPr>
              <w:pStyle w:val="TableText-AllOther"/>
              <w:rPr>
                <w:szCs w:val="22"/>
                <w:lang w:val="en-US"/>
              </w:rPr>
            </w:pPr>
            <w:r w:rsidRPr="003124E2">
              <w:rPr>
                <w:szCs w:val="22"/>
                <w:lang w:val="en-US"/>
              </w:rPr>
              <w:t>Rev</w:t>
            </w:r>
            <w:r>
              <w:rPr>
                <w:szCs w:val="22"/>
                <w:lang w:val="en-US"/>
              </w:rPr>
              <w:t>.</w:t>
            </w:r>
            <w:r w:rsidRPr="003124E2">
              <w:rPr>
                <w:szCs w:val="22"/>
                <w:lang w:val="en-US"/>
              </w:rPr>
              <w:t xml:space="preserve"> 3</w:t>
            </w:r>
          </w:p>
        </w:tc>
        <w:tc>
          <w:tcPr>
            <w:tcW w:w="8342" w:type="dxa"/>
            <w:tcBorders>
              <w:top w:val="single" w:sz="4" w:space="0" w:color="000000"/>
              <w:bottom w:val="single" w:sz="4" w:space="0" w:color="000000"/>
            </w:tcBorders>
          </w:tcPr>
          <w:p w14:paraId="40030B04" w14:textId="77777777" w:rsidR="006335E5" w:rsidRPr="003124E2" w:rsidRDefault="006335E5" w:rsidP="00231C9B">
            <w:pPr>
              <w:spacing w:before="60" w:after="60"/>
              <w:rPr>
                <w:b/>
                <w:i/>
                <w:szCs w:val="22"/>
              </w:rPr>
            </w:pPr>
            <w:r w:rsidRPr="003124E2">
              <w:rPr>
                <w:b/>
                <w:i/>
                <w:szCs w:val="22"/>
              </w:rPr>
              <w:t>Insurance Claim Files</w:t>
            </w:r>
          </w:p>
          <w:p w14:paraId="4FCA7EA8" w14:textId="77777777" w:rsidR="00231C9B" w:rsidRDefault="006335E5" w:rsidP="00231C9B">
            <w:pPr>
              <w:spacing w:before="60" w:after="60"/>
              <w:rPr>
                <w:szCs w:val="22"/>
              </w:rPr>
            </w:pPr>
            <w:r w:rsidRPr="003124E2">
              <w:rPr>
                <w:szCs w:val="22"/>
              </w:rPr>
              <w:t>Documentation related to petroleum or heating oil release and cleanup of contamination from reinsured tanks.</w:t>
            </w:r>
            <w:r w:rsidR="004307E4" w:rsidRPr="00D332C3">
              <w:rPr>
                <w:rFonts w:eastAsia="Calibri" w:cs="Times New Roman"/>
                <w:color w:val="auto"/>
                <w:szCs w:val="22"/>
              </w:rPr>
              <w:t xml:space="preserve"> </w:t>
            </w:r>
            <w:r w:rsidR="004307E4" w:rsidRPr="00D332C3">
              <w:rPr>
                <w:rFonts w:eastAsia="Calibri" w:cs="Times New Roman"/>
                <w:color w:val="auto"/>
                <w:szCs w:val="22"/>
              </w:rPr>
              <w:fldChar w:fldCharType="begin"/>
            </w:r>
            <w:r w:rsidR="004307E4" w:rsidRPr="00D332C3">
              <w:rPr>
                <w:rFonts w:eastAsia="Calibri" w:cs="Times New Roman"/>
                <w:color w:val="auto"/>
                <w:szCs w:val="22"/>
              </w:rPr>
              <w:instrText xml:space="preserve"> XE "</w:instrText>
            </w:r>
            <w:r w:rsidR="004307E4">
              <w:rPr>
                <w:rFonts w:eastAsia="Calibri" w:cs="Times New Roman"/>
                <w:color w:val="auto"/>
                <w:szCs w:val="22"/>
              </w:rPr>
              <w:instrText>insurance claims</w:instrText>
            </w:r>
            <w:r w:rsidR="004307E4" w:rsidRPr="00D332C3">
              <w:rPr>
                <w:rFonts w:eastAsia="Calibri" w:cs="Times New Roman"/>
                <w:color w:val="auto"/>
                <w:szCs w:val="22"/>
              </w:rPr>
              <w:instrText>" \f “</w:instrText>
            </w:r>
            <w:r w:rsidR="004307E4">
              <w:rPr>
                <w:rFonts w:eastAsia="Calibri" w:cs="Times New Roman"/>
                <w:color w:val="auto"/>
                <w:szCs w:val="22"/>
              </w:rPr>
              <w:instrText>subject</w:instrText>
            </w:r>
            <w:r w:rsidR="004307E4" w:rsidRPr="00D332C3">
              <w:rPr>
                <w:rFonts w:eastAsia="Calibri" w:cs="Times New Roman"/>
                <w:color w:val="auto"/>
                <w:szCs w:val="22"/>
              </w:rPr>
              <w:instrText xml:space="preserve">” </w:instrText>
            </w:r>
            <w:r w:rsidR="004307E4" w:rsidRPr="00D332C3">
              <w:rPr>
                <w:rFonts w:eastAsia="Calibri" w:cs="Times New Roman"/>
                <w:color w:val="auto"/>
                <w:szCs w:val="22"/>
              </w:rPr>
              <w:fldChar w:fldCharType="end"/>
            </w:r>
            <w:r w:rsidR="004307E4" w:rsidRPr="00D332C3">
              <w:rPr>
                <w:rFonts w:eastAsia="Calibri" w:cs="Times New Roman"/>
                <w:color w:val="auto"/>
                <w:szCs w:val="22"/>
              </w:rPr>
              <w:fldChar w:fldCharType="begin"/>
            </w:r>
            <w:r w:rsidR="004307E4" w:rsidRPr="00D332C3">
              <w:rPr>
                <w:rFonts w:eastAsia="Calibri" w:cs="Times New Roman"/>
                <w:color w:val="auto"/>
                <w:szCs w:val="22"/>
              </w:rPr>
              <w:instrText xml:space="preserve"> XE "</w:instrText>
            </w:r>
            <w:r w:rsidR="004307E4">
              <w:rPr>
                <w:rFonts w:eastAsia="Calibri" w:cs="Times New Roman"/>
                <w:color w:val="auto"/>
                <w:szCs w:val="22"/>
              </w:rPr>
              <w:instrText>claims (insurance)</w:instrText>
            </w:r>
            <w:r w:rsidR="004307E4" w:rsidRPr="00D332C3">
              <w:rPr>
                <w:rFonts w:eastAsia="Calibri" w:cs="Times New Roman"/>
                <w:color w:val="auto"/>
                <w:szCs w:val="22"/>
              </w:rPr>
              <w:instrText>" \f “</w:instrText>
            </w:r>
            <w:r w:rsidR="004307E4">
              <w:rPr>
                <w:rFonts w:eastAsia="Calibri" w:cs="Times New Roman"/>
                <w:color w:val="auto"/>
                <w:szCs w:val="22"/>
              </w:rPr>
              <w:instrText>subject</w:instrText>
            </w:r>
            <w:r w:rsidR="004307E4" w:rsidRPr="00D332C3">
              <w:rPr>
                <w:rFonts w:eastAsia="Calibri" w:cs="Times New Roman"/>
                <w:color w:val="auto"/>
                <w:szCs w:val="22"/>
              </w:rPr>
              <w:instrText xml:space="preserve">” </w:instrText>
            </w:r>
            <w:r w:rsidR="004307E4" w:rsidRPr="00D332C3">
              <w:rPr>
                <w:rFonts w:eastAsia="Calibri" w:cs="Times New Roman"/>
                <w:color w:val="auto"/>
                <w:szCs w:val="22"/>
              </w:rPr>
              <w:fldChar w:fldCharType="end"/>
            </w:r>
          </w:p>
          <w:p w14:paraId="2669C395" w14:textId="77777777" w:rsidR="006335E5" w:rsidRPr="003124E2" w:rsidRDefault="006335E5" w:rsidP="00231C9B">
            <w:pPr>
              <w:spacing w:before="60" w:after="60"/>
              <w:ind w:left="-29" w:firstLine="29"/>
              <w:rPr>
                <w:szCs w:val="22"/>
              </w:rPr>
            </w:pPr>
            <w:r>
              <w:rPr>
                <w:szCs w:val="22"/>
              </w:rPr>
              <w:t>Includes but is</w:t>
            </w:r>
            <w:r w:rsidRPr="003124E2">
              <w:rPr>
                <w:szCs w:val="22"/>
              </w:rPr>
              <w:t xml:space="preserve"> not limited to:</w:t>
            </w:r>
          </w:p>
          <w:p w14:paraId="4280E8B8" w14:textId="77777777" w:rsidR="006335E5" w:rsidRPr="003124E2" w:rsidRDefault="006335E5" w:rsidP="00231C9B">
            <w:pPr>
              <w:pStyle w:val="ListParagraph"/>
              <w:widowControl w:val="0"/>
              <w:numPr>
                <w:ilvl w:val="0"/>
                <w:numId w:val="12"/>
              </w:numPr>
              <w:overflowPunct w:val="0"/>
              <w:autoSpaceDE w:val="0"/>
              <w:autoSpaceDN w:val="0"/>
              <w:adjustRightInd w:val="0"/>
              <w:spacing w:before="60" w:after="60"/>
              <w:textAlignment w:val="baseline"/>
              <w:rPr>
                <w:szCs w:val="22"/>
              </w:rPr>
            </w:pPr>
            <w:r w:rsidRPr="003124E2">
              <w:rPr>
                <w:szCs w:val="22"/>
              </w:rPr>
              <w:t>Third party claims</w:t>
            </w:r>
            <w:r w:rsidR="00231C9B">
              <w:rPr>
                <w:szCs w:val="22"/>
              </w:rPr>
              <w:t>;</w:t>
            </w:r>
          </w:p>
          <w:p w14:paraId="666CC085" w14:textId="77777777" w:rsidR="006335E5" w:rsidRPr="003124E2" w:rsidRDefault="006335E5" w:rsidP="00231C9B">
            <w:pPr>
              <w:pStyle w:val="ListParagraph"/>
              <w:widowControl w:val="0"/>
              <w:numPr>
                <w:ilvl w:val="0"/>
                <w:numId w:val="12"/>
              </w:numPr>
              <w:overflowPunct w:val="0"/>
              <w:autoSpaceDE w:val="0"/>
              <w:autoSpaceDN w:val="0"/>
              <w:adjustRightInd w:val="0"/>
              <w:spacing w:before="60" w:after="60"/>
              <w:textAlignment w:val="baseline"/>
              <w:rPr>
                <w:szCs w:val="22"/>
              </w:rPr>
            </w:pPr>
            <w:r w:rsidRPr="003124E2">
              <w:rPr>
                <w:szCs w:val="22"/>
              </w:rPr>
              <w:t>Site assessments and characterization reports</w:t>
            </w:r>
            <w:r w:rsidR="00231C9B">
              <w:rPr>
                <w:szCs w:val="22"/>
              </w:rPr>
              <w:t>;</w:t>
            </w:r>
          </w:p>
          <w:p w14:paraId="75229ACF" w14:textId="77777777" w:rsidR="006335E5" w:rsidRPr="003124E2" w:rsidRDefault="006335E5" w:rsidP="00231C9B">
            <w:pPr>
              <w:pStyle w:val="ListParagraph"/>
              <w:widowControl w:val="0"/>
              <w:numPr>
                <w:ilvl w:val="0"/>
                <w:numId w:val="12"/>
              </w:numPr>
              <w:overflowPunct w:val="0"/>
              <w:autoSpaceDE w:val="0"/>
              <w:autoSpaceDN w:val="0"/>
              <w:adjustRightInd w:val="0"/>
              <w:spacing w:before="60" w:after="60"/>
              <w:textAlignment w:val="baseline"/>
              <w:rPr>
                <w:szCs w:val="22"/>
              </w:rPr>
            </w:pPr>
            <w:r w:rsidRPr="003124E2">
              <w:rPr>
                <w:szCs w:val="22"/>
              </w:rPr>
              <w:t>Invoices and insurance policy information</w:t>
            </w:r>
            <w:r w:rsidR="00231C9B">
              <w:rPr>
                <w:szCs w:val="22"/>
              </w:rPr>
              <w:t>;</w:t>
            </w:r>
          </w:p>
          <w:p w14:paraId="4B99F800" w14:textId="77777777" w:rsidR="006335E5" w:rsidRPr="003124E2" w:rsidRDefault="006335E5" w:rsidP="00231C9B">
            <w:pPr>
              <w:pStyle w:val="ListParagraph"/>
              <w:widowControl w:val="0"/>
              <w:numPr>
                <w:ilvl w:val="0"/>
                <w:numId w:val="12"/>
              </w:numPr>
              <w:overflowPunct w:val="0"/>
              <w:autoSpaceDE w:val="0"/>
              <w:autoSpaceDN w:val="0"/>
              <w:adjustRightInd w:val="0"/>
              <w:spacing w:before="60" w:after="60"/>
              <w:textAlignment w:val="baseline"/>
              <w:rPr>
                <w:szCs w:val="22"/>
              </w:rPr>
            </w:pPr>
            <w:r w:rsidRPr="003124E2">
              <w:rPr>
                <w:szCs w:val="22"/>
              </w:rPr>
              <w:t>Investigative reports</w:t>
            </w:r>
            <w:r w:rsidR="00231C9B">
              <w:rPr>
                <w:szCs w:val="22"/>
              </w:rPr>
              <w:t>;</w:t>
            </w:r>
          </w:p>
          <w:p w14:paraId="6CCBFB21" w14:textId="77777777" w:rsidR="006335E5" w:rsidRPr="003124E2" w:rsidRDefault="006335E5" w:rsidP="00231C9B">
            <w:pPr>
              <w:pStyle w:val="ListParagraph"/>
              <w:widowControl w:val="0"/>
              <w:numPr>
                <w:ilvl w:val="0"/>
                <w:numId w:val="12"/>
              </w:numPr>
              <w:overflowPunct w:val="0"/>
              <w:autoSpaceDE w:val="0"/>
              <w:autoSpaceDN w:val="0"/>
              <w:adjustRightInd w:val="0"/>
              <w:spacing w:before="60" w:after="60"/>
              <w:textAlignment w:val="baseline"/>
              <w:rPr>
                <w:szCs w:val="22"/>
              </w:rPr>
            </w:pPr>
            <w:r w:rsidRPr="003124E2">
              <w:rPr>
                <w:szCs w:val="22"/>
              </w:rPr>
              <w:t>Federal and state correspondence</w:t>
            </w:r>
            <w:r w:rsidR="00231C9B">
              <w:rPr>
                <w:szCs w:val="22"/>
              </w:rPr>
              <w:t>.</w:t>
            </w:r>
          </w:p>
          <w:p w14:paraId="686E06BD" w14:textId="77777777" w:rsidR="006335E5" w:rsidRPr="00231C9B" w:rsidRDefault="006335E5" w:rsidP="00231C9B">
            <w:pPr>
              <w:spacing w:before="60" w:after="60"/>
              <w:rPr>
                <w:b/>
                <w:i/>
                <w:sz w:val="21"/>
                <w:szCs w:val="21"/>
              </w:rPr>
            </w:pPr>
            <w:r w:rsidRPr="00231C9B">
              <w:rPr>
                <w:i/>
                <w:sz w:val="21"/>
                <w:szCs w:val="21"/>
              </w:rPr>
              <w:t>Note: WAC 374-70-090 (16) and 374-07-080 (17) requires a minimum retention of 10 years.</w:t>
            </w:r>
          </w:p>
        </w:tc>
        <w:tc>
          <w:tcPr>
            <w:tcW w:w="2887" w:type="dxa"/>
            <w:tcBorders>
              <w:top w:val="single" w:sz="4" w:space="0" w:color="000000"/>
              <w:bottom w:val="single" w:sz="4" w:space="0" w:color="000000"/>
            </w:tcBorders>
            <w:tcMar>
              <w:top w:w="43" w:type="dxa"/>
              <w:left w:w="115" w:type="dxa"/>
              <w:bottom w:w="43" w:type="dxa"/>
              <w:right w:w="115" w:type="dxa"/>
            </w:tcMar>
          </w:tcPr>
          <w:p w14:paraId="60057446" w14:textId="77777777" w:rsidR="006335E5" w:rsidRPr="00A941DB" w:rsidRDefault="006335E5" w:rsidP="006335E5">
            <w:pPr>
              <w:pStyle w:val="TableText-AllOther"/>
              <w:jc w:val="left"/>
              <w:rPr>
                <w:rFonts w:cs="Arial"/>
                <w:szCs w:val="22"/>
                <w:lang w:val="en-US"/>
              </w:rPr>
            </w:pPr>
            <w:r w:rsidRPr="00A941DB">
              <w:rPr>
                <w:rFonts w:cs="Arial"/>
                <w:b/>
                <w:szCs w:val="22"/>
                <w:lang w:val="en-US"/>
              </w:rPr>
              <w:t>Retain</w:t>
            </w:r>
            <w:r w:rsidRPr="00A941DB">
              <w:rPr>
                <w:rFonts w:cs="Arial"/>
                <w:szCs w:val="22"/>
                <w:lang w:val="en-US"/>
              </w:rPr>
              <w:t xml:space="preserve"> for 15 years after settlement of claim</w:t>
            </w:r>
          </w:p>
          <w:p w14:paraId="4C4A85AF" w14:textId="77777777" w:rsidR="006335E5" w:rsidRPr="00A941DB" w:rsidRDefault="006335E5" w:rsidP="006335E5">
            <w:pPr>
              <w:pStyle w:val="TableText-AllOther"/>
              <w:jc w:val="left"/>
              <w:rPr>
                <w:rFonts w:cs="Arial"/>
                <w:i/>
                <w:szCs w:val="22"/>
                <w:lang w:val="en-US"/>
              </w:rPr>
            </w:pPr>
            <w:r>
              <w:rPr>
                <w:rFonts w:cs="Arial"/>
                <w:i/>
                <w:szCs w:val="22"/>
                <w:lang w:val="en-US"/>
              </w:rPr>
              <w:t xml:space="preserve"> </w:t>
            </w:r>
            <w:r w:rsidR="00231C9B">
              <w:rPr>
                <w:rFonts w:cs="Arial"/>
                <w:i/>
                <w:szCs w:val="22"/>
                <w:lang w:val="en-US"/>
              </w:rPr>
              <w:t xml:space="preserve"> </w:t>
            </w:r>
            <w:r>
              <w:rPr>
                <w:rFonts w:cs="Arial"/>
                <w:i/>
                <w:szCs w:val="22"/>
                <w:lang w:val="en-US"/>
              </w:rPr>
              <w:t xml:space="preserve"> </w:t>
            </w:r>
            <w:r w:rsidRPr="00A941DB">
              <w:rPr>
                <w:rFonts w:cs="Arial"/>
                <w:i/>
                <w:szCs w:val="22"/>
                <w:lang w:val="en-US"/>
              </w:rPr>
              <w:t>then</w:t>
            </w:r>
          </w:p>
          <w:p w14:paraId="61F765C3" w14:textId="77777777" w:rsidR="006335E5" w:rsidRPr="00A941DB" w:rsidRDefault="006335E5" w:rsidP="006335E5">
            <w:pPr>
              <w:pStyle w:val="TableText-AllOther"/>
              <w:jc w:val="left"/>
              <w:rPr>
                <w:rFonts w:cs="Arial"/>
                <w:b/>
                <w:szCs w:val="22"/>
                <w:lang w:val="en-US"/>
              </w:rPr>
            </w:pPr>
            <w:r w:rsidRPr="00A941DB">
              <w:rPr>
                <w:rFonts w:cs="Arial"/>
                <w:b/>
                <w:szCs w:val="22"/>
                <w:lang w:val="en-US"/>
              </w:rPr>
              <w:t>Destroy</w:t>
            </w:r>
            <w:r w:rsidRPr="00481D7F">
              <w:rPr>
                <w:rFonts w:cs="Arial"/>
                <w:szCs w:val="22"/>
                <w:lang w:val="en-US"/>
              </w:rPr>
              <w:t>.</w:t>
            </w:r>
          </w:p>
        </w:tc>
        <w:tc>
          <w:tcPr>
            <w:tcW w:w="1732" w:type="dxa"/>
            <w:tcBorders>
              <w:top w:val="single" w:sz="4" w:space="0" w:color="000000"/>
              <w:bottom w:val="single" w:sz="4" w:space="0" w:color="000000"/>
            </w:tcBorders>
            <w:tcMar>
              <w:top w:w="43" w:type="dxa"/>
              <w:left w:w="43" w:type="dxa"/>
              <w:bottom w:w="43" w:type="dxa"/>
              <w:right w:w="43" w:type="dxa"/>
            </w:tcMar>
          </w:tcPr>
          <w:p w14:paraId="6B07C5D9" w14:textId="77777777" w:rsidR="006335E5" w:rsidRDefault="006335E5" w:rsidP="00231C9B">
            <w:pPr>
              <w:pStyle w:val="OPROFM"/>
              <w:spacing w:before="60" w:after="0"/>
              <w:rPr>
                <w:rFonts w:eastAsia="Calibri"/>
                <w:b w:val="0"/>
                <w:sz w:val="20"/>
                <w:szCs w:val="20"/>
              </w:rPr>
            </w:pPr>
            <w:r w:rsidRPr="00280302">
              <w:rPr>
                <w:rFonts w:eastAsia="Calibri"/>
                <w:b w:val="0"/>
                <w:sz w:val="20"/>
                <w:szCs w:val="20"/>
              </w:rPr>
              <w:t>NON-ARCHIVAL</w:t>
            </w:r>
          </w:p>
          <w:p w14:paraId="243E1822" w14:textId="77777777" w:rsidR="006335E5" w:rsidRDefault="006335E5" w:rsidP="00231C9B">
            <w:pPr>
              <w:pStyle w:val="OPROFM"/>
              <w:spacing w:after="0"/>
              <w:rPr>
                <w:b w:val="0"/>
                <w:sz w:val="20"/>
                <w:szCs w:val="20"/>
              </w:rPr>
            </w:pPr>
            <w:r w:rsidRPr="00280302">
              <w:rPr>
                <w:rFonts w:eastAsia="Calibri"/>
                <w:b w:val="0"/>
                <w:sz w:val="20"/>
                <w:szCs w:val="20"/>
              </w:rPr>
              <w:t>NON-ESSENTIAL</w:t>
            </w:r>
          </w:p>
          <w:p w14:paraId="7D30A564" w14:textId="77777777" w:rsidR="006335E5" w:rsidRPr="00280302" w:rsidRDefault="006335E5" w:rsidP="00231C9B">
            <w:pPr>
              <w:pStyle w:val="OPROFM"/>
              <w:spacing w:after="0"/>
              <w:rPr>
                <w:rFonts w:eastAsia="Calibri"/>
                <w:b w:val="0"/>
                <w:sz w:val="20"/>
                <w:szCs w:val="20"/>
              </w:rPr>
            </w:pPr>
            <w:r w:rsidRPr="00280302">
              <w:rPr>
                <w:b w:val="0"/>
                <w:sz w:val="20"/>
                <w:szCs w:val="20"/>
              </w:rPr>
              <w:t>OPR</w:t>
            </w:r>
          </w:p>
        </w:tc>
      </w:tr>
      <w:tr w:rsidR="006335E5" w:rsidRPr="00941F22" w14:paraId="14E55AF3" w14:textId="77777777" w:rsidTr="000A17C0">
        <w:trPr>
          <w:cantSplit/>
        </w:trPr>
        <w:tc>
          <w:tcPr>
            <w:tcW w:w="1439" w:type="dxa"/>
            <w:tcBorders>
              <w:top w:val="single" w:sz="4" w:space="0" w:color="000000"/>
              <w:bottom w:val="single" w:sz="4" w:space="0" w:color="000000"/>
            </w:tcBorders>
            <w:tcMar>
              <w:top w:w="43" w:type="dxa"/>
              <w:left w:w="43" w:type="dxa"/>
              <w:bottom w:w="43" w:type="dxa"/>
              <w:right w:w="43" w:type="dxa"/>
            </w:tcMar>
          </w:tcPr>
          <w:p w14:paraId="6CA4E17E" w14:textId="77777777" w:rsidR="006335E5" w:rsidRPr="00231C9B" w:rsidRDefault="006335E5" w:rsidP="006335E5">
            <w:pPr>
              <w:pStyle w:val="TableText-AllOther"/>
              <w:rPr>
                <w:szCs w:val="22"/>
                <w:lang w:val="en-US"/>
              </w:rPr>
            </w:pPr>
            <w:r w:rsidRPr="00231C9B">
              <w:rPr>
                <w:szCs w:val="22"/>
                <w:lang w:val="en-US"/>
              </w:rPr>
              <w:t>04-11-60800</w:t>
            </w:r>
            <w:r w:rsidRPr="00231C9B">
              <w:rPr>
                <w:szCs w:val="22"/>
                <w:lang w:val="en-US"/>
              </w:rPr>
              <w:fldChar w:fldCharType="begin"/>
            </w:r>
            <w:r w:rsidRPr="00231C9B">
              <w:instrText xml:space="preserve"> XE "</w:instrText>
            </w:r>
            <w:r w:rsidRPr="00231C9B">
              <w:rPr>
                <w:szCs w:val="22"/>
                <w:lang w:val="en-US"/>
              </w:rPr>
              <w:instrText>04-11-60800</w:instrText>
            </w:r>
            <w:r w:rsidRPr="00231C9B">
              <w:instrText xml:space="preserve">" </w:instrText>
            </w:r>
            <w:r w:rsidRPr="00231C9B">
              <w:rPr>
                <w:lang w:val="en-US"/>
              </w:rPr>
              <w:instrText>\f “dan”</w:instrText>
            </w:r>
            <w:r w:rsidRPr="00231C9B">
              <w:rPr>
                <w:szCs w:val="22"/>
                <w:lang w:val="en-US"/>
              </w:rPr>
              <w:fldChar w:fldCharType="end"/>
            </w:r>
          </w:p>
          <w:p w14:paraId="0C6B8953" w14:textId="77777777" w:rsidR="006335E5" w:rsidRPr="00231C9B" w:rsidRDefault="006335E5" w:rsidP="006335E5">
            <w:pPr>
              <w:pStyle w:val="TableText-AllOther"/>
              <w:rPr>
                <w:szCs w:val="22"/>
                <w:lang w:val="en-US"/>
              </w:rPr>
            </w:pPr>
            <w:r w:rsidRPr="00231C9B">
              <w:rPr>
                <w:szCs w:val="22"/>
                <w:lang w:val="en-US"/>
              </w:rPr>
              <w:t>Rev. 2</w:t>
            </w:r>
          </w:p>
        </w:tc>
        <w:tc>
          <w:tcPr>
            <w:tcW w:w="8342" w:type="dxa"/>
            <w:tcBorders>
              <w:top w:val="single" w:sz="4" w:space="0" w:color="000000"/>
              <w:bottom w:val="single" w:sz="4" w:space="0" w:color="000000"/>
            </w:tcBorders>
          </w:tcPr>
          <w:p w14:paraId="147FF405" w14:textId="77777777" w:rsidR="006335E5" w:rsidRPr="00231C9B" w:rsidRDefault="006335E5" w:rsidP="00231C9B">
            <w:pPr>
              <w:spacing w:before="60" w:after="60"/>
              <w:rPr>
                <w:b/>
                <w:i/>
                <w:szCs w:val="22"/>
              </w:rPr>
            </w:pPr>
            <w:r w:rsidRPr="00231C9B">
              <w:rPr>
                <w:b/>
                <w:i/>
                <w:szCs w:val="22"/>
              </w:rPr>
              <w:t>UST (Underground Storage Tank) Marketing Reports</w:t>
            </w:r>
          </w:p>
          <w:p w14:paraId="0BC12682" w14:textId="77777777" w:rsidR="006335E5" w:rsidRPr="00231C9B" w:rsidRDefault="006335E5" w:rsidP="00144C03">
            <w:pPr>
              <w:spacing w:before="60" w:after="60"/>
              <w:rPr>
                <w:b/>
                <w:i/>
                <w:szCs w:val="22"/>
              </w:rPr>
            </w:pPr>
            <w:r w:rsidRPr="00231C9B">
              <w:rPr>
                <w:szCs w:val="22"/>
              </w:rPr>
              <w:t>Monthly summary of policies written includes effective dates, fees, premiums, number of tanks.</w:t>
            </w:r>
            <w:r w:rsidR="00144C03" w:rsidRPr="00D332C3">
              <w:rPr>
                <w:rFonts w:eastAsia="Calibri"/>
                <w:szCs w:val="22"/>
              </w:rPr>
              <w:t xml:space="preserve"> </w:t>
            </w:r>
            <w:r w:rsidR="00144C03" w:rsidRPr="00D332C3">
              <w:rPr>
                <w:rFonts w:eastAsia="Calibri"/>
                <w:szCs w:val="22"/>
              </w:rPr>
              <w:fldChar w:fldCharType="begin"/>
            </w:r>
            <w:r w:rsidR="00144C03" w:rsidRPr="00D332C3">
              <w:rPr>
                <w:rFonts w:eastAsia="Calibri"/>
                <w:szCs w:val="22"/>
              </w:rPr>
              <w:instrText xml:space="preserve"> XE "</w:instrText>
            </w:r>
            <w:r w:rsidR="00144C03">
              <w:rPr>
                <w:rFonts w:eastAsia="Calibri"/>
                <w:szCs w:val="22"/>
              </w:rPr>
              <w:instrText>underground storage tanks (UST):marketing reports</w:instrText>
            </w:r>
            <w:r w:rsidR="00144C03" w:rsidRPr="00D332C3">
              <w:rPr>
                <w:rFonts w:eastAsia="Calibri"/>
                <w:szCs w:val="22"/>
              </w:rPr>
              <w:instrText>" \f “</w:instrText>
            </w:r>
            <w:r w:rsidR="00144C03">
              <w:rPr>
                <w:rFonts w:eastAsia="Calibri"/>
                <w:szCs w:val="22"/>
              </w:rPr>
              <w:instrText>subject</w:instrText>
            </w:r>
            <w:r w:rsidR="00144C03" w:rsidRPr="00D332C3">
              <w:rPr>
                <w:rFonts w:eastAsia="Calibri"/>
                <w:szCs w:val="22"/>
              </w:rPr>
              <w:instrText xml:space="preserve">” </w:instrText>
            </w:r>
            <w:r w:rsidR="00144C03" w:rsidRPr="00D332C3">
              <w:rPr>
                <w:rFonts w:eastAsia="Calibri"/>
                <w:szCs w:val="22"/>
              </w:rPr>
              <w:fldChar w:fldCharType="end"/>
            </w:r>
            <w:r w:rsidR="00144C03" w:rsidRPr="00D332C3">
              <w:rPr>
                <w:rFonts w:eastAsia="Calibri"/>
                <w:szCs w:val="22"/>
              </w:rPr>
              <w:fldChar w:fldCharType="begin"/>
            </w:r>
            <w:r w:rsidR="00144C03" w:rsidRPr="00D332C3">
              <w:rPr>
                <w:rFonts w:eastAsia="Calibri"/>
                <w:szCs w:val="22"/>
              </w:rPr>
              <w:instrText xml:space="preserve"> XE "</w:instrText>
            </w:r>
            <w:r w:rsidR="00144C03">
              <w:rPr>
                <w:rFonts w:eastAsia="Calibri"/>
                <w:szCs w:val="22"/>
              </w:rPr>
              <w:instrText>marketing reports (underground storage tanks)</w:instrText>
            </w:r>
            <w:r w:rsidR="00144C03" w:rsidRPr="00D332C3">
              <w:rPr>
                <w:rFonts w:eastAsia="Calibri"/>
                <w:szCs w:val="22"/>
              </w:rPr>
              <w:instrText>" \f “</w:instrText>
            </w:r>
            <w:r w:rsidR="00144C03">
              <w:rPr>
                <w:rFonts w:eastAsia="Calibri"/>
                <w:szCs w:val="22"/>
              </w:rPr>
              <w:instrText>subject</w:instrText>
            </w:r>
            <w:r w:rsidR="00144C03" w:rsidRPr="00D332C3">
              <w:rPr>
                <w:rFonts w:eastAsia="Calibri"/>
                <w:szCs w:val="22"/>
              </w:rPr>
              <w:instrText xml:space="preserve">” </w:instrText>
            </w:r>
            <w:r w:rsidR="00144C03" w:rsidRPr="00D332C3">
              <w:rPr>
                <w:rFonts w:eastAsia="Calibri"/>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BEEEFAB" w14:textId="77777777" w:rsidR="006335E5" w:rsidRPr="00231C9B" w:rsidRDefault="006335E5" w:rsidP="006335E5">
            <w:pPr>
              <w:pStyle w:val="TableText-AllOther"/>
              <w:jc w:val="left"/>
              <w:rPr>
                <w:rFonts w:cs="Arial"/>
                <w:szCs w:val="22"/>
                <w:lang w:val="en-US"/>
              </w:rPr>
            </w:pPr>
            <w:r w:rsidRPr="00231C9B">
              <w:rPr>
                <w:rFonts w:cs="Arial"/>
                <w:b/>
                <w:szCs w:val="22"/>
                <w:lang w:val="en-US"/>
              </w:rPr>
              <w:t>Retain</w:t>
            </w:r>
            <w:r w:rsidRPr="00231C9B">
              <w:rPr>
                <w:rFonts w:cs="Arial"/>
                <w:szCs w:val="22"/>
                <w:lang w:val="en-US"/>
              </w:rPr>
              <w:t xml:space="preserve"> for 2 years after end of </w:t>
            </w:r>
            <w:r w:rsidR="00231C9B">
              <w:rPr>
                <w:rFonts w:cs="Arial"/>
                <w:szCs w:val="22"/>
                <w:lang w:val="en-US"/>
              </w:rPr>
              <w:t>calendar year</w:t>
            </w:r>
          </w:p>
          <w:p w14:paraId="686D2D90" w14:textId="77777777" w:rsidR="006335E5" w:rsidRPr="00231C9B" w:rsidRDefault="00231C9B" w:rsidP="006335E5">
            <w:pPr>
              <w:pStyle w:val="TableText-AllOther"/>
              <w:jc w:val="left"/>
              <w:rPr>
                <w:rFonts w:cs="Arial"/>
                <w:i/>
                <w:szCs w:val="22"/>
                <w:lang w:val="en-US"/>
              </w:rPr>
            </w:pPr>
            <w:r>
              <w:rPr>
                <w:rFonts w:cs="Arial"/>
                <w:i/>
                <w:szCs w:val="22"/>
                <w:lang w:val="en-US"/>
              </w:rPr>
              <w:t xml:space="preserve"> </w:t>
            </w:r>
            <w:r w:rsidR="006335E5" w:rsidRPr="00231C9B">
              <w:rPr>
                <w:rFonts w:cs="Arial"/>
                <w:i/>
                <w:szCs w:val="22"/>
                <w:lang w:val="en-US"/>
              </w:rPr>
              <w:t xml:space="preserve">  then</w:t>
            </w:r>
          </w:p>
          <w:p w14:paraId="3F79E13A" w14:textId="77777777" w:rsidR="006335E5" w:rsidRPr="00231C9B" w:rsidRDefault="006335E5" w:rsidP="006335E5">
            <w:pPr>
              <w:pStyle w:val="TableText-AllOther"/>
              <w:jc w:val="left"/>
              <w:rPr>
                <w:rFonts w:cs="Arial"/>
                <w:b/>
                <w:szCs w:val="22"/>
                <w:lang w:val="en-US"/>
              </w:rPr>
            </w:pPr>
            <w:r w:rsidRPr="00231C9B">
              <w:rPr>
                <w:rFonts w:cs="Arial"/>
                <w:b/>
                <w:szCs w:val="22"/>
                <w:lang w:val="en-US"/>
              </w:rPr>
              <w:t>Destroy</w:t>
            </w:r>
            <w:r w:rsidRPr="00231C9B">
              <w:rPr>
                <w:rFonts w:cs="Arial"/>
                <w:szCs w:val="22"/>
                <w:lang w:val="en-US"/>
              </w:rPr>
              <w:t>.</w:t>
            </w:r>
          </w:p>
        </w:tc>
        <w:tc>
          <w:tcPr>
            <w:tcW w:w="1732" w:type="dxa"/>
            <w:tcBorders>
              <w:top w:val="single" w:sz="4" w:space="0" w:color="000000"/>
              <w:bottom w:val="single" w:sz="4" w:space="0" w:color="000000"/>
            </w:tcBorders>
            <w:tcMar>
              <w:top w:w="43" w:type="dxa"/>
              <w:left w:w="43" w:type="dxa"/>
              <w:bottom w:w="43" w:type="dxa"/>
              <w:right w:w="43" w:type="dxa"/>
            </w:tcMar>
          </w:tcPr>
          <w:p w14:paraId="41C247D6" w14:textId="77777777" w:rsidR="006335E5" w:rsidRPr="00231C9B" w:rsidRDefault="006335E5" w:rsidP="00231C9B">
            <w:pPr>
              <w:pStyle w:val="OPROFM"/>
              <w:spacing w:before="60" w:after="0"/>
              <w:rPr>
                <w:b w:val="0"/>
                <w:sz w:val="20"/>
                <w:szCs w:val="20"/>
                <w:lang w:val="en-US"/>
              </w:rPr>
            </w:pPr>
            <w:r w:rsidRPr="00231C9B">
              <w:rPr>
                <w:b w:val="0"/>
                <w:sz w:val="20"/>
                <w:szCs w:val="20"/>
                <w:lang w:val="en-US"/>
              </w:rPr>
              <w:t>NON-ARCHIVAl</w:t>
            </w:r>
          </w:p>
          <w:p w14:paraId="554AA772" w14:textId="77777777" w:rsidR="006335E5" w:rsidRPr="00231C9B" w:rsidRDefault="006335E5" w:rsidP="00231C9B">
            <w:pPr>
              <w:jc w:val="center"/>
              <w:rPr>
                <w:sz w:val="20"/>
                <w:szCs w:val="20"/>
              </w:rPr>
            </w:pPr>
            <w:r w:rsidRPr="00231C9B">
              <w:rPr>
                <w:sz w:val="20"/>
                <w:szCs w:val="20"/>
              </w:rPr>
              <w:t>NON-ESSENTIAL</w:t>
            </w:r>
          </w:p>
          <w:p w14:paraId="2C069DED" w14:textId="77777777" w:rsidR="006335E5" w:rsidRPr="00231C9B" w:rsidRDefault="006335E5" w:rsidP="00231C9B">
            <w:pPr>
              <w:pStyle w:val="OPROFM"/>
              <w:spacing w:after="0"/>
              <w:rPr>
                <w:rFonts w:eastAsia="Calibri"/>
                <w:b w:val="0"/>
                <w:sz w:val="20"/>
                <w:szCs w:val="20"/>
              </w:rPr>
            </w:pPr>
            <w:r w:rsidRPr="00231C9B">
              <w:rPr>
                <w:b w:val="0"/>
                <w:sz w:val="20"/>
                <w:szCs w:val="20"/>
              </w:rPr>
              <w:t>OPR</w:t>
            </w:r>
          </w:p>
        </w:tc>
      </w:tr>
    </w:tbl>
    <w:p w14:paraId="3DDEEB8D" w14:textId="77777777" w:rsidR="000A17C0" w:rsidRDefault="000A17C0" w:rsidP="00F6756F">
      <w:pPr>
        <w:overflowPunct w:val="0"/>
        <w:autoSpaceDE w:val="0"/>
        <w:autoSpaceDN w:val="0"/>
        <w:adjustRightInd w:val="0"/>
        <w:spacing w:after="120"/>
        <w:textAlignment w:val="baseline"/>
      </w:pPr>
    </w:p>
    <w:p w14:paraId="2BFF60CF" w14:textId="77777777" w:rsidR="00D6437C" w:rsidRPr="00C04DC1" w:rsidRDefault="00D6437C" w:rsidP="00D6437C"/>
    <w:p w14:paraId="7F319DD7" w14:textId="77777777" w:rsidR="00935930" w:rsidRDefault="00935930">
      <w:pPr>
        <w:sectPr w:rsidR="00935930" w:rsidSect="00301890">
          <w:footerReference w:type="default" r:id="rId11"/>
          <w:pgSz w:w="15840" w:h="12240" w:orient="landscape" w:code="1"/>
          <w:pgMar w:top="1080" w:right="720" w:bottom="1080" w:left="720" w:header="1080" w:footer="720" w:gutter="0"/>
          <w:cols w:space="720"/>
          <w:docGrid w:linePitch="360"/>
        </w:sectPr>
      </w:pPr>
    </w:p>
    <w:p w14:paraId="2D814D99" w14:textId="77777777" w:rsidR="00725C90" w:rsidRDefault="003B4A87" w:rsidP="00042D95">
      <w:pPr>
        <w:pStyle w:val="Functions"/>
      </w:pPr>
      <w:bookmarkStart w:id="1" w:name="_Toc294881419"/>
      <w:r>
        <w:lastRenderedPageBreak/>
        <w:t>TECHNICAL ASSISTANCE</w:t>
      </w:r>
      <w:bookmarkEnd w:id="1"/>
    </w:p>
    <w:p w14:paraId="548AB03C" w14:textId="77777777" w:rsidR="00725C90" w:rsidRDefault="00725C90" w:rsidP="00725C90">
      <w:pPr>
        <w:overflowPunct w:val="0"/>
        <w:autoSpaceDE w:val="0"/>
        <w:autoSpaceDN w:val="0"/>
        <w:adjustRightInd w:val="0"/>
        <w:spacing w:after="120"/>
        <w:textAlignment w:val="baseline"/>
      </w:pPr>
      <w:r w:rsidRPr="00C04DC1">
        <w:t>Th</w:t>
      </w:r>
      <w:r w:rsidR="00280302">
        <w:t>e</w:t>
      </w:r>
      <w:r w:rsidRPr="00C04DC1">
        <w:t xml:space="preserve"> </w:t>
      </w:r>
      <w:r w:rsidR="00280302">
        <w:t>function of pr</w:t>
      </w:r>
      <w:r w:rsidR="00011278">
        <w:t xml:space="preserve">oviding technical assistance to heating tank owners </w:t>
      </w:r>
      <w:r w:rsidR="00FE4ECE">
        <w:t>regarding insurance</w:t>
      </w:r>
      <w:r w:rsidR="00011278">
        <w:t xml:space="preserve"> and cleanups.</w:t>
      </w:r>
    </w:p>
    <w:tbl>
      <w:tblPr>
        <w:tblW w:w="14400"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B55CB" w:rsidRPr="004C34AF" w14:paraId="5851716E" w14:textId="77777777" w:rsidTr="000A17C0">
        <w:trPr>
          <w:cantSplit/>
          <w:tblHead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797DCD7" w14:textId="77777777" w:rsidR="00FB55CB" w:rsidRPr="004C34AF" w:rsidRDefault="00FB55CB" w:rsidP="000A17C0">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800054A" w14:textId="77777777" w:rsidR="00FB55CB" w:rsidRPr="004C34AF" w:rsidRDefault="00FB55CB" w:rsidP="000A17C0">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3D7B1E9" w14:textId="77777777" w:rsidR="00FB55CB" w:rsidRPr="004C34AF" w:rsidRDefault="00FB55CB" w:rsidP="000A17C0">
            <w:pPr>
              <w:jc w:val="center"/>
              <w:rPr>
                <w:rFonts w:eastAsia="Calibri" w:cs="Times New Roman"/>
                <w:b/>
                <w:sz w:val="20"/>
                <w:szCs w:val="20"/>
              </w:rPr>
            </w:pPr>
            <w:r>
              <w:rPr>
                <w:rFonts w:eastAsia="Calibri" w:cs="Times New Roman"/>
                <w:b/>
                <w:sz w:val="20"/>
                <w:szCs w:val="20"/>
              </w:rPr>
              <w:t>RETENTION AND</w:t>
            </w:r>
          </w:p>
          <w:p w14:paraId="44D1232B" w14:textId="77777777" w:rsidR="00FB55CB" w:rsidRPr="004C34AF" w:rsidRDefault="00FB55CB" w:rsidP="000A17C0">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63EF533" w14:textId="77777777" w:rsidR="00FB55CB" w:rsidRPr="004C34AF" w:rsidRDefault="00FB55CB" w:rsidP="000A17C0">
            <w:pPr>
              <w:jc w:val="center"/>
              <w:rPr>
                <w:rFonts w:eastAsia="Calibri" w:cs="Times New Roman"/>
                <w:b/>
                <w:sz w:val="20"/>
                <w:szCs w:val="20"/>
              </w:rPr>
            </w:pPr>
            <w:r w:rsidRPr="004C34AF">
              <w:rPr>
                <w:rFonts w:eastAsia="Calibri" w:cs="Times New Roman"/>
                <w:b/>
                <w:sz w:val="20"/>
                <w:szCs w:val="20"/>
              </w:rPr>
              <w:t>DESIGNATION</w:t>
            </w:r>
          </w:p>
        </w:tc>
      </w:tr>
      <w:tr w:rsidR="00FB55CB" w:rsidRPr="00941F22" w14:paraId="30672AD1" w14:textId="77777777" w:rsidTr="000A17C0">
        <w:trPr>
          <w:cantSplit/>
        </w:trPr>
        <w:tc>
          <w:tcPr>
            <w:tcW w:w="1439" w:type="dxa"/>
            <w:tcBorders>
              <w:top w:val="single" w:sz="4" w:space="0" w:color="000000"/>
              <w:bottom w:val="single" w:sz="4" w:space="0" w:color="000000"/>
            </w:tcBorders>
            <w:tcMar>
              <w:top w:w="43" w:type="dxa"/>
              <w:left w:w="43" w:type="dxa"/>
              <w:bottom w:w="43" w:type="dxa"/>
              <w:right w:w="43" w:type="dxa"/>
            </w:tcMar>
          </w:tcPr>
          <w:p w14:paraId="477962E0" w14:textId="77777777" w:rsidR="00FB55CB" w:rsidRPr="00FB55CB" w:rsidRDefault="00FB55CB" w:rsidP="00FB55CB">
            <w:pPr>
              <w:pStyle w:val="TableText-AllOther"/>
              <w:rPr>
                <w:szCs w:val="22"/>
                <w:lang w:val="en-US"/>
              </w:rPr>
            </w:pPr>
            <w:r w:rsidRPr="00FB55CB">
              <w:rPr>
                <w:szCs w:val="22"/>
                <w:lang w:val="en-US"/>
              </w:rPr>
              <w:t>04-11-60804</w:t>
            </w:r>
            <w:r w:rsidRPr="00FB55CB">
              <w:rPr>
                <w:szCs w:val="22"/>
                <w:lang w:val="en-US"/>
              </w:rPr>
              <w:fldChar w:fldCharType="begin"/>
            </w:r>
            <w:r w:rsidRPr="00FB55CB">
              <w:instrText xml:space="preserve"> XE "</w:instrText>
            </w:r>
            <w:r w:rsidRPr="00FB55CB">
              <w:rPr>
                <w:szCs w:val="22"/>
                <w:lang w:val="en-US"/>
              </w:rPr>
              <w:instrText>04-11-60804</w:instrText>
            </w:r>
            <w:r w:rsidRPr="00FB55CB">
              <w:instrText xml:space="preserve">" </w:instrText>
            </w:r>
            <w:r w:rsidRPr="00FB55CB">
              <w:rPr>
                <w:lang w:val="en-US"/>
              </w:rPr>
              <w:instrText>\f “dan”</w:instrText>
            </w:r>
            <w:r w:rsidRPr="00FB55CB">
              <w:rPr>
                <w:szCs w:val="22"/>
                <w:lang w:val="en-US"/>
              </w:rPr>
              <w:fldChar w:fldCharType="end"/>
            </w:r>
          </w:p>
          <w:p w14:paraId="16D30405" w14:textId="77777777" w:rsidR="00FB55CB" w:rsidRPr="00FB55CB" w:rsidRDefault="00FB55CB" w:rsidP="00FB55CB">
            <w:pPr>
              <w:spacing w:before="60" w:after="60"/>
              <w:jc w:val="center"/>
              <w:rPr>
                <w:rFonts w:asciiTheme="minorHAnsi" w:eastAsia="Times New Roman" w:hAnsiTheme="minorHAnsi"/>
                <w:color w:val="auto"/>
                <w:szCs w:val="22"/>
              </w:rPr>
            </w:pPr>
            <w:r w:rsidRPr="00FB55CB">
              <w:rPr>
                <w:color w:val="auto"/>
                <w:szCs w:val="22"/>
              </w:rPr>
              <w:t>Rev. 1</w:t>
            </w:r>
          </w:p>
        </w:tc>
        <w:tc>
          <w:tcPr>
            <w:tcW w:w="8342" w:type="dxa"/>
            <w:tcBorders>
              <w:top w:val="single" w:sz="4" w:space="0" w:color="000000"/>
              <w:bottom w:val="single" w:sz="4" w:space="0" w:color="000000"/>
            </w:tcBorders>
          </w:tcPr>
          <w:p w14:paraId="384DE2B9" w14:textId="77777777" w:rsidR="00FB55CB" w:rsidRPr="00FB55CB" w:rsidRDefault="00FB55CB" w:rsidP="00144C03">
            <w:pPr>
              <w:pStyle w:val="SeriesTitle"/>
              <w:jc w:val="left"/>
              <w:rPr>
                <w:szCs w:val="22"/>
              </w:rPr>
            </w:pPr>
            <w:r w:rsidRPr="00FB55CB">
              <w:rPr>
                <w:szCs w:val="22"/>
              </w:rPr>
              <w:t>Informal Advice and Assistance Files</w:t>
            </w:r>
          </w:p>
          <w:p w14:paraId="1EFFA1CF" w14:textId="77777777" w:rsidR="00FB55CB" w:rsidRPr="00FB55CB" w:rsidRDefault="00FB55CB" w:rsidP="00144C03">
            <w:pPr>
              <w:pStyle w:val="SeriesDescription"/>
              <w:jc w:val="left"/>
              <w:rPr>
                <w:rFonts w:asciiTheme="minorHAnsi" w:hAnsiTheme="minorHAnsi"/>
                <w:b/>
                <w:bCs/>
                <w:i/>
                <w:sz w:val="21"/>
                <w:szCs w:val="21"/>
              </w:rPr>
            </w:pPr>
            <w:r w:rsidRPr="00FB55CB">
              <w:rPr>
                <w:szCs w:val="22"/>
              </w:rPr>
              <w:t>Documentation related to informal advice and assistance to heating oil tank owners who have performed independent cleanups.</w:t>
            </w:r>
            <w:r w:rsidR="00144C03" w:rsidRPr="00D332C3">
              <w:rPr>
                <w:rFonts w:eastAsia="Calibri"/>
                <w:szCs w:val="22"/>
              </w:rPr>
              <w:t xml:space="preserve"> </w:t>
            </w:r>
            <w:r w:rsidR="00144C03" w:rsidRPr="00D332C3">
              <w:rPr>
                <w:rFonts w:eastAsia="Calibri"/>
                <w:szCs w:val="22"/>
              </w:rPr>
              <w:fldChar w:fldCharType="begin"/>
            </w:r>
            <w:r w:rsidR="00144C03" w:rsidRPr="00D332C3">
              <w:rPr>
                <w:rFonts w:eastAsia="Calibri"/>
                <w:szCs w:val="22"/>
              </w:rPr>
              <w:instrText xml:space="preserve"> XE "</w:instrText>
            </w:r>
            <w:r w:rsidR="00144C03">
              <w:rPr>
                <w:rFonts w:eastAsia="Calibri"/>
                <w:szCs w:val="22"/>
              </w:rPr>
              <w:instrText>heating oil tanks:advice/assistance</w:instrText>
            </w:r>
            <w:r w:rsidR="00144C03" w:rsidRPr="00D332C3">
              <w:rPr>
                <w:rFonts w:eastAsia="Calibri"/>
                <w:szCs w:val="22"/>
              </w:rPr>
              <w:instrText>" \f “</w:instrText>
            </w:r>
            <w:r w:rsidR="00144C03">
              <w:rPr>
                <w:rFonts w:eastAsia="Calibri"/>
                <w:szCs w:val="22"/>
              </w:rPr>
              <w:instrText>subject</w:instrText>
            </w:r>
            <w:r w:rsidR="00144C03" w:rsidRPr="00D332C3">
              <w:rPr>
                <w:rFonts w:eastAsia="Calibri"/>
                <w:szCs w:val="22"/>
              </w:rPr>
              <w:instrText xml:space="preserve">” </w:instrText>
            </w:r>
            <w:r w:rsidR="00144C03" w:rsidRPr="00D332C3">
              <w:rPr>
                <w:rFonts w:eastAsia="Calibri"/>
                <w:szCs w:val="22"/>
              </w:rPr>
              <w:fldChar w:fldCharType="end"/>
            </w:r>
            <w:r w:rsidR="00144C03" w:rsidRPr="00D332C3">
              <w:rPr>
                <w:rFonts w:eastAsia="Calibri"/>
                <w:szCs w:val="22"/>
              </w:rPr>
              <w:fldChar w:fldCharType="begin"/>
            </w:r>
            <w:r w:rsidR="00144C03" w:rsidRPr="00D332C3">
              <w:rPr>
                <w:rFonts w:eastAsia="Calibri"/>
                <w:szCs w:val="22"/>
              </w:rPr>
              <w:instrText xml:space="preserve"> XE "</w:instrText>
            </w:r>
            <w:r w:rsidR="00144C03">
              <w:rPr>
                <w:rFonts w:eastAsia="Calibri"/>
                <w:szCs w:val="22"/>
              </w:rPr>
              <w:instrText>advice (heating oil tanks)</w:instrText>
            </w:r>
            <w:r w:rsidR="00144C03" w:rsidRPr="00D332C3">
              <w:rPr>
                <w:rFonts w:eastAsia="Calibri"/>
                <w:szCs w:val="22"/>
              </w:rPr>
              <w:instrText>" \f “</w:instrText>
            </w:r>
            <w:r w:rsidR="00144C03">
              <w:rPr>
                <w:rFonts w:eastAsia="Calibri"/>
                <w:szCs w:val="22"/>
              </w:rPr>
              <w:instrText>subject</w:instrText>
            </w:r>
            <w:r w:rsidR="00144C03" w:rsidRPr="00D332C3">
              <w:rPr>
                <w:rFonts w:eastAsia="Calibri"/>
                <w:szCs w:val="22"/>
              </w:rPr>
              <w:instrText xml:space="preserve">” </w:instrText>
            </w:r>
            <w:r w:rsidR="00144C03" w:rsidRPr="00D332C3">
              <w:rPr>
                <w:rFonts w:eastAsia="Calibri"/>
                <w:szCs w:val="22"/>
              </w:rPr>
              <w:fldChar w:fldCharType="end"/>
            </w:r>
            <w:r w:rsidR="00144C03" w:rsidRPr="00D332C3">
              <w:rPr>
                <w:rFonts w:eastAsia="Calibri"/>
                <w:szCs w:val="22"/>
              </w:rPr>
              <w:fldChar w:fldCharType="begin"/>
            </w:r>
            <w:r w:rsidR="00144C03" w:rsidRPr="00D332C3">
              <w:rPr>
                <w:rFonts w:eastAsia="Calibri"/>
                <w:szCs w:val="22"/>
              </w:rPr>
              <w:instrText xml:space="preserve"> XE "</w:instrText>
            </w:r>
            <w:r w:rsidR="00144C03">
              <w:rPr>
                <w:rFonts w:eastAsia="Calibri"/>
                <w:szCs w:val="22"/>
              </w:rPr>
              <w:instrText>technical assistance (heating oil tanks)</w:instrText>
            </w:r>
            <w:r w:rsidR="00144C03" w:rsidRPr="00D332C3">
              <w:rPr>
                <w:rFonts w:eastAsia="Calibri"/>
                <w:szCs w:val="22"/>
              </w:rPr>
              <w:instrText>" \f “</w:instrText>
            </w:r>
            <w:r w:rsidR="00144C03">
              <w:rPr>
                <w:rFonts w:eastAsia="Calibri"/>
                <w:szCs w:val="22"/>
              </w:rPr>
              <w:instrText>subject</w:instrText>
            </w:r>
            <w:r w:rsidR="00144C03" w:rsidRPr="00D332C3">
              <w:rPr>
                <w:rFonts w:eastAsia="Calibri"/>
                <w:szCs w:val="22"/>
              </w:rPr>
              <w:instrText xml:space="preserve">” </w:instrText>
            </w:r>
            <w:r w:rsidR="00144C03" w:rsidRPr="00D332C3">
              <w:rPr>
                <w:rFonts w:eastAsia="Calibri"/>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4FEF4A6E" w14:textId="77777777" w:rsidR="00FB55CB" w:rsidRPr="00FB55CB" w:rsidRDefault="00FB55CB" w:rsidP="00FB55CB">
            <w:pPr>
              <w:pStyle w:val="TableText-AllOther"/>
              <w:jc w:val="left"/>
              <w:rPr>
                <w:rFonts w:cs="Arial"/>
                <w:szCs w:val="22"/>
                <w:lang w:val="en-US"/>
              </w:rPr>
            </w:pPr>
            <w:r w:rsidRPr="00FB55CB">
              <w:rPr>
                <w:rFonts w:cs="Arial"/>
                <w:b/>
                <w:szCs w:val="22"/>
                <w:lang w:val="en-US"/>
              </w:rPr>
              <w:t>Retain</w:t>
            </w:r>
            <w:r w:rsidRPr="00FB55CB">
              <w:rPr>
                <w:rFonts w:cs="Arial"/>
                <w:szCs w:val="22"/>
                <w:lang w:val="en-US"/>
              </w:rPr>
              <w:t xml:space="preserve"> for 10 years after the date of determination letter or 90 days after date of request received without payment</w:t>
            </w:r>
          </w:p>
          <w:p w14:paraId="2A073BB3" w14:textId="77777777" w:rsidR="00FB55CB" w:rsidRPr="00FB55CB" w:rsidRDefault="00FB55CB" w:rsidP="00FB55CB">
            <w:pPr>
              <w:pStyle w:val="TableText-AllOther"/>
              <w:jc w:val="left"/>
              <w:rPr>
                <w:rFonts w:cs="Arial"/>
                <w:i/>
                <w:szCs w:val="22"/>
                <w:lang w:val="en-US"/>
              </w:rPr>
            </w:pPr>
            <w:r w:rsidRPr="00FB55CB">
              <w:rPr>
                <w:rFonts w:cs="Arial"/>
                <w:szCs w:val="22"/>
                <w:lang w:val="en-US"/>
              </w:rPr>
              <w:t xml:space="preserve"> </w:t>
            </w:r>
            <w:r>
              <w:rPr>
                <w:rFonts w:cs="Arial"/>
                <w:szCs w:val="22"/>
                <w:lang w:val="en-US"/>
              </w:rPr>
              <w:t xml:space="preserve"> </w:t>
            </w:r>
            <w:r w:rsidRPr="00FB55CB">
              <w:rPr>
                <w:rFonts w:cs="Arial"/>
                <w:szCs w:val="22"/>
                <w:lang w:val="en-US"/>
              </w:rPr>
              <w:t xml:space="preserve"> </w:t>
            </w:r>
            <w:r w:rsidRPr="00FB55CB">
              <w:rPr>
                <w:rFonts w:cs="Arial"/>
                <w:i/>
                <w:szCs w:val="22"/>
                <w:lang w:val="en-US"/>
              </w:rPr>
              <w:t>then</w:t>
            </w:r>
          </w:p>
          <w:p w14:paraId="7289FE6B" w14:textId="77777777" w:rsidR="00FB55CB" w:rsidRPr="00FB55CB" w:rsidRDefault="00FB55CB" w:rsidP="00FB55CB">
            <w:pPr>
              <w:spacing w:before="60" w:after="60"/>
              <w:rPr>
                <w:b/>
                <w:bCs/>
                <w:color w:val="auto"/>
                <w:szCs w:val="17"/>
              </w:rPr>
            </w:pPr>
            <w:r w:rsidRPr="00FB55CB">
              <w:rPr>
                <w:b/>
                <w:color w:val="auto"/>
                <w:szCs w:val="22"/>
              </w:rPr>
              <w:t>Destroy</w:t>
            </w:r>
            <w:r w:rsidRPr="00FB55CB">
              <w:rPr>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32F23825" w14:textId="77777777" w:rsidR="00FB55CB" w:rsidRPr="005F7938" w:rsidRDefault="00FB55CB" w:rsidP="000A17C0">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1160C53A" w14:textId="77777777" w:rsidR="00FB55CB" w:rsidRPr="00D23FE2" w:rsidRDefault="00FB55CB" w:rsidP="000A17C0">
            <w:pPr>
              <w:jc w:val="center"/>
              <w:rPr>
                <w:rFonts w:eastAsia="Calibri" w:cs="Times New Roman"/>
                <w:color w:val="auto"/>
                <w:sz w:val="20"/>
                <w:szCs w:val="20"/>
              </w:rPr>
            </w:pPr>
            <w:r w:rsidRPr="00D23FE2">
              <w:rPr>
                <w:rFonts w:eastAsia="Calibri" w:cs="Times New Roman"/>
                <w:color w:val="auto"/>
                <w:sz w:val="20"/>
                <w:szCs w:val="20"/>
              </w:rPr>
              <w:t>NON-ESSENTIAL</w:t>
            </w:r>
          </w:p>
          <w:p w14:paraId="487AF71F" w14:textId="77777777" w:rsidR="00FB55CB" w:rsidRPr="00D23FE2" w:rsidRDefault="00FB55CB" w:rsidP="000A17C0">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bl>
    <w:p w14:paraId="00E26381" w14:textId="77777777" w:rsidR="00FB55CB" w:rsidRDefault="00FB55CB" w:rsidP="00725C90">
      <w:pPr>
        <w:overflowPunct w:val="0"/>
        <w:autoSpaceDE w:val="0"/>
        <w:autoSpaceDN w:val="0"/>
        <w:adjustRightInd w:val="0"/>
        <w:spacing w:after="120"/>
        <w:textAlignment w:val="baseline"/>
      </w:pPr>
    </w:p>
    <w:p w14:paraId="080FFB99" w14:textId="77777777" w:rsidR="00154D55" w:rsidRPr="00C04DC1" w:rsidRDefault="00154D55" w:rsidP="00CF4276"/>
    <w:p w14:paraId="6833C4BE" w14:textId="77777777" w:rsidR="00FA46D7" w:rsidRPr="00C04DC1" w:rsidRDefault="00FA46D7" w:rsidP="00CF4276">
      <w:pPr>
        <w:sectPr w:rsidR="00FA46D7" w:rsidRPr="00C04DC1" w:rsidSect="00220E22">
          <w:footerReference w:type="default" r:id="rId12"/>
          <w:pgSz w:w="15840" w:h="12240" w:orient="landscape" w:code="1"/>
          <w:pgMar w:top="1080" w:right="720" w:bottom="1080" w:left="720" w:header="1080" w:footer="720" w:gutter="0"/>
          <w:cols w:space="720"/>
          <w:docGrid w:linePitch="360"/>
        </w:sectPr>
      </w:pPr>
    </w:p>
    <w:p w14:paraId="250FA027" w14:textId="77777777" w:rsidR="00C40B07" w:rsidRDefault="007012C6" w:rsidP="00C40B07">
      <w:pPr>
        <w:pStyle w:val="Functions"/>
      </w:pPr>
      <w:bookmarkStart w:id="2" w:name="_Toc294881420"/>
      <w:r>
        <w:lastRenderedPageBreak/>
        <w:t>LEGACY RECORDS</w:t>
      </w:r>
      <w:bookmarkEnd w:id="2"/>
    </w:p>
    <w:p w14:paraId="637FC258" w14:textId="77777777" w:rsidR="00C40B07" w:rsidRDefault="00C40B07" w:rsidP="00C40B07">
      <w:pPr>
        <w:overflowPunct w:val="0"/>
        <w:autoSpaceDE w:val="0"/>
        <w:autoSpaceDN w:val="0"/>
        <w:adjustRightInd w:val="0"/>
        <w:spacing w:after="120"/>
        <w:textAlignment w:val="baseline"/>
      </w:pPr>
      <w:r w:rsidRPr="00C04DC1">
        <w:t xml:space="preserve">This section covers records </w:t>
      </w:r>
      <w:r w:rsidR="007012C6" w:rsidRPr="007012C6">
        <w:t>no</w:t>
      </w:r>
      <w:r w:rsidR="007012C6" w:rsidRPr="007012C6">
        <w:rPr>
          <w:i/>
        </w:rPr>
        <w:t xml:space="preserve"> </w:t>
      </w:r>
      <w:r w:rsidR="007012C6" w:rsidRPr="007012C6">
        <w:t xml:space="preserve">longer being created or received by the </w:t>
      </w:r>
      <w:r w:rsidR="009D1546">
        <w:t>Pollution Liability Insurance Agency</w:t>
      </w:r>
      <w:r w:rsidR="007012C6" w:rsidRPr="007012C6">
        <w:t xml:space="preserve"> which have yet to reach their minimum retention period.</w:t>
      </w:r>
    </w:p>
    <w:tbl>
      <w:tblPr>
        <w:tblW w:w="14400"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3221E3" w:rsidRPr="004C34AF" w14:paraId="75094A28" w14:textId="77777777" w:rsidTr="00FB55CB">
        <w:trPr>
          <w:cantSplit/>
          <w:tblHeader/>
        </w:trPr>
        <w:tc>
          <w:tcPr>
            <w:tcW w:w="1439"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Mar>
              <w:top w:w="29" w:type="dxa"/>
              <w:left w:w="29" w:type="dxa"/>
              <w:bottom w:w="29" w:type="dxa"/>
              <w:right w:w="29" w:type="dxa"/>
            </w:tcMar>
            <w:vAlign w:val="center"/>
          </w:tcPr>
          <w:p w14:paraId="374FA36E" w14:textId="77777777" w:rsidR="003221E3" w:rsidRPr="004C34AF" w:rsidRDefault="003221E3" w:rsidP="000A17C0">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53D774D" w14:textId="77777777" w:rsidR="003221E3" w:rsidRPr="004C34AF" w:rsidRDefault="003221E3" w:rsidP="000A17C0">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9" w:type="dxa"/>
              <w:left w:w="29" w:type="dxa"/>
              <w:bottom w:w="29" w:type="dxa"/>
              <w:right w:w="29" w:type="dxa"/>
            </w:tcMar>
            <w:vAlign w:val="center"/>
          </w:tcPr>
          <w:p w14:paraId="22166B43" w14:textId="77777777" w:rsidR="003221E3" w:rsidRPr="004C34AF" w:rsidRDefault="003221E3" w:rsidP="000A17C0">
            <w:pPr>
              <w:jc w:val="center"/>
              <w:rPr>
                <w:rFonts w:eastAsia="Calibri" w:cs="Times New Roman"/>
                <w:b/>
                <w:sz w:val="20"/>
                <w:szCs w:val="20"/>
              </w:rPr>
            </w:pPr>
            <w:r>
              <w:rPr>
                <w:rFonts w:eastAsia="Calibri" w:cs="Times New Roman"/>
                <w:b/>
                <w:sz w:val="20"/>
                <w:szCs w:val="20"/>
              </w:rPr>
              <w:t>RETENTION AND</w:t>
            </w:r>
          </w:p>
          <w:p w14:paraId="511DBC36" w14:textId="77777777" w:rsidR="003221E3" w:rsidRPr="004C34AF" w:rsidRDefault="003221E3" w:rsidP="000A17C0">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9" w:type="dxa"/>
              <w:left w:w="29" w:type="dxa"/>
              <w:bottom w:w="29" w:type="dxa"/>
              <w:right w:w="29" w:type="dxa"/>
            </w:tcMar>
            <w:vAlign w:val="center"/>
          </w:tcPr>
          <w:p w14:paraId="7CCA3968" w14:textId="77777777" w:rsidR="003221E3" w:rsidRPr="004C34AF" w:rsidRDefault="003221E3" w:rsidP="000A17C0">
            <w:pPr>
              <w:jc w:val="center"/>
              <w:rPr>
                <w:rFonts w:eastAsia="Calibri" w:cs="Times New Roman"/>
                <w:b/>
                <w:sz w:val="20"/>
                <w:szCs w:val="20"/>
              </w:rPr>
            </w:pPr>
            <w:r w:rsidRPr="004C34AF">
              <w:rPr>
                <w:rFonts w:eastAsia="Calibri" w:cs="Times New Roman"/>
                <w:b/>
                <w:sz w:val="20"/>
                <w:szCs w:val="20"/>
              </w:rPr>
              <w:t>DESIGNATION</w:t>
            </w:r>
          </w:p>
        </w:tc>
      </w:tr>
      <w:tr w:rsidR="003221E3" w:rsidRPr="00941F22" w14:paraId="45E72300" w14:textId="77777777" w:rsidTr="000A17C0">
        <w:trPr>
          <w:cantSplit/>
        </w:trPr>
        <w:tc>
          <w:tcPr>
            <w:tcW w:w="1439" w:type="dxa"/>
            <w:tcBorders>
              <w:top w:val="single" w:sz="4" w:space="0" w:color="000000"/>
              <w:bottom w:val="single" w:sz="4" w:space="0" w:color="000000"/>
            </w:tcBorders>
            <w:tcMar>
              <w:top w:w="43" w:type="dxa"/>
              <w:left w:w="43" w:type="dxa"/>
              <w:bottom w:w="43" w:type="dxa"/>
              <w:right w:w="43" w:type="dxa"/>
            </w:tcMar>
          </w:tcPr>
          <w:p w14:paraId="006ED8A5" w14:textId="77777777" w:rsidR="003221E3" w:rsidRPr="003221E3" w:rsidRDefault="003221E3" w:rsidP="003221E3">
            <w:pPr>
              <w:spacing w:before="60" w:after="60"/>
              <w:jc w:val="center"/>
              <w:rPr>
                <w:rFonts w:asciiTheme="minorHAnsi" w:eastAsia="Times New Roman" w:hAnsiTheme="minorHAnsi"/>
                <w:color w:val="auto"/>
                <w:szCs w:val="22"/>
              </w:rPr>
            </w:pPr>
            <w:r w:rsidRPr="003221E3">
              <w:rPr>
                <w:rFonts w:asciiTheme="minorHAnsi" w:eastAsia="Times New Roman" w:hAnsiTheme="minorHAnsi"/>
                <w:color w:val="auto"/>
                <w:szCs w:val="22"/>
              </w:rPr>
              <w:t>96-02-56429</w:t>
            </w:r>
            <w:r w:rsidRPr="003221E3">
              <w:rPr>
                <w:rFonts w:asciiTheme="minorHAnsi" w:eastAsia="Times New Roman" w:hAnsiTheme="minorHAnsi"/>
                <w:color w:val="auto"/>
                <w:szCs w:val="22"/>
              </w:rPr>
              <w:fldChar w:fldCharType="begin"/>
            </w:r>
            <w:r w:rsidRPr="003221E3">
              <w:rPr>
                <w:rFonts w:asciiTheme="minorHAnsi" w:eastAsia="Times New Roman" w:hAnsiTheme="minorHAnsi"/>
                <w:color w:val="auto"/>
                <w:szCs w:val="22"/>
                <w:lang w:val="en-AU"/>
              </w:rPr>
              <w:instrText xml:space="preserve"> XE "</w:instrText>
            </w:r>
            <w:r>
              <w:rPr>
                <w:rFonts w:asciiTheme="minorHAnsi" w:eastAsia="Times New Roman" w:hAnsiTheme="minorHAnsi"/>
                <w:color w:val="auto"/>
                <w:szCs w:val="22"/>
              </w:rPr>
              <w:instrText>96</w:instrText>
            </w:r>
            <w:r w:rsidRPr="003221E3">
              <w:rPr>
                <w:rFonts w:asciiTheme="minorHAnsi" w:eastAsia="Times New Roman" w:hAnsiTheme="minorHAnsi"/>
                <w:color w:val="auto"/>
                <w:szCs w:val="22"/>
              </w:rPr>
              <w:instrText>-02-</w:instrText>
            </w:r>
            <w:r>
              <w:rPr>
                <w:rFonts w:asciiTheme="minorHAnsi" w:eastAsia="Times New Roman" w:hAnsiTheme="minorHAnsi"/>
                <w:color w:val="auto"/>
                <w:szCs w:val="22"/>
              </w:rPr>
              <w:instrText>56429</w:instrText>
            </w:r>
            <w:r w:rsidRPr="003221E3">
              <w:rPr>
                <w:rFonts w:asciiTheme="minorHAnsi" w:eastAsia="Times New Roman" w:hAnsiTheme="minorHAnsi"/>
                <w:color w:val="auto"/>
                <w:szCs w:val="22"/>
                <w:lang w:val="en-AU"/>
              </w:rPr>
              <w:instrText xml:space="preserve">" </w:instrText>
            </w:r>
            <w:r w:rsidRPr="003221E3">
              <w:rPr>
                <w:rFonts w:asciiTheme="minorHAnsi" w:eastAsia="Times New Roman" w:hAnsiTheme="minorHAnsi"/>
                <w:color w:val="auto"/>
                <w:szCs w:val="22"/>
              </w:rPr>
              <w:instrText>\f “dan”</w:instrText>
            </w:r>
            <w:r w:rsidRPr="003221E3">
              <w:rPr>
                <w:rFonts w:asciiTheme="minorHAnsi" w:eastAsia="Times New Roman" w:hAnsiTheme="minorHAnsi"/>
                <w:color w:val="auto"/>
                <w:szCs w:val="22"/>
              </w:rPr>
              <w:fldChar w:fldCharType="end"/>
            </w:r>
          </w:p>
          <w:p w14:paraId="3779EC03" w14:textId="77777777" w:rsidR="003221E3" w:rsidRPr="003221E3" w:rsidRDefault="003221E3" w:rsidP="003221E3">
            <w:pPr>
              <w:spacing w:before="60" w:after="60"/>
              <w:jc w:val="center"/>
              <w:rPr>
                <w:rFonts w:asciiTheme="minorHAnsi" w:eastAsia="Times New Roman" w:hAnsiTheme="minorHAnsi"/>
                <w:color w:val="auto"/>
                <w:szCs w:val="22"/>
              </w:rPr>
            </w:pPr>
            <w:r w:rsidRPr="003221E3">
              <w:rPr>
                <w:rFonts w:asciiTheme="minorHAnsi" w:eastAsia="Times New Roman" w:hAnsiTheme="minorHAnsi"/>
                <w:color w:val="auto"/>
                <w:szCs w:val="22"/>
              </w:rPr>
              <w:t>Rev. 2</w:t>
            </w:r>
          </w:p>
        </w:tc>
        <w:tc>
          <w:tcPr>
            <w:tcW w:w="8342" w:type="dxa"/>
            <w:tcBorders>
              <w:top w:val="single" w:sz="4" w:space="0" w:color="000000"/>
              <w:bottom w:val="single" w:sz="4" w:space="0" w:color="000000"/>
            </w:tcBorders>
          </w:tcPr>
          <w:p w14:paraId="5B600029" w14:textId="77777777" w:rsidR="003221E3" w:rsidRPr="00144C03" w:rsidRDefault="003221E3" w:rsidP="00144C03">
            <w:pPr>
              <w:spacing w:before="60" w:after="60"/>
              <w:rPr>
                <w:b/>
                <w:i/>
              </w:rPr>
            </w:pPr>
            <w:r w:rsidRPr="00144C03">
              <w:rPr>
                <w:b/>
                <w:i/>
              </w:rPr>
              <w:t>Underground Storage Tanks (UST) CAP Grant Recipients</w:t>
            </w:r>
          </w:p>
          <w:p w14:paraId="0CF31EBB" w14:textId="77777777" w:rsidR="003221E3" w:rsidRPr="00144C03" w:rsidRDefault="003221E3" w:rsidP="00144C03">
            <w:pPr>
              <w:spacing w:before="60" w:after="60"/>
            </w:pPr>
            <w:r w:rsidRPr="00144C03">
              <w:t>Documentation of grants relating to underground storage tanks.</w:t>
            </w:r>
            <w:r w:rsidR="00144C03" w:rsidRPr="00144C03">
              <w:t xml:space="preserve"> </w:t>
            </w:r>
            <w:r w:rsidR="00144C03" w:rsidRPr="00144C03">
              <w:fldChar w:fldCharType="begin"/>
            </w:r>
            <w:r w:rsidR="00144C03" w:rsidRPr="00144C03">
              <w:instrText xml:space="preserve"> XE "underground storage tanks (UST):</w:instrText>
            </w:r>
            <w:r w:rsidR="00144C03">
              <w:instrText>CAP grants</w:instrText>
            </w:r>
            <w:r w:rsidR="00144C03" w:rsidRPr="00144C03">
              <w:instrText xml:space="preserve">" \f “subject” </w:instrText>
            </w:r>
            <w:r w:rsidR="00144C03" w:rsidRPr="00144C03">
              <w:fldChar w:fldCharType="end"/>
            </w:r>
            <w:r w:rsidR="00144C03" w:rsidRPr="00D332C3">
              <w:rPr>
                <w:rFonts w:eastAsia="Calibri"/>
                <w:szCs w:val="22"/>
              </w:rPr>
              <w:fldChar w:fldCharType="begin"/>
            </w:r>
            <w:r w:rsidR="00144C03" w:rsidRPr="00D332C3">
              <w:rPr>
                <w:rFonts w:eastAsia="Calibri"/>
                <w:szCs w:val="22"/>
              </w:rPr>
              <w:instrText xml:space="preserve"> XE "</w:instrText>
            </w:r>
            <w:r w:rsidR="00144C03">
              <w:rPr>
                <w:rFonts w:eastAsia="Calibri"/>
                <w:szCs w:val="22"/>
              </w:rPr>
              <w:instrText>CAP grants (underground storage tanks)</w:instrText>
            </w:r>
            <w:r w:rsidR="00144C03" w:rsidRPr="00D332C3">
              <w:rPr>
                <w:rFonts w:eastAsia="Calibri"/>
                <w:szCs w:val="22"/>
              </w:rPr>
              <w:instrText>" \f “</w:instrText>
            </w:r>
            <w:r w:rsidR="00144C03">
              <w:rPr>
                <w:rFonts w:eastAsia="Calibri"/>
                <w:szCs w:val="22"/>
              </w:rPr>
              <w:instrText>subject</w:instrText>
            </w:r>
            <w:r w:rsidR="00144C03" w:rsidRPr="00D332C3">
              <w:rPr>
                <w:rFonts w:eastAsia="Calibri"/>
                <w:szCs w:val="22"/>
              </w:rPr>
              <w:instrText xml:space="preserve">” </w:instrText>
            </w:r>
            <w:r w:rsidR="00144C03" w:rsidRPr="00D332C3">
              <w:rPr>
                <w:rFonts w:eastAsia="Calibri"/>
                <w:szCs w:val="22"/>
              </w:rPr>
              <w:fldChar w:fldCharType="end"/>
            </w:r>
            <w:r w:rsidR="00BC3DAB" w:rsidRPr="00D332C3">
              <w:rPr>
                <w:rFonts w:eastAsia="Calibri"/>
                <w:szCs w:val="22"/>
              </w:rPr>
              <w:fldChar w:fldCharType="begin"/>
            </w:r>
            <w:r w:rsidR="00BC3DAB" w:rsidRPr="00D332C3">
              <w:rPr>
                <w:rFonts w:eastAsia="Calibri"/>
                <w:szCs w:val="22"/>
              </w:rPr>
              <w:instrText xml:space="preserve"> XE "</w:instrText>
            </w:r>
            <w:r w:rsidR="00BC3DAB">
              <w:rPr>
                <w:rFonts w:eastAsia="Calibri"/>
                <w:szCs w:val="22"/>
              </w:rPr>
              <w:instrText>grants:CAP (underground storage tanks)</w:instrText>
            </w:r>
            <w:r w:rsidR="00BC3DAB" w:rsidRPr="00D332C3">
              <w:rPr>
                <w:rFonts w:eastAsia="Calibri"/>
                <w:szCs w:val="22"/>
              </w:rPr>
              <w:instrText>" \f “</w:instrText>
            </w:r>
            <w:r w:rsidR="00BC3DAB">
              <w:rPr>
                <w:rFonts w:eastAsia="Calibri"/>
                <w:szCs w:val="22"/>
              </w:rPr>
              <w:instrText>subject</w:instrText>
            </w:r>
            <w:r w:rsidR="00BC3DAB" w:rsidRPr="00D332C3">
              <w:rPr>
                <w:rFonts w:eastAsia="Calibri"/>
                <w:szCs w:val="22"/>
              </w:rPr>
              <w:instrText xml:space="preserve">” </w:instrText>
            </w:r>
            <w:r w:rsidR="00BC3DAB" w:rsidRPr="00D332C3">
              <w:rPr>
                <w:rFonts w:eastAsia="Calibri"/>
                <w:szCs w:val="22"/>
              </w:rPr>
              <w:fldChar w:fldCharType="end"/>
            </w:r>
          </w:p>
          <w:p w14:paraId="65EEACBF" w14:textId="77777777" w:rsidR="003221E3" w:rsidRPr="00144C03" w:rsidRDefault="003221E3" w:rsidP="00144C03">
            <w:pPr>
              <w:spacing w:before="60" w:after="60"/>
            </w:pPr>
            <w:r w:rsidRPr="00144C03">
              <w:t>Includes, but is not limited to:</w:t>
            </w:r>
          </w:p>
          <w:p w14:paraId="1065F9CD" w14:textId="77777777" w:rsidR="003221E3" w:rsidRPr="00144C03" w:rsidRDefault="003221E3" w:rsidP="00144C03">
            <w:pPr>
              <w:pStyle w:val="ListParagraph"/>
              <w:numPr>
                <w:ilvl w:val="0"/>
                <w:numId w:val="20"/>
              </w:numPr>
              <w:spacing w:before="60" w:after="60"/>
            </w:pPr>
            <w:r w:rsidRPr="00144C03">
              <w:t>Grant guidelines and applications;</w:t>
            </w:r>
          </w:p>
          <w:p w14:paraId="332CDBDB" w14:textId="77777777" w:rsidR="003221E3" w:rsidRPr="00144C03" w:rsidRDefault="003221E3" w:rsidP="00144C03">
            <w:pPr>
              <w:pStyle w:val="ListParagraph"/>
              <w:numPr>
                <w:ilvl w:val="0"/>
                <w:numId w:val="20"/>
              </w:numPr>
              <w:spacing w:before="60" w:after="60"/>
            </w:pPr>
            <w:r w:rsidRPr="00144C03">
              <w:t>Contracts and insurance information;</w:t>
            </w:r>
          </w:p>
          <w:p w14:paraId="5AFB24BE" w14:textId="77777777" w:rsidR="003221E3" w:rsidRPr="00144C03" w:rsidRDefault="003221E3" w:rsidP="00144C03">
            <w:pPr>
              <w:pStyle w:val="ListParagraph"/>
              <w:numPr>
                <w:ilvl w:val="0"/>
                <w:numId w:val="20"/>
              </w:numPr>
              <w:spacing w:before="60" w:after="60"/>
            </w:pPr>
            <w:r w:rsidRPr="00144C03">
              <w:t>Real property liens;</w:t>
            </w:r>
          </w:p>
          <w:p w14:paraId="6FBD7219" w14:textId="77777777" w:rsidR="003221E3" w:rsidRPr="00144C03" w:rsidRDefault="003221E3" w:rsidP="00144C03">
            <w:pPr>
              <w:pStyle w:val="ListParagraph"/>
              <w:numPr>
                <w:ilvl w:val="0"/>
                <w:numId w:val="20"/>
              </w:numPr>
              <w:spacing w:before="60" w:after="60"/>
            </w:pPr>
            <w:r w:rsidRPr="00144C03">
              <w:t>Vendors and changes orders.</w:t>
            </w:r>
          </w:p>
        </w:tc>
        <w:tc>
          <w:tcPr>
            <w:tcW w:w="2887" w:type="dxa"/>
            <w:tcBorders>
              <w:top w:val="single" w:sz="4" w:space="0" w:color="000000"/>
              <w:bottom w:val="single" w:sz="4" w:space="0" w:color="000000"/>
            </w:tcBorders>
            <w:tcMar>
              <w:top w:w="43" w:type="dxa"/>
              <w:left w:w="115" w:type="dxa"/>
              <w:bottom w:w="43" w:type="dxa"/>
              <w:right w:w="115" w:type="dxa"/>
            </w:tcMar>
          </w:tcPr>
          <w:p w14:paraId="51CF2A8F" w14:textId="77777777" w:rsidR="003221E3" w:rsidRPr="003221E3" w:rsidRDefault="003221E3" w:rsidP="000A17C0">
            <w:pPr>
              <w:spacing w:before="60" w:after="60"/>
              <w:rPr>
                <w:bCs/>
                <w:color w:val="auto"/>
                <w:szCs w:val="17"/>
              </w:rPr>
            </w:pPr>
            <w:r w:rsidRPr="003221E3">
              <w:rPr>
                <w:b/>
                <w:bCs/>
                <w:color w:val="auto"/>
                <w:szCs w:val="17"/>
              </w:rPr>
              <w:t>Retain</w:t>
            </w:r>
            <w:r w:rsidRPr="003221E3">
              <w:rPr>
                <w:bCs/>
                <w:color w:val="auto"/>
                <w:szCs w:val="17"/>
              </w:rPr>
              <w:t xml:space="preserve"> for </w:t>
            </w:r>
            <w:r w:rsidRPr="003221E3">
              <w:rPr>
                <w:color w:val="auto"/>
                <w:szCs w:val="22"/>
              </w:rPr>
              <w:t>15 years after termination of contract</w:t>
            </w:r>
          </w:p>
          <w:p w14:paraId="13A084FF" w14:textId="77777777" w:rsidR="003221E3" w:rsidRPr="003221E3" w:rsidRDefault="003221E3" w:rsidP="000A17C0">
            <w:pPr>
              <w:spacing w:before="60" w:after="60"/>
              <w:rPr>
                <w:bCs/>
                <w:i/>
                <w:color w:val="auto"/>
                <w:szCs w:val="17"/>
              </w:rPr>
            </w:pPr>
            <w:r w:rsidRPr="003221E3">
              <w:rPr>
                <w:bCs/>
                <w:color w:val="auto"/>
                <w:szCs w:val="17"/>
              </w:rPr>
              <w:t xml:space="preserve">   </w:t>
            </w:r>
            <w:r w:rsidRPr="003221E3">
              <w:rPr>
                <w:bCs/>
                <w:i/>
                <w:color w:val="auto"/>
                <w:szCs w:val="17"/>
              </w:rPr>
              <w:t>then</w:t>
            </w:r>
          </w:p>
          <w:p w14:paraId="101AE456" w14:textId="77777777" w:rsidR="003221E3" w:rsidRPr="003221E3" w:rsidRDefault="003221E3" w:rsidP="000A17C0">
            <w:pPr>
              <w:spacing w:before="60" w:after="60"/>
              <w:rPr>
                <w:b/>
                <w:bCs/>
                <w:color w:val="auto"/>
                <w:szCs w:val="17"/>
              </w:rPr>
            </w:pPr>
            <w:r w:rsidRPr="003221E3">
              <w:rPr>
                <w:b/>
                <w:bCs/>
                <w:color w:val="auto"/>
                <w:szCs w:val="17"/>
              </w:rPr>
              <w:t>Destroy</w:t>
            </w:r>
            <w:r w:rsidRPr="003221E3">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2B66578" w14:textId="77777777" w:rsidR="003221E3" w:rsidRPr="005F7938" w:rsidRDefault="003221E3" w:rsidP="000A17C0">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5A5FAF91" w14:textId="77777777" w:rsidR="003221E3" w:rsidRPr="00D23FE2" w:rsidRDefault="003221E3" w:rsidP="000A17C0">
            <w:pPr>
              <w:jc w:val="center"/>
              <w:rPr>
                <w:rFonts w:eastAsia="Calibri" w:cs="Times New Roman"/>
                <w:color w:val="auto"/>
                <w:sz w:val="20"/>
                <w:szCs w:val="20"/>
              </w:rPr>
            </w:pPr>
            <w:r w:rsidRPr="00D23FE2">
              <w:rPr>
                <w:rFonts w:eastAsia="Calibri" w:cs="Times New Roman"/>
                <w:color w:val="auto"/>
                <w:sz w:val="20"/>
                <w:szCs w:val="20"/>
              </w:rPr>
              <w:t>NON-ESSENTIAL</w:t>
            </w:r>
          </w:p>
          <w:p w14:paraId="23DF3B00" w14:textId="77777777" w:rsidR="003221E3" w:rsidRPr="00D23FE2" w:rsidRDefault="003221E3" w:rsidP="000A17C0">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bl>
    <w:p w14:paraId="4F369316" w14:textId="77777777" w:rsidR="003221E3" w:rsidRPr="00C40B07" w:rsidRDefault="003221E3" w:rsidP="00C40B07">
      <w:pPr>
        <w:overflowPunct w:val="0"/>
        <w:autoSpaceDE w:val="0"/>
        <w:autoSpaceDN w:val="0"/>
        <w:adjustRightInd w:val="0"/>
        <w:spacing w:after="120"/>
        <w:textAlignment w:val="baseline"/>
      </w:pPr>
    </w:p>
    <w:p w14:paraId="7BB595E5" w14:textId="77777777" w:rsidR="001B1D77" w:rsidRDefault="001B1D77" w:rsidP="004C34AF"/>
    <w:p w14:paraId="00446968" w14:textId="77777777" w:rsidR="00A30B32" w:rsidRPr="00C04DC1" w:rsidRDefault="00A30B32" w:rsidP="00CF4276"/>
    <w:p w14:paraId="5B8C6DF5" w14:textId="77777777" w:rsidR="005906D9" w:rsidRPr="00C04DC1" w:rsidRDefault="005906D9" w:rsidP="00042D95">
      <w:pPr>
        <w:pStyle w:val="StyleFunctionsNotBold"/>
        <w:sectPr w:rsidR="005906D9" w:rsidRPr="00C04DC1" w:rsidSect="00220E22">
          <w:footerReference w:type="default" r:id="rId13"/>
          <w:pgSz w:w="15840" w:h="12240" w:orient="landscape" w:code="1"/>
          <w:pgMar w:top="1080" w:right="720" w:bottom="1080" w:left="720" w:header="1080" w:footer="720" w:gutter="0"/>
          <w:cols w:space="720"/>
          <w:docGrid w:linePitch="360"/>
        </w:sectPr>
      </w:pPr>
    </w:p>
    <w:p w14:paraId="35632C2B" w14:textId="77777777" w:rsidR="00E7522C" w:rsidRPr="00C04DC1" w:rsidRDefault="00E7522C" w:rsidP="00D42E80">
      <w:pPr>
        <w:pStyle w:val="TOCwno"/>
      </w:pPr>
      <w:bookmarkStart w:id="3" w:name="_Toc215394215"/>
      <w:bookmarkStart w:id="4" w:name="_Toc219518915"/>
      <w:bookmarkStart w:id="5" w:name="_Toc294881421"/>
      <w:r w:rsidRPr="00C04DC1">
        <w:lastRenderedPageBreak/>
        <w:t>Glossary</w:t>
      </w:r>
      <w:bookmarkEnd w:id="3"/>
      <w:bookmarkEnd w:id="4"/>
      <w:bookmarkEnd w:id="5"/>
    </w:p>
    <w:tbl>
      <w:tblPr>
        <w:tblW w:w="14317" w:type="dxa"/>
        <w:tblInd w:w="108" w:type="dxa"/>
        <w:tblLook w:val="04A0" w:firstRow="1" w:lastRow="0" w:firstColumn="1" w:lastColumn="0" w:noHBand="0" w:noVBand="1"/>
      </w:tblPr>
      <w:tblGrid>
        <w:gridCol w:w="14317"/>
      </w:tblGrid>
      <w:tr w:rsidR="005A06D7" w:rsidRPr="0089069B" w14:paraId="436B993F" w14:textId="77777777" w:rsidTr="00722AA4">
        <w:trPr>
          <w:trHeight w:val="405"/>
        </w:trPr>
        <w:tc>
          <w:tcPr>
            <w:tcW w:w="14317" w:type="dxa"/>
            <w:tcMar>
              <w:left w:w="115" w:type="dxa"/>
              <w:right w:w="202" w:type="dxa"/>
            </w:tcMar>
          </w:tcPr>
          <w:p w14:paraId="38A23F85" w14:textId="77777777" w:rsidR="005A06D7" w:rsidRPr="0089069B" w:rsidRDefault="005A06D7" w:rsidP="00E0110B">
            <w:pPr>
              <w:shd w:val="clear" w:color="auto" w:fill="FFFFFF"/>
              <w:spacing w:before="120"/>
              <w:jc w:val="both"/>
              <w:rPr>
                <w:rFonts w:eastAsia="Calibri" w:cs="Times New Roman"/>
                <w:i/>
                <w:szCs w:val="22"/>
              </w:rPr>
            </w:pPr>
            <w:r w:rsidRPr="0089069B">
              <w:rPr>
                <w:rFonts w:eastAsia="Calibri" w:cs="Times New Roman"/>
                <w:b/>
                <w:i/>
                <w:sz w:val="24"/>
                <w:szCs w:val="24"/>
              </w:rPr>
              <w:t>Appraisal</w:t>
            </w:r>
          </w:p>
        </w:tc>
      </w:tr>
      <w:tr w:rsidR="005A06D7" w:rsidRPr="0089069B" w14:paraId="49D59B69" w14:textId="77777777" w:rsidTr="00722AA4">
        <w:tc>
          <w:tcPr>
            <w:tcW w:w="14317" w:type="dxa"/>
            <w:tcMar>
              <w:left w:w="115" w:type="dxa"/>
              <w:right w:w="202" w:type="dxa"/>
            </w:tcMar>
          </w:tcPr>
          <w:p w14:paraId="11E2EE1D"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The process of determining the value and disposition of records based on their current administrative, legal, and fiscal use; their evidential and informational or research value; and their relationship to other records.</w:t>
            </w:r>
          </w:p>
        </w:tc>
      </w:tr>
      <w:tr w:rsidR="005A06D7" w:rsidRPr="0089069B" w14:paraId="05EF112B" w14:textId="77777777" w:rsidTr="00722AA4">
        <w:tc>
          <w:tcPr>
            <w:tcW w:w="14317" w:type="dxa"/>
            <w:tcMar>
              <w:left w:w="115" w:type="dxa"/>
              <w:right w:w="202" w:type="dxa"/>
            </w:tcMar>
          </w:tcPr>
          <w:p w14:paraId="22B7F2EC" w14:textId="77777777" w:rsidR="005A06D7" w:rsidRPr="0089069B" w:rsidRDefault="005A06D7" w:rsidP="00E0110B">
            <w:pPr>
              <w:shd w:val="clear" w:color="auto" w:fill="FFFFFF"/>
              <w:spacing w:before="240"/>
              <w:jc w:val="both"/>
              <w:rPr>
                <w:rFonts w:eastAsia="Calibri" w:cs="Times New Roman"/>
                <w:i/>
                <w:sz w:val="24"/>
                <w:szCs w:val="24"/>
              </w:rPr>
            </w:pPr>
            <w:r w:rsidRPr="0089069B">
              <w:rPr>
                <w:rFonts w:eastAsia="Calibri" w:cs="Times New Roman"/>
                <w:b/>
                <w:i/>
                <w:sz w:val="24"/>
                <w:szCs w:val="24"/>
              </w:rPr>
              <w:t>Archival (Appraisal Required)</w:t>
            </w:r>
          </w:p>
        </w:tc>
      </w:tr>
      <w:tr w:rsidR="005A06D7" w:rsidRPr="0089069B" w14:paraId="03F41F12" w14:textId="77777777" w:rsidTr="00722AA4">
        <w:tc>
          <w:tcPr>
            <w:tcW w:w="14317" w:type="dxa"/>
            <w:tcMar>
              <w:left w:w="115" w:type="dxa"/>
              <w:right w:w="202" w:type="dxa"/>
            </w:tcMar>
          </w:tcPr>
          <w:p w14:paraId="3F725266"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 xml:space="preserve">Public records which may possess enduring legal and/or historic value and must be appraised by the Washington State Archives on an individual basis.  </w:t>
            </w:r>
          </w:p>
          <w:p w14:paraId="1FCFDA3D"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i/>
                <w:sz w:val="21"/>
                <w:szCs w:val="21"/>
              </w:rPr>
              <w:t>Public records will be evaluated, sampled, and weeded according to archival principles by archivists from Washington State Archives (WSA).  Records not selected for retention by WSA may be disposed of after appraisal.</w:t>
            </w:r>
          </w:p>
        </w:tc>
      </w:tr>
      <w:tr w:rsidR="005A06D7" w:rsidRPr="0089069B" w14:paraId="2DD4C196" w14:textId="77777777" w:rsidTr="00722AA4">
        <w:trPr>
          <w:trHeight w:val="333"/>
        </w:trPr>
        <w:tc>
          <w:tcPr>
            <w:tcW w:w="14317" w:type="dxa"/>
            <w:tcMar>
              <w:left w:w="115" w:type="dxa"/>
              <w:right w:w="202" w:type="dxa"/>
            </w:tcMar>
            <w:vAlign w:val="center"/>
          </w:tcPr>
          <w:p w14:paraId="47589EE6" w14:textId="77777777" w:rsidR="005A06D7" w:rsidRPr="0089069B" w:rsidRDefault="005A06D7" w:rsidP="00E0110B">
            <w:pPr>
              <w:shd w:val="clear" w:color="auto" w:fill="FFFFFF"/>
              <w:spacing w:before="240"/>
              <w:jc w:val="both"/>
              <w:rPr>
                <w:rFonts w:eastAsia="Calibri" w:cs="Times New Roman"/>
                <w:i/>
                <w:szCs w:val="22"/>
              </w:rPr>
            </w:pPr>
            <w:r w:rsidRPr="0089069B">
              <w:rPr>
                <w:rFonts w:eastAsia="Calibri" w:cs="Times New Roman"/>
                <w:b/>
                <w:i/>
                <w:sz w:val="24"/>
                <w:szCs w:val="24"/>
              </w:rPr>
              <w:t>Archival (Permanent Retention)</w:t>
            </w:r>
          </w:p>
        </w:tc>
      </w:tr>
      <w:tr w:rsidR="005A06D7" w:rsidRPr="0089069B" w14:paraId="0F655427" w14:textId="77777777" w:rsidTr="00193EB1">
        <w:trPr>
          <w:trHeight w:val="1197"/>
        </w:trPr>
        <w:tc>
          <w:tcPr>
            <w:tcW w:w="14317" w:type="dxa"/>
            <w:tcMar>
              <w:left w:w="115" w:type="dxa"/>
              <w:right w:w="202" w:type="dxa"/>
            </w:tcMar>
          </w:tcPr>
          <w:p w14:paraId="56135DC6"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 xml:space="preserve">Public records which possess enduring legal and/or historic value and must not be destroyed.  </w:t>
            </w:r>
            <w:r w:rsidR="00193EB1">
              <w:rPr>
                <w:rFonts w:eastAsia="Calibri" w:cs="Times New Roman"/>
                <w:b/>
                <w:szCs w:val="22"/>
              </w:rPr>
              <w:t>State</w:t>
            </w:r>
            <w:r w:rsidRPr="0089069B">
              <w:rPr>
                <w:rFonts w:eastAsia="Calibri" w:cs="Times New Roman"/>
                <w:b/>
                <w:szCs w:val="22"/>
              </w:rPr>
              <w:t xml:space="preserve"> government agencies must transfer these records to Washington State Archives </w:t>
            </w:r>
            <w:r w:rsidR="00193EB1">
              <w:rPr>
                <w:rFonts w:eastAsia="Calibri" w:cs="Times New Roman"/>
                <w:b/>
                <w:szCs w:val="22"/>
              </w:rPr>
              <w:t>(WSA) at the end of the minimum retention period</w:t>
            </w:r>
            <w:r w:rsidRPr="0089069B">
              <w:rPr>
                <w:rFonts w:eastAsia="Calibri" w:cs="Times New Roman"/>
                <w:b/>
                <w:szCs w:val="22"/>
              </w:rPr>
              <w:t xml:space="preserve">.     </w:t>
            </w:r>
          </w:p>
          <w:p w14:paraId="40015D4E" w14:textId="77777777" w:rsidR="005A06D7" w:rsidRPr="0089069B" w:rsidRDefault="005A06D7" w:rsidP="0094038C">
            <w:pPr>
              <w:shd w:val="clear" w:color="auto" w:fill="FFFFFF"/>
              <w:spacing w:after="60"/>
              <w:ind w:left="432"/>
              <w:jc w:val="both"/>
              <w:rPr>
                <w:rFonts w:eastAsia="Calibri" w:cs="Times New Roman"/>
                <w:i/>
                <w:sz w:val="21"/>
                <w:szCs w:val="21"/>
              </w:rPr>
            </w:pPr>
            <w:r w:rsidRPr="0089069B">
              <w:rPr>
                <w:rFonts w:eastAsia="Calibri" w:cs="Times New Roman"/>
                <w:i/>
                <w:sz w:val="21"/>
                <w:szCs w:val="21"/>
              </w:rPr>
              <w:t>WSA will not sample, weed, or otherwise dispose of records fitting the records series description designated as “Archival (Permanent Retention</w:t>
            </w:r>
            <w:r w:rsidR="0094038C">
              <w:rPr>
                <w:rFonts w:eastAsia="Calibri" w:cs="Times New Roman"/>
                <w:i/>
                <w:sz w:val="21"/>
                <w:szCs w:val="21"/>
              </w:rPr>
              <w:t>)</w:t>
            </w:r>
            <w:r w:rsidRPr="0089069B">
              <w:rPr>
                <w:rFonts w:eastAsia="Calibri" w:cs="Times New Roman"/>
                <w:i/>
                <w:sz w:val="21"/>
                <w:szCs w:val="21"/>
              </w:rPr>
              <w:t>” other than the removal of duplicates.</w:t>
            </w:r>
          </w:p>
        </w:tc>
      </w:tr>
      <w:tr w:rsidR="005A06D7" w:rsidRPr="0089069B" w14:paraId="43F174C9" w14:textId="77777777" w:rsidTr="00722AA4">
        <w:trPr>
          <w:trHeight w:val="360"/>
        </w:trPr>
        <w:tc>
          <w:tcPr>
            <w:tcW w:w="14317" w:type="dxa"/>
            <w:tcMar>
              <w:left w:w="115" w:type="dxa"/>
              <w:right w:w="202" w:type="dxa"/>
            </w:tcMar>
          </w:tcPr>
          <w:p w14:paraId="3D5A1557" w14:textId="77777777" w:rsidR="005A06D7" w:rsidRPr="0089069B" w:rsidRDefault="005A06D7" w:rsidP="00E0110B">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w:t>
            </w:r>
          </w:p>
        </w:tc>
      </w:tr>
      <w:tr w:rsidR="005A06D7" w:rsidRPr="0089069B" w14:paraId="2A066773" w14:textId="77777777" w:rsidTr="00722AA4">
        <w:tc>
          <w:tcPr>
            <w:tcW w:w="14317" w:type="dxa"/>
            <w:tcMar>
              <w:left w:w="115" w:type="dxa"/>
              <w:right w:w="202" w:type="dxa"/>
            </w:tcMar>
          </w:tcPr>
          <w:p w14:paraId="211A161E"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 xml:space="preserve">Actions taken with records when they are no longer required to be retained by the agency.  </w:t>
            </w:r>
          </w:p>
          <w:p w14:paraId="00CF413D"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i/>
                <w:sz w:val="21"/>
                <w:szCs w:val="21"/>
              </w:rPr>
              <w:t>Possible disposition actions include transfer to Washington State Archives and destruction.</w:t>
            </w:r>
            <w:r w:rsidRPr="0089069B">
              <w:rPr>
                <w:rFonts w:eastAsia="Calibri" w:cs="Times New Roman"/>
                <w:b/>
                <w:szCs w:val="22"/>
              </w:rPr>
              <w:t xml:space="preserve">  </w:t>
            </w:r>
          </w:p>
        </w:tc>
      </w:tr>
      <w:tr w:rsidR="005A06D7" w:rsidRPr="0089069B" w14:paraId="7D36B698" w14:textId="77777777" w:rsidTr="00722AA4">
        <w:trPr>
          <w:trHeight w:val="360"/>
        </w:trPr>
        <w:tc>
          <w:tcPr>
            <w:tcW w:w="14317" w:type="dxa"/>
            <w:tcMar>
              <w:left w:w="115" w:type="dxa"/>
              <w:right w:w="202" w:type="dxa"/>
            </w:tcMar>
          </w:tcPr>
          <w:p w14:paraId="52BB79A6" w14:textId="77777777" w:rsidR="005A06D7" w:rsidRPr="0089069B" w:rsidRDefault="005A06D7" w:rsidP="00E0110B">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 Authority Number (DAN)</w:t>
            </w:r>
          </w:p>
        </w:tc>
      </w:tr>
      <w:tr w:rsidR="005A06D7" w:rsidRPr="0089069B" w14:paraId="291B0C5E" w14:textId="77777777" w:rsidTr="00722AA4">
        <w:tc>
          <w:tcPr>
            <w:tcW w:w="14317" w:type="dxa"/>
            <w:tcMar>
              <w:left w:w="115" w:type="dxa"/>
              <w:right w:w="202" w:type="dxa"/>
            </w:tcMar>
          </w:tcPr>
          <w:p w14:paraId="3707F349"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 xml:space="preserve">Control numbers systematically assigned to records series or records retention schedules when they are approved by the </w:t>
            </w:r>
            <w:r w:rsidR="00E0110B">
              <w:rPr>
                <w:rFonts w:eastAsia="Calibri" w:cs="Times New Roman"/>
                <w:b/>
                <w:szCs w:val="22"/>
              </w:rPr>
              <w:t>State</w:t>
            </w:r>
            <w:r w:rsidRPr="0089069B">
              <w:rPr>
                <w:rFonts w:eastAsia="Calibri" w:cs="Times New Roman"/>
                <w:b/>
                <w:szCs w:val="22"/>
              </w:rPr>
              <w:t xml:space="preserve"> Records Committee.</w:t>
            </w:r>
          </w:p>
          <w:p w14:paraId="470CF9FB" w14:textId="77777777" w:rsidR="005A06D7" w:rsidRDefault="005A06D7" w:rsidP="00722AA4">
            <w:pPr>
              <w:shd w:val="clear" w:color="auto" w:fill="FFFFFF"/>
              <w:spacing w:after="40"/>
              <w:jc w:val="both"/>
              <w:rPr>
                <w:rFonts w:eastAsia="Calibri" w:cs="Times New Roman"/>
                <w:b/>
                <w:szCs w:val="22"/>
              </w:rPr>
            </w:pPr>
          </w:p>
          <w:p w14:paraId="57DEF071" w14:textId="77777777" w:rsidR="00193EB1" w:rsidRDefault="00193EB1" w:rsidP="00722AA4">
            <w:pPr>
              <w:shd w:val="clear" w:color="auto" w:fill="FFFFFF"/>
              <w:spacing w:after="40"/>
              <w:jc w:val="both"/>
              <w:rPr>
                <w:rFonts w:eastAsia="Calibri" w:cs="Times New Roman"/>
                <w:b/>
                <w:szCs w:val="22"/>
              </w:rPr>
            </w:pPr>
          </w:p>
          <w:p w14:paraId="1EBB0C39" w14:textId="77777777" w:rsidR="00193EB1" w:rsidRDefault="00193EB1" w:rsidP="00722AA4">
            <w:pPr>
              <w:shd w:val="clear" w:color="auto" w:fill="FFFFFF"/>
              <w:spacing w:after="40"/>
              <w:jc w:val="both"/>
              <w:rPr>
                <w:rFonts w:eastAsia="Calibri" w:cs="Times New Roman"/>
                <w:b/>
                <w:szCs w:val="22"/>
              </w:rPr>
            </w:pPr>
          </w:p>
          <w:p w14:paraId="08D0B323" w14:textId="77777777" w:rsidR="00231C9B" w:rsidRDefault="00231C9B" w:rsidP="00722AA4">
            <w:pPr>
              <w:shd w:val="clear" w:color="auto" w:fill="FFFFFF"/>
              <w:spacing w:after="40"/>
              <w:jc w:val="both"/>
              <w:rPr>
                <w:rFonts w:eastAsia="Calibri" w:cs="Times New Roman"/>
                <w:b/>
                <w:szCs w:val="22"/>
              </w:rPr>
            </w:pPr>
          </w:p>
          <w:p w14:paraId="497503AE" w14:textId="77777777" w:rsidR="00193EB1" w:rsidRPr="0089069B" w:rsidRDefault="00193EB1" w:rsidP="00722AA4">
            <w:pPr>
              <w:shd w:val="clear" w:color="auto" w:fill="FFFFFF"/>
              <w:spacing w:after="40"/>
              <w:jc w:val="both"/>
              <w:rPr>
                <w:rFonts w:eastAsia="Calibri" w:cs="Times New Roman"/>
                <w:b/>
                <w:szCs w:val="22"/>
              </w:rPr>
            </w:pPr>
          </w:p>
        </w:tc>
      </w:tr>
      <w:tr w:rsidR="005A06D7" w:rsidRPr="0089069B" w14:paraId="25433DF2" w14:textId="77777777" w:rsidTr="00722AA4">
        <w:trPr>
          <w:trHeight w:val="288"/>
        </w:trPr>
        <w:tc>
          <w:tcPr>
            <w:tcW w:w="14317" w:type="dxa"/>
            <w:tcMar>
              <w:left w:w="115" w:type="dxa"/>
              <w:right w:w="202" w:type="dxa"/>
            </w:tcMar>
          </w:tcPr>
          <w:p w14:paraId="0DB64A0B" w14:textId="77777777" w:rsidR="005A06D7" w:rsidRPr="0089069B" w:rsidRDefault="005A06D7" w:rsidP="00E0110B">
            <w:pPr>
              <w:shd w:val="clear" w:color="auto" w:fill="FFFFFF"/>
              <w:spacing w:before="240"/>
              <w:jc w:val="both"/>
              <w:rPr>
                <w:rFonts w:eastAsia="Calibri" w:cs="Times New Roman"/>
                <w:b/>
                <w:sz w:val="24"/>
                <w:szCs w:val="24"/>
              </w:rPr>
            </w:pPr>
            <w:r w:rsidRPr="0089069B">
              <w:rPr>
                <w:rFonts w:eastAsia="Calibri" w:cs="Times New Roman"/>
                <w:b/>
                <w:i/>
                <w:sz w:val="24"/>
                <w:szCs w:val="24"/>
              </w:rPr>
              <w:lastRenderedPageBreak/>
              <w:t>Essential Records</w:t>
            </w:r>
          </w:p>
        </w:tc>
      </w:tr>
      <w:tr w:rsidR="005A06D7" w:rsidRPr="0089069B" w14:paraId="348543A8" w14:textId="77777777" w:rsidTr="00E0110B">
        <w:trPr>
          <w:trHeight w:val="1242"/>
        </w:trPr>
        <w:tc>
          <w:tcPr>
            <w:tcW w:w="14317" w:type="dxa"/>
            <w:tcMar>
              <w:left w:w="115" w:type="dxa"/>
              <w:right w:w="202" w:type="dxa"/>
            </w:tcMar>
          </w:tcPr>
          <w:p w14:paraId="1FAC3E5D" w14:textId="77777777" w:rsidR="005A06D7" w:rsidRPr="0089069B" w:rsidRDefault="005A06D7" w:rsidP="00722AA4">
            <w:pPr>
              <w:spacing w:after="40"/>
              <w:ind w:left="432"/>
              <w:jc w:val="both"/>
              <w:rPr>
                <w:rFonts w:eastAsia="Calibri" w:cs="Times New Roman"/>
                <w:b/>
                <w:szCs w:val="22"/>
              </w:rPr>
            </w:pPr>
            <w:r w:rsidRPr="0089069B">
              <w:rPr>
                <w:rFonts w:eastAsia="Calibri" w:cs="Times New Roman"/>
                <w:b/>
                <w:szCs w:val="22"/>
              </w:rPr>
              <w:t xml:space="preserve">Public records that </w:t>
            </w:r>
            <w:r w:rsidR="00193EB1">
              <w:rPr>
                <w:rFonts w:eastAsia="Calibri" w:cs="Times New Roman"/>
                <w:b/>
                <w:szCs w:val="22"/>
              </w:rPr>
              <w:t>state</w:t>
            </w:r>
            <w:r w:rsidRPr="0089069B">
              <w:rPr>
                <w:rFonts w:eastAsia="Calibri" w:cs="Times New Roman"/>
                <w:b/>
                <w:szCs w:val="22"/>
              </w:rPr>
              <w:t xml:space="preserve"> government agencies must have in order to maintain or resume business continuity following a disaster.  While the retention requirements for essential records may range from very short</w:t>
            </w:r>
            <w:r w:rsidRPr="00596199">
              <w:rPr>
                <w:rFonts w:ascii="Arial" w:eastAsia="Calibri" w:hAnsi="Arial" w:cs="Times New Roman"/>
                <w:b/>
                <w:szCs w:val="22"/>
              </w:rPr>
              <w:t>-</w:t>
            </w:r>
            <w:r w:rsidRPr="0089069B">
              <w:rPr>
                <w:rFonts w:eastAsia="Calibri" w:cs="Times New Roman"/>
                <w:b/>
                <w:szCs w:val="22"/>
              </w:rPr>
              <w:t xml:space="preserve">term to archival, these records are necessary for an agency to resume its core functions following a disaster. </w:t>
            </w:r>
          </w:p>
          <w:p w14:paraId="2DE13A45" w14:textId="77777777" w:rsidR="005A06D7" w:rsidRPr="0089069B" w:rsidRDefault="005A06D7" w:rsidP="00E0110B">
            <w:pPr>
              <w:spacing w:after="60"/>
              <w:ind w:left="432"/>
              <w:jc w:val="both"/>
              <w:rPr>
                <w:i/>
                <w:sz w:val="21"/>
                <w:szCs w:val="21"/>
              </w:rPr>
            </w:pPr>
            <w:r w:rsidRPr="0089069B">
              <w:rPr>
                <w:rFonts w:eastAsia="Calibri" w:cs="Times New Roman"/>
                <w:i/>
                <w:sz w:val="21"/>
                <w:szCs w:val="21"/>
              </w:rPr>
              <w:t xml:space="preserve">Security backups of these public records should be created and may be deposited with Washington State Archives in accordance with Chapter 40.10 RCW. </w:t>
            </w:r>
          </w:p>
        </w:tc>
      </w:tr>
      <w:tr w:rsidR="005A06D7" w:rsidRPr="0089069B" w14:paraId="36B37FF0" w14:textId="77777777" w:rsidTr="00193EB1">
        <w:trPr>
          <w:trHeight w:val="432"/>
        </w:trPr>
        <w:tc>
          <w:tcPr>
            <w:tcW w:w="14317" w:type="dxa"/>
            <w:tcMar>
              <w:left w:w="115" w:type="dxa"/>
              <w:right w:w="202" w:type="dxa"/>
            </w:tcMar>
          </w:tcPr>
          <w:p w14:paraId="77814EA8" w14:textId="77777777" w:rsidR="005A06D7" w:rsidRPr="0089069B" w:rsidRDefault="005A06D7" w:rsidP="00E0110B">
            <w:pPr>
              <w:shd w:val="clear" w:color="auto" w:fill="FFFFFF"/>
              <w:spacing w:before="240"/>
              <w:jc w:val="both"/>
              <w:rPr>
                <w:rFonts w:eastAsia="Calibri" w:cs="Times New Roman"/>
                <w:b/>
                <w:i/>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5A06D7" w:rsidRPr="0089069B" w14:paraId="7DD24CBD" w14:textId="77777777" w:rsidTr="00722AA4">
        <w:trPr>
          <w:trHeight w:val="1188"/>
        </w:trPr>
        <w:tc>
          <w:tcPr>
            <w:tcW w:w="14317" w:type="dxa"/>
            <w:tcMar>
              <w:left w:w="115" w:type="dxa"/>
              <w:right w:w="202" w:type="dxa"/>
            </w:tcMar>
          </w:tcPr>
          <w:p w14:paraId="1F3FEC3C"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 xml:space="preserve">Public records which do not possess sufficient historic value to be designated as “Archival”.  Agencies must retain these records for the minimum retention period specified by the appropriate, current records retention schedule.  </w:t>
            </w:r>
          </w:p>
          <w:p w14:paraId="72568FA9" w14:textId="77777777" w:rsidR="005A06D7" w:rsidRPr="0089069B" w:rsidRDefault="005A06D7" w:rsidP="00722AA4">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 xml:space="preserve">Agencies should destroy these records after their minimum retention period expires, provided that the records are not required for litigation, public records requests, or other purposes required by law.  </w:t>
            </w:r>
          </w:p>
        </w:tc>
      </w:tr>
      <w:tr w:rsidR="005A06D7" w:rsidRPr="0089069B" w14:paraId="59C4BAFB" w14:textId="77777777" w:rsidTr="00722AA4">
        <w:trPr>
          <w:trHeight w:val="378"/>
        </w:trPr>
        <w:tc>
          <w:tcPr>
            <w:tcW w:w="14317" w:type="dxa"/>
            <w:tcMar>
              <w:left w:w="115" w:type="dxa"/>
              <w:right w:w="202" w:type="dxa"/>
            </w:tcMar>
          </w:tcPr>
          <w:p w14:paraId="07D6E2BA" w14:textId="77777777" w:rsidR="005A06D7" w:rsidRPr="0089069B" w:rsidRDefault="005A06D7" w:rsidP="00E0110B">
            <w:pPr>
              <w:shd w:val="clear" w:color="auto" w:fill="FFFFFF"/>
              <w:spacing w:before="24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5A06D7" w:rsidRPr="0089069B" w14:paraId="7C1F36F5" w14:textId="77777777" w:rsidTr="00722AA4">
        <w:trPr>
          <w:trHeight w:val="333"/>
        </w:trPr>
        <w:tc>
          <w:tcPr>
            <w:tcW w:w="14317" w:type="dxa"/>
            <w:tcMar>
              <w:left w:w="115" w:type="dxa"/>
              <w:right w:w="202" w:type="dxa"/>
            </w:tcMar>
          </w:tcPr>
          <w:p w14:paraId="6B461EF9"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Public records which are not required in order for an agency to resume its core functions following a disaster, as described in Chapter 40.10 RCW.</w:t>
            </w:r>
          </w:p>
        </w:tc>
      </w:tr>
      <w:tr w:rsidR="005A06D7" w:rsidRPr="0089069B" w14:paraId="23E4C413" w14:textId="77777777" w:rsidTr="00722AA4">
        <w:trPr>
          <w:trHeight w:val="288"/>
        </w:trPr>
        <w:tc>
          <w:tcPr>
            <w:tcW w:w="14317" w:type="dxa"/>
            <w:tcMar>
              <w:left w:w="115" w:type="dxa"/>
              <w:right w:w="202" w:type="dxa"/>
            </w:tcMar>
          </w:tcPr>
          <w:p w14:paraId="548C42A0" w14:textId="77777777" w:rsidR="005A06D7" w:rsidRPr="0089069B" w:rsidRDefault="005A06D7" w:rsidP="00E0110B">
            <w:pPr>
              <w:shd w:val="clear" w:color="auto" w:fill="FFFFFF"/>
              <w:spacing w:before="240"/>
              <w:jc w:val="both"/>
              <w:rPr>
                <w:rFonts w:eastAsia="Calibri" w:cs="Times New Roman"/>
                <w:b/>
                <w:sz w:val="24"/>
                <w:szCs w:val="24"/>
              </w:rPr>
            </w:pPr>
            <w:bookmarkStart w:id="6" w:name="_Hlk265674201"/>
            <w:r w:rsidRPr="0089069B">
              <w:rPr>
                <w:rFonts w:eastAsia="Calibri" w:cs="Times New Roman"/>
                <w:b/>
                <w:i/>
                <w:sz w:val="24"/>
                <w:szCs w:val="24"/>
              </w:rPr>
              <w:t>OFM (Office Files and Memoranda)</w:t>
            </w:r>
          </w:p>
        </w:tc>
      </w:tr>
      <w:tr w:rsidR="005A06D7" w:rsidRPr="0089069B" w14:paraId="746FC9A4" w14:textId="77777777" w:rsidTr="00722AA4">
        <w:trPr>
          <w:trHeight w:val="432"/>
        </w:trPr>
        <w:tc>
          <w:tcPr>
            <w:tcW w:w="14317" w:type="dxa"/>
            <w:tcMar>
              <w:left w:w="115" w:type="dxa"/>
              <w:right w:w="202" w:type="dxa"/>
            </w:tcMar>
          </w:tcPr>
          <w:p w14:paraId="1A42DF7A" w14:textId="77777777" w:rsidR="005A06D7" w:rsidRPr="0089069B" w:rsidRDefault="005A06D7" w:rsidP="00722AA4">
            <w:pPr>
              <w:spacing w:after="40"/>
              <w:ind w:left="342" w:firstLine="90"/>
              <w:jc w:val="both"/>
              <w:rPr>
                <w:rFonts w:eastAsia="Calibri" w:cs="Times New Roman"/>
                <w:b/>
                <w:szCs w:val="22"/>
              </w:rPr>
            </w:pPr>
            <w:r w:rsidRPr="0089069B">
              <w:rPr>
                <w:rFonts w:eastAsia="Calibri" w:cs="Times New Roman"/>
                <w:b/>
                <w:szCs w:val="22"/>
              </w:rPr>
              <w:t>Public records which have been designated as “Office Files and Memoranda” for the purposes of RCW 40.14.010.</w:t>
            </w:r>
          </w:p>
          <w:p w14:paraId="1284053E" w14:textId="77777777" w:rsidR="005A06D7" w:rsidRPr="0089069B" w:rsidRDefault="005A06D7" w:rsidP="00722AA4">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 xml:space="preserve">RCW 40.14.010 – Definition and classification of public records. </w:t>
            </w:r>
          </w:p>
          <w:p w14:paraId="6DC9DEA8" w14:textId="77777777" w:rsidR="005A06D7" w:rsidRPr="0089069B" w:rsidRDefault="005A06D7" w:rsidP="00722AA4">
            <w:pPr>
              <w:shd w:val="clear" w:color="auto" w:fill="FFFFFF"/>
              <w:spacing w:after="40"/>
              <w:ind w:left="432"/>
              <w:jc w:val="both"/>
              <w:rPr>
                <w:rFonts w:eastAsia="Calibri" w:cs="Times New Roman"/>
                <w:b/>
                <w:i/>
                <w:sz w:val="24"/>
                <w:szCs w:val="24"/>
              </w:rPr>
            </w:pPr>
            <w:r w:rsidRPr="0089069B">
              <w:rPr>
                <w:rFonts w:eastAsia="Calibri" w:cs="Times New Roman"/>
                <w:i/>
                <w:sz w:val="21"/>
                <w:szCs w:val="21"/>
              </w:rPr>
              <w:t xml:space="preserve"> </w:t>
            </w:r>
            <w:r w:rsidRPr="0089069B">
              <w:rPr>
                <w:rFonts w:eastAsia="Calibri" w:cs="Times New Roman"/>
                <w:i/>
                <w:sz w:val="20"/>
                <w:szCs w:val="20"/>
              </w:rPr>
              <w:t>(2) “Office files and memoranda include such records as correspondence, exhibits, drawings, maps, completed forms, or documents not above defined and classified as official public records; duplicate copies of official public records filed with any agency of the state of Washington; documents and reports made for the internal administration of the office to which they pertain but not required by law to be filed or kept with such agency; and other documents or records as determined by the records committee to be office files and memoranda.”</w:t>
            </w:r>
          </w:p>
        </w:tc>
      </w:tr>
      <w:tr w:rsidR="005A06D7" w:rsidRPr="0089069B" w14:paraId="7326A0EC" w14:textId="77777777" w:rsidTr="00722AA4">
        <w:trPr>
          <w:trHeight w:val="432"/>
        </w:trPr>
        <w:tc>
          <w:tcPr>
            <w:tcW w:w="14317" w:type="dxa"/>
            <w:tcMar>
              <w:left w:w="115" w:type="dxa"/>
              <w:right w:w="202" w:type="dxa"/>
            </w:tcMar>
          </w:tcPr>
          <w:p w14:paraId="7F978718" w14:textId="77777777" w:rsidR="005A06D7" w:rsidRPr="0089069B" w:rsidRDefault="005A06D7" w:rsidP="00E0110B">
            <w:pPr>
              <w:shd w:val="clear" w:color="auto" w:fill="FFFFFF"/>
              <w:spacing w:before="240"/>
              <w:jc w:val="both"/>
              <w:rPr>
                <w:rFonts w:eastAsia="Calibri" w:cs="Times New Roman"/>
                <w:b/>
                <w:i/>
                <w:sz w:val="24"/>
                <w:szCs w:val="24"/>
              </w:rPr>
            </w:pPr>
            <w:r w:rsidRPr="0089069B">
              <w:rPr>
                <w:rFonts w:eastAsia="Calibri" w:cs="Times New Roman"/>
                <w:b/>
                <w:i/>
                <w:sz w:val="24"/>
                <w:szCs w:val="24"/>
              </w:rPr>
              <w:t>OPR (Official Public Records)</w:t>
            </w:r>
          </w:p>
        </w:tc>
      </w:tr>
      <w:tr w:rsidR="005A06D7" w:rsidRPr="0089069B" w14:paraId="2AC529DB" w14:textId="77777777" w:rsidTr="00722AA4">
        <w:trPr>
          <w:trHeight w:val="288"/>
        </w:trPr>
        <w:tc>
          <w:tcPr>
            <w:tcW w:w="14317" w:type="dxa"/>
            <w:tcMar>
              <w:left w:w="115" w:type="dxa"/>
              <w:right w:w="202" w:type="dxa"/>
            </w:tcMar>
          </w:tcPr>
          <w:p w14:paraId="2BF86BA8" w14:textId="77777777" w:rsidR="005A06D7" w:rsidRPr="0089069B" w:rsidRDefault="005A06D7" w:rsidP="00722AA4">
            <w:pPr>
              <w:spacing w:after="40"/>
              <w:ind w:left="432"/>
              <w:jc w:val="both"/>
              <w:rPr>
                <w:rFonts w:eastAsia="Calibri" w:cs="Times New Roman"/>
                <w:b/>
                <w:szCs w:val="22"/>
              </w:rPr>
            </w:pPr>
            <w:r w:rsidRPr="0089069B">
              <w:rPr>
                <w:rFonts w:eastAsia="Calibri" w:cs="Times New Roman"/>
                <w:b/>
                <w:szCs w:val="22"/>
              </w:rPr>
              <w:t>Public records which have been designated as “Official Public Records” for the purposes of RCW 40.14.010.</w:t>
            </w:r>
          </w:p>
          <w:p w14:paraId="7446D17D" w14:textId="77777777" w:rsidR="005A06D7" w:rsidRPr="0089069B" w:rsidRDefault="005A06D7" w:rsidP="00722AA4">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 xml:space="preserve">RCW 40.14.010 – Definition and classification of public records. </w:t>
            </w:r>
          </w:p>
          <w:p w14:paraId="5BDF90DC" w14:textId="77777777" w:rsidR="005A06D7" w:rsidRPr="0089069B" w:rsidRDefault="005A06D7" w:rsidP="00722AA4">
            <w:pPr>
              <w:spacing w:after="40"/>
              <w:ind w:left="432"/>
              <w:jc w:val="both"/>
              <w:rPr>
                <w:rFonts w:eastAsia="Calibri" w:cs="Times New Roman"/>
                <w:b/>
                <w:i/>
                <w:szCs w:val="22"/>
              </w:rPr>
            </w:pPr>
            <w:r w:rsidRPr="0089069B">
              <w:rPr>
                <w:rFonts w:eastAsia="Calibri" w:cs="Times New Roman"/>
                <w:i/>
                <w:sz w:val="20"/>
                <w:szCs w:val="20"/>
              </w:rPr>
              <w:t xml:space="preserve">(1) “Official public records shall include all original vouchers, receipts, and other documents necessary to isolate and prove the validity of every transaction relating to the receipt, use, and disposition of all public property and public income from all sources whatsoever; all agreements and contracts to which the state of Washington or any agency thereof may be a party; all fidelity, surety, and performance bonds; all claims filed against the state of Washington or any agency thereof; all records or documents </w:t>
            </w:r>
            <w:r w:rsidRPr="0089069B">
              <w:rPr>
                <w:rFonts w:eastAsia="Calibri" w:cs="Times New Roman"/>
                <w:i/>
                <w:sz w:val="20"/>
                <w:szCs w:val="20"/>
              </w:rPr>
              <w:lastRenderedPageBreak/>
              <w:t>required by law to be filed with or kept by any agency of the state of Washington; … and all other documents or records determined by the records committee… to be official public records.”</w:t>
            </w:r>
          </w:p>
        </w:tc>
      </w:tr>
      <w:bookmarkEnd w:id="6"/>
      <w:tr w:rsidR="005A06D7" w:rsidRPr="0089069B" w14:paraId="79BAB22B" w14:textId="77777777" w:rsidTr="00722AA4">
        <w:trPr>
          <w:trHeight w:val="441"/>
        </w:trPr>
        <w:tc>
          <w:tcPr>
            <w:tcW w:w="14317" w:type="dxa"/>
            <w:tcMar>
              <w:left w:w="115" w:type="dxa"/>
              <w:right w:w="202" w:type="dxa"/>
            </w:tcMar>
          </w:tcPr>
          <w:p w14:paraId="68E3798B" w14:textId="77777777" w:rsidR="005A06D7" w:rsidRPr="0089069B" w:rsidRDefault="005A06D7" w:rsidP="00E0110B">
            <w:pPr>
              <w:shd w:val="clear" w:color="auto" w:fill="FFFFFF"/>
              <w:spacing w:before="240"/>
              <w:jc w:val="both"/>
              <w:rPr>
                <w:rFonts w:eastAsia="Calibri" w:cs="Times New Roman"/>
                <w:b/>
                <w:i/>
                <w:sz w:val="24"/>
                <w:szCs w:val="24"/>
              </w:rPr>
            </w:pPr>
            <w:r w:rsidRPr="0089069B">
              <w:rPr>
                <w:rFonts w:eastAsia="Calibri" w:cs="Times New Roman"/>
                <w:b/>
                <w:i/>
                <w:sz w:val="24"/>
                <w:szCs w:val="24"/>
              </w:rPr>
              <w:lastRenderedPageBreak/>
              <w:t>Public Records</w:t>
            </w:r>
          </w:p>
        </w:tc>
      </w:tr>
      <w:tr w:rsidR="005A06D7" w:rsidRPr="0089069B" w14:paraId="3B55A46E" w14:textId="77777777" w:rsidTr="00722AA4">
        <w:trPr>
          <w:trHeight w:val="432"/>
        </w:trPr>
        <w:tc>
          <w:tcPr>
            <w:tcW w:w="14317" w:type="dxa"/>
            <w:tcMar>
              <w:left w:w="115" w:type="dxa"/>
              <w:right w:w="202" w:type="dxa"/>
            </w:tcMar>
          </w:tcPr>
          <w:p w14:paraId="0A521250" w14:textId="77777777" w:rsidR="005A06D7" w:rsidRPr="0089069B" w:rsidRDefault="005A06D7" w:rsidP="00722AA4">
            <w:pPr>
              <w:shd w:val="clear" w:color="auto" w:fill="FFFFFF"/>
              <w:spacing w:after="40"/>
              <w:ind w:left="432"/>
              <w:jc w:val="both"/>
              <w:rPr>
                <w:rFonts w:eastAsia="Calibri" w:cs="Times New Roman"/>
                <w:b/>
                <w:bCs/>
                <w:szCs w:val="22"/>
              </w:rPr>
            </w:pPr>
            <w:bookmarkStart w:id="7" w:name="rcw40.14.010"/>
            <w:r w:rsidRPr="0089069B">
              <w:rPr>
                <w:rFonts w:eastAsia="Calibri" w:cs="Times New Roman"/>
                <w:b/>
                <w:bCs/>
                <w:szCs w:val="22"/>
              </w:rPr>
              <w:t xml:space="preserve">RCW </w:t>
            </w:r>
            <w:bookmarkStart w:id="8" w:name="HIT1"/>
            <w:bookmarkEnd w:id="7"/>
            <w:bookmarkEnd w:id="8"/>
            <w:r w:rsidRPr="0089069B">
              <w:rPr>
                <w:rFonts w:eastAsia="Calibri" w:cs="Times New Roman"/>
                <w:b/>
                <w:bCs/>
                <w:szCs w:val="22"/>
              </w:rPr>
              <w:t>40.14.010</w:t>
            </w:r>
            <w:r w:rsidRPr="0089069B">
              <w:rPr>
                <w:rFonts w:eastAsia="Calibri" w:cs="Times New Roman"/>
                <w:bCs/>
                <w:i/>
                <w:sz w:val="21"/>
                <w:szCs w:val="21"/>
              </w:rPr>
              <w:t xml:space="preserve"> – </w:t>
            </w:r>
            <w:r w:rsidRPr="0089069B">
              <w:rPr>
                <w:rFonts w:eastAsia="Calibri" w:cs="Times New Roman"/>
                <w:b/>
                <w:bCs/>
                <w:szCs w:val="22"/>
              </w:rPr>
              <w:t xml:space="preserve">Definition and classification of public records. </w:t>
            </w:r>
          </w:p>
          <w:p w14:paraId="09952FC1" w14:textId="77777777" w:rsidR="005A06D7" w:rsidRPr="0089069B" w:rsidRDefault="005A06D7" w:rsidP="00722AA4">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 The term "public records" shall include any paper, correspondence, completed form, bound record book, photograph, film, sound recording, map drawing, machine</w:t>
            </w:r>
            <w:r w:rsidRPr="00596199">
              <w:rPr>
                <w:rFonts w:ascii="Arial" w:eastAsia="Calibri" w:hAnsi="Arial" w:cs="Times New Roman"/>
                <w:i/>
                <w:sz w:val="21"/>
                <w:szCs w:val="21"/>
              </w:rPr>
              <w:t>-</w:t>
            </w:r>
            <w:r w:rsidRPr="0089069B">
              <w:rPr>
                <w:rFonts w:eastAsia="Calibri" w:cs="Times New Roman"/>
                <w:i/>
                <w:sz w:val="21"/>
                <w:szCs w:val="21"/>
              </w:rPr>
              <w:t>readable material, compact disc meeting current industry ISO specifications, or other document, regardless of physical form or characteristics, and including such copies thereof, that have been made by or received by any agency of the state of Washington in connection with the transaction of public business…”</w:t>
            </w:r>
          </w:p>
        </w:tc>
      </w:tr>
      <w:tr w:rsidR="005A06D7" w:rsidRPr="0089069B" w14:paraId="78A41318" w14:textId="77777777" w:rsidTr="00722AA4">
        <w:trPr>
          <w:trHeight w:val="351"/>
        </w:trPr>
        <w:tc>
          <w:tcPr>
            <w:tcW w:w="14317" w:type="dxa"/>
            <w:tcMar>
              <w:left w:w="115" w:type="dxa"/>
              <w:right w:w="202" w:type="dxa"/>
            </w:tcMar>
          </w:tcPr>
          <w:p w14:paraId="5F91D4F8" w14:textId="77777777" w:rsidR="005A06D7" w:rsidRPr="0089069B" w:rsidRDefault="005A06D7" w:rsidP="00E0110B">
            <w:pPr>
              <w:shd w:val="clear" w:color="auto" w:fill="FFFFFF"/>
              <w:spacing w:before="240"/>
              <w:ind w:left="346" w:hanging="274"/>
              <w:jc w:val="both"/>
              <w:rPr>
                <w:rFonts w:eastAsia="Calibri" w:cs="Times New Roman"/>
                <w:b/>
                <w:bCs/>
                <w:i/>
                <w:sz w:val="24"/>
                <w:szCs w:val="24"/>
              </w:rPr>
            </w:pPr>
            <w:r w:rsidRPr="0089069B">
              <w:rPr>
                <w:rFonts w:eastAsia="Calibri" w:cs="Times New Roman"/>
                <w:b/>
                <w:i/>
                <w:sz w:val="24"/>
                <w:szCs w:val="24"/>
              </w:rPr>
              <w:t>Records Series</w:t>
            </w:r>
          </w:p>
        </w:tc>
      </w:tr>
      <w:tr w:rsidR="005A06D7" w:rsidRPr="0089069B" w14:paraId="6DC6DC4F" w14:textId="77777777" w:rsidTr="00722AA4">
        <w:trPr>
          <w:trHeight w:val="432"/>
        </w:trPr>
        <w:tc>
          <w:tcPr>
            <w:tcW w:w="14317" w:type="dxa"/>
            <w:tcMar>
              <w:left w:w="115" w:type="dxa"/>
              <w:right w:w="202" w:type="dxa"/>
            </w:tcMar>
          </w:tcPr>
          <w:p w14:paraId="497D7A3A" w14:textId="77777777" w:rsidR="005A06D7" w:rsidRPr="0089069B" w:rsidRDefault="005A06D7" w:rsidP="00722AA4">
            <w:pPr>
              <w:shd w:val="clear" w:color="auto" w:fill="FFFFFF"/>
              <w:spacing w:after="60"/>
              <w:ind w:left="432"/>
              <w:jc w:val="both"/>
              <w:rPr>
                <w:rFonts w:eastAsia="Calibri" w:cs="Times New Roman"/>
                <w:b/>
                <w:bCs/>
                <w:szCs w:val="22"/>
              </w:rPr>
            </w:pPr>
            <w:r w:rsidRPr="0089069B">
              <w:rPr>
                <w:rFonts w:eastAsia="Calibri" w:cs="Times New Roman"/>
                <w:b/>
                <w:szCs w:val="22"/>
              </w:rPr>
              <w:t>A group of records, performing a specific function, which is used as a unit, filed as a unit, and may be transferred or destroyed as a unit.  A records series may consist of a single type of form or a number of different types of documents that are filed together to document a specific function</w:t>
            </w:r>
            <w:r w:rsidR="004466CC" w:rsidRPr="0089069B">
              <w:rPr>
                <w:rFonts w:eastAsia="Calibri" w:cs="Times New Roman"/>
                <w:b/>
                <w:szCs w:val="22"/>
              </w:rPr>
              <w:t>.</w:t>
            </w:r>
            <w:r w:rsidR="004466CC" w:rsidRPr="0089069B">
              <w:rPr>
                <w:rFonts w:eastAsia="Calibri" w:cs="Times New Roman"/>
                <w:szCs w:val="22"/>
              </w:rPr>
              <w:t xml:space="preserve">  </w:t>
            </w:r>
          </w:p>
        </w:tc>
      </w:tr>
      <w:tr w:rsidR="00193EB1" w:rsidRPr="0089069B" w14:paraId="44B3B5D7" w14:textId="77777777" w:rsidTr="00722AA4">
        <w:trPr>
          <w:trHeight w:val="432"/>
        </w:trPr>
        <w:tc>
          <w:tcPr>
            <w:tcW w:w="14317" w:type="dxa"/>
            <w:tcMar>
              <w:left w:w="115" w:type="dxa"/>
              <w:right w:w="202" w:type="dxa"/>
            </w:tcMar>
          </w:tcPr>
          <w:p w14:paraId="00FEA95B" w14:textId="77777777" w:rsidR="00193EB1" w:rsidRPr="0089069B" w:rsidRDefault="00193EB1" w:rsidP="00E0110B">
            <w:pPr>
              <w:shd w:val="clear" w:color="auto" w:fill="FFFFFF"/>
              <w:spacing w:before="24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193EB1" w:rsidRPr="0089069B" w14:paraId="1D2DEA15" w14:textId="77777777" w:rsidTr="00722AA4">
        <w:trPr>
          <w:trHeight w:val="432"/>
        </w:trPr>
        <w:tc>
          <w:tcPr>
            <w:tcW w:w="14317" w:type="dxa"/>
            <w:tcMar>
              <w:left w:w="115" w:type="dxa"/>
              <w:right w:w="202" w:type="dxa"/>
            </w:tcMar>
          </w:tcPr>
          <w:p w14:paraId="3D53D246" w14:textId="77777777" w:rsidR="00193EB1" w:rsidRPr="0089069B" w:rsidRDefault="00193EB1" w:rsidP="00A07727">
            <w:pPr>
              <w:shd w:val="clear" w:color="auto" w:fill="FFFFFF"/>
              <w:spacing w:after="40"/>
              <w:ind w:left="432"/>
              <w:jc w:val="both"/>
              <w:rPr>
                <w:rFonts w:eastAsia="Calibri" w:cs="Times New Roman"/>
                <w:b/>
                <w:szCs w:val="22"/>
              </w:rPr>
            </w:pPr>
            <w:r w:rsidRPr="0089069B">
              <w:rPr>
                <w:rFonts w:eastAsia="Calibri" w:cs="Times New Roman"/>
                <w:b/>
                <w:szCs w:val="22"/>
              </w:rPr>
              <w:t>The committee established by RCW 40.14.0</w:t>
            </w:r>
            <w:r>
              <w:rPr>
                <w:rFonts w:eastAsia="Calibri" w:cs="Times New Roman"/>
                <w:b/>
                <w:szCs w:val="22"/>
              </w:rPr>
              <w:t>5</w:t>
            </w:r>
            <w:r w:rsidRPr="0089069B">
              <w:rPr>
                <w:rFonts w:eastAsia="Calibri" w:cs="Times New Roman"/>
                <w:b/>
                <w:szCs w:val="22"/>
              </w:rPr>
              <w:t xml:space="preserve">0 to review and approve disposition of </w:t>
            </w:r>
            <w:r>
              <w:rPr>
                <w:rFonts w:eastAsia="Calibri" w:cs="Times New Roman"/>
                <w:b/>
                <w:szCs w:val="22"/>
              </w:rPr>
              <w:t>state</w:t>
            </w:r>
            <w:r w:rsidRPr="0089069B">
              <w:rPr>
                <w:rFonts w:eastAsia="Calibri" w:cs="Times New Roman"/>
                <w:b/>
                <w:szCs w:val="22"/>
              </w:rPr>
              <w:t xml:space="preserve"> government records.  </w:t>
            </w:r>
          </w:p>
          <w:p w14:paraId="53B68C37" w14:textId="77777777" w:rsidR="00193EB1" w:rsidRPr="0089069B" w:rsidRDefault="00193EB1" w:rsidP="00193EB1">
            <w:pPr>
              <w:shd w:val="clear" w:color="auto" w:fill="FFFFFF"/>
              <w:spacing w:after="60"/>
              <w:ind w:left="432"/>
              <w:jc w:val="both"/>
              <w:rPr>
                <w:rFonts w:eastAsia="Calibri" w:cs="Times New Roman"/>
                <w:b/>
                <w:szCs w:val="22"/>
              </w:rPr>
            </w:pPr>
            <w:r w:rsidRPr="0089069B">
              <w:rPr>
                <w:rFonts w:eastAsia="Calibri" w:cs="Times New Roman"/>
                <w:i/>
                <w:sz w:val="21"/>
                <w:szCs w:val="21"/>
              </w:rPr>
              <w:t xml:space="preserve">Its </w:t>
            </w:r>
            <w:r>
              <w:rPr>
                <w:rFonts w:eastAsia="Calibri" w:cs="Times New Roman"/>
                <w:i/>
                <w:sz w:val="21"/>
                <w:szCs w:val="21"/>
              </w:rPr>
              <w:t>four</w:t>
            </w:r>
            <w:r w:rsidRPr="0089069B">
              <w:rPr>
                <w:rFonts w:eastAsia="Calibri" w:cs="Times New Roman"/>
                <w:i/>
                <w:sz w:val="21"/>
                <w:szCs w:val="21"/>
              </w:rPr>
              <w:t xml:space="preserve"> members include the State Archivist and one representative each from the Office of the Attorney General</w:t>
            </w:r>
            <w:r>
              <w:rPr>
                <w:rFonts w:eastAsia="Calibri" w:cs="Times New Roman"/>
                <w:i/>
                <w:sz w:val="21"/>
                <w:szCs w:val="21"/>
              </w:rPr>
              <w:t xml:space="preserve">, Office of </w:t>
            </w:r>
            <w:r w:rsidRPr="0089069B">
              <w:rPr>
                <w:rFonts w:eastAsia="Calibri" w:cs="Times New Roman"/>
                <w:i/>
                <w:sz w:val="21"/>
                <w:szCs w:val="21"/>
              </w:rPr>
              <w:t>the State Auditor</w:t>
            </w:r>
            <w:r>
              <w:rPr>
                <w:rFonts w:eastAsia="Calibri" w:cs="Times New Roman"/>
                <w:i/>
                <w:sz w:val="21"/>
                <w:szCs w:val="21"/>
              </w:rPr>
              <w:t>, and the Office of Financial Management.</w:t>
            </w:r>
          </w:p>
        </w:tc>
      </w:tr>
    </w:tbl>
    <w:p w14:paraId="0579E1C7" w14:textId="77777777" w:rsidR="00791D89" w:rsidRPr="00C04DC1" w:rsidRDefault="00791D89" w:rsidP="00AD7BC1">
      <w:pPr>
        <w:pStyle w:val="BodyText2"/>
        <w:numPr>
          <w:ilvl w:val="0"/>
          <w:numId w:val="5"/>
        </w:numPr>
        <w:spacing w:after="0"/>
        <w:sectPr w:rsidR="00791D89" w:rsidRPr="00C04DC1" w:rsidSect="00EE7625">
          <w:footerReference w:type="default" r:id="rId14"/>
          <w:pgSz w:w="15840" w:h="12240" w:orient="landscape" w:code="1"/>
          <w:pgMar w:top="1080" w:right="720" w:bottom="1080" w:left="720" w:header="1080" w:footer="720" w:gutter="0"/>
          <w:cols w:space="720"/>
          <w:docGrid w:linePitch="360"/>
        </w:sectPr>
      </w:pPr>
    </w:p>
    <w:p w14:paraId="2FD740F9" w14:textId="77777777" w:rsidR="005A06D7" w:rsidRDefault="005A06D7">
      <w:r>
        <w:rPr>
          <w:b/>
          <w:caps/>
        </w:rPr>
        <w:br w:type="page"/>
      </w:r>
    </w:p>
    <w:tbl>
      <w:tblPr>
        <w:tblW w:w="0" w:type="auto"/>
        <w:tblInd w:w="6588" w:type="dxa"/>
        <w:tblLook w:val="01E0" w:firstRow="1" w:lastRow="1" w:firstColumn="1" w:lastColumn="1" w:noHBand="0" w:noVBand="0"/>
      </w:tblPr>
      <w:tblGrid>
        <w:gridCol w:w="1354"/>
      </w:tblGrid>
      <w:tr w:rsidR="00940F1B" w:rsidRPr="00C04DC1" w14:paraId="25847D2D" w14:textId="77777777" w:rsidTr="00940F1B">
        <w:tc>
          <w:tcPr>
            <w:tcW w:w="1354" w:type="dxa"/>
            <w:vAlign w:val="center"/>
          </w:tcPr>
          <w:p w14:paraId="6FE45457" w14:textId="77777777" w:rsidR="00940F1B" w:rsidRPr="00C04DC1" w:rsidRDefault="00940F1B" w:rsidP="00BA61D4">
            <w:pPr>
              <w:pStyle w:val="TOCwno"/>
              <w:jc w:val="right"/>
            </w:pPr>
            <w:r w:rsidRPr="00C04DC1">
              <w:lastRenderedPageBreak/>
              <w:br w:type="page"/>
            </w:r>
            <w:bookmarkStart w:id="9" w:name="_Toc217103241"/>
            <w:bookmarkStart w:id="10" w:name="_Toc218929187"/>
            <w:bookmarkStart w:id="11" w:name="_Toc219518916"/>
            <w:bookmarkStart w:id="12" w:name="_Toc294881422"/>
            <w:r w:rsidRPr="00C04DC1">
              <w:t>INDEXES</w:t>
            </w:r>
            <w:bookmarkStart w:id="13" w:name="_Toc215467447"/>
            <w:bookmarkEnd w:id="9"/>
            <w:bookmarkEnd w:id="10"/>
            <w:bookmarkEnd w:id="11"/>
            <w:bookmarkEnd w:id="12"/>
          </w:p>
        </w:tc>
      </w:tr>
    </w:tbl>
    <w:bookmarkEnd w:id="13"/>
    <w:p w14:paraId="66C2ECA7" w14:textId="77777777" w:rsidR="001408D6" w:rsidRPr="00EE74A9" w:rsidRDefault="00746C36" w:rsidP="00EE74A9">
      <w:pPr>
        <w:pStyle w:val="BodyText2"/>
        <w:spacing w:after="0"/>
        <w:rPr>
          <w:sz w:val="4"/>
          <w:szCs w:val="4"/>
        </w:rPr>
      </w:pPr>
      <w:r w:rsidRPr="00C04DC1">
        <w:tab/>
      </w:r>
    </w:p>
    <w:p w14:paraId="5EFDC38B" w14:textId="77777777" w:rsidR="00940F1B" w:rsidRPr="00940F1B" w:rsidRDefault="00447857" w:rsidP="00940F1B">
      <w:pPr>
        <w:jc w:val="center"/>
        <w:rPr>
          <w:rFonts w:ascii="Arial" w:hAnsi="Arial"/>
          <w:b/>
          <w:i/>
          <w:sz w:val="32"/>
          <w:szCs w:val="32"/>
        </w:rPr>
      </w:pPr>
      <w:r>
        <w:rPr>
          <w:b/>
          <w:sz w:val="32"/>
          <w:szCs w:val="32"/>
        </w:rPr>
        <w:t xml:space="preserve">INDEX: </w:t>
      </w:r>
      <w:r w:rsidR="00940F1B" w:rsidRPr="00940F1B">
        <w:rPr>
          <w:b/>
          <w:sz w:val="32"/>
          <w:szCs w:val="32"/>
        </w:rPr>
        <w:t>ARCHIVAL RECORDS</w:t>
      </w:r>
    </w:p>
    <w:p w14:paraId="48439585" w14:textId="77777777" w:rsidR="000E1DB1" w:rsidRPr="00447857" w:rsidRDefault="000E1DB1" w:rsidP="00447857">
      <w:pPr>
        <w:jc w:val="center"/>
        <w:rPr>
          <w:rFonts w:asciiTheme="minorHAnsi" w:hAnsiTheme="minorHAnsi" w:cstheme="minorHAnsi"/>
          <w:i/>
          <w:szCs w:val="22"/>
        </w:rPr>
      </w:pPr>
      <w:r w:rsidRPr="00447857">
        <w:rPr>
          <w:rFonts w:asciiTheme="minorHAnsi" w:hAnsiTheme="minorHAnsi" w:cstheme="minorHAnsi"/>
          <w:i/>
          <w:szCs w:val="22"/>
        </w:rPr>
        <w:t xml:space="preserve">See </w:t>
      </w:r>
      <w:r w:rsidR="00447857" w:rsidRPr="00447857">
        <w:rPr>
          <w:rFonts w:asciiTheme="minorHAnsi" w:hAnsiTheme="minorHAnsi" w:cstheme="minorHAnsi"/>
          <w:i/>
          <w:szCs w:val="22"/>
        </w:rPr>
        <w:t xml:space="preserve">the </w:t>
      </w:r>
      <w:r w:rsidRPr="00447857">
        <w:rPr>
          <w:rFonts w:asciiTheme="minorHAnsi" w:hAnsiTheme="minorHAnsi" w:cstheme="minorHAnsi"/>
          <w:i/>
          <w:szCs w:val="22"/>
        </w:rPr>
        <w:t>State Government General Records Retention Schedule</w:t>
      </w:r>
      <w:r w:rsidR="00011278" w:rsidRPr="00447857">
        <w:rPr>
          <w:rFonts w:asciiTheme="minorHAnsi" w:hAnsiTheme="minorHAnsi" w:cstheme="minorHAnsi"/>
          <w:i/>
          <w:szCs w:val="22"/>
        </w:rPr>
        <w:t xml:space="preserve"> for </w:t>
      </w:r>
      <w:r w:rsidR="00447857" w:rsidRPr="00447857">
        <w:rPr>
          <w:rFonts w:asciiTheme="minorHAnsi" w:hAnsiTheme="minorHAnsi" w:cstheme="minorHAnsi"/>
          <w:i/>
          <w:szCs w:val="22"/>
        </w:rPr>
        <w:t>“A</w:t>
      </w:r>
      <w:r w:rsidRPr="00447857">
        <w:rPr>
          <w:rFonts w:asciiTheme="minorHAnsi" w:hAnsiTheme="minorHAnsi" w:cstheme="minorHAnsi"/>
          <w:i/>
          <w:szCs w:val="22"/>
        </w:rPr>
        <w:t>rchival</w:t>
      </w:r>
      <w:r w:rsidR="00447857" w:rsidRPr="00447857">
        <w:rPr>
          <w:rFonts w:asciiTheme="minorHAnsi" w:hAnsiTheme="minorHAnsi" w:cstheme="minorHAnsi"/>
          <w:i/>
          <w:szCs w:val="22"/>
        </w:rPr>
        <w:t>”</w:t>
      </w:r>
      <w:r w:rsidRPr="00447857">
        <w:rPr>
          <w:rFonts w:asciiTheme="minorHAnsi" w:hAnsiTheme="minorHAnsi" w:cstheme="minorHAnsi"/>
          <w:i/>
          <w:szCs w:val="22"/>
        </w:rPr>
        <w:t xml:space="preserve"> records.</w:t>
      </w:r>
    </w:p>
    <w:p w14:paraId="63CBE9FA" w14:textId="77777777" w:rsidR="004C6EAF" w:rsidRDefault="004C6EAF" w:rsidP="00746C36">
      <w:pPr>
        <w:pStyle w:val="Normal16"/>
      </w:pPr>
    </w:p>
    <w:p w14:paraId="20DC13C8" w14:textId="77777777" w:rsidR="00A14C0E" w:rsidRDefault="00A14C0E" w:rsidP="00746C36">
      <w:pPr>
        <w:pStyle w:val="Normal16"/>
      </w:pPr>
    </w:p>
    <w:p w14:paraId="35EFB214" w14:textId="77777777" w:rsidR="004C6EAF" w:rsidRDefault="00447857" w:rsidP="004C6EAF">
      <w:pPr>
        <w:pStyle w:val="Normal16"/>
      </w:pPr>
      <w:r>
        <w:t xml:space="preserve">INDEX: </w:t>
      </w:r>
      <w:r w:rsidR="004C6EAF">
        <w:t>ESSENTIAL RECORDS</w:t>
      </w:r>
    </w:p>
    <w:p w14:paraId="478F7B9D" w14:textId="77777777" w:rsidR="00447857" w:rsidRPr="00447857" w:rsidRDefault="00447857" w:rsidP="00447857">
      <w:pPr>
        <w:jc w:val="center"/>
        <w:rPr>
          <w:rFonts w:asciiTheme="minorHAnsi" w:hAnsiTheme="minorHAnsi" w:cstheme="minorHAnsi"/>
          <w:i/>
          <w:szCs w:val="22"/>
        </w:rPr>
      </w:pPr>
      <w:r w:rsidRPr="00447857">
        <w:rPr>
          <w:rFonts w:asciiTheme="minorHAnsi" w:hAnsiTheme="minorHAnsi" w:cstheme="minorHAnsi"/>
          <w:i/>
          <w:szCs w:val="22"/>
        </w:rPr>
        <w:t xml:space="preserve">See the State Government General Records Retention Schedule for </w:t>
      </w:r>
      <w:r>
        <w:rPr>
          <w:rFonts w:asciiTheme="minorHAnsi" w:hAnsiTheme="minorHAnsi" w:cstheme="minorHAnsi"/>
          <w:i/>
          <w:szCs w:val="22"/>
        </w:rPr>
        <w:t xml:space="preserve">addition </w:t>
      </w:r>
      <w:r w:rsidRPr="00447857">
        <w:rPr>
          <w:rFonts w:asciiTheme="minorHAnsi" w:hAnsiTheme="minorHAnsi" w:cstheme="minorHAnsi"/>
          <w:i/>
          <w:szCs w:val="22"/>
        </w:rPr>
        <w:t>“</w:t>
      </w:r>
      <w:r>
        <w:rPr>
          <w:rFonts w:asciiTheme="minorHAnsi" w:hAnsiTheme="minorHAnsi" w:cstheme="minorHAnsi"/>
          <w:i/>
          <w:szCs w:val="22"/>
        </w:rPr>
        <w:t>Essential</w:t>
      </w:r>
      <w:r w:rsidRPr="00447857">
        <w:rPr>
          <w:rFonts w:asciiTheme="minorHAnsi" w:hAnsiTheme="minorHAnsi" w:cstheme="minorHAnsi"/>
          <w:i/>
          <w:szCs w:val="22"/>
        </w:rPr>
        <w:t>” records.</w:t>
      </w:r>
    </w:p>
    <w:p w14:paraId="66860169" w14:textId="77777777" w:rsidR="003B2FFD" w:rsidRDefault="00CE44C4" w:rsidP="004C6EAF">
      <w:pPr>
        <w:pStyle w:val="Normal16"/>
        <w:rPr>
          <w:noProof/>
          <w:sz w:val="18"/>
          <w:szCs w:val="18"/>
        </w:rPr>
        <w:sectPr w:rsidR="003B2FFD" w:rsidSect="003B2FFD">
          <w:footerReference w:type="default" r:id="rId15"/>
          <w:type w:val="continuous"/>
          <w:pgSz w:w="15840" w:h="12240" w:orient="landscape" w:code="1"/>
          <w:pgMar w:top="1080" w:right="720" w:bottom="1080" w:left="720" w:header="1080" w:footer="720" w:gutter="0"/>
          <w:cols w:space="720"/>
          <w:docGrid w:linePitch="360"/>
        </w:sectPr>
      </w:pPr>
      <w:r w:rsidRPr="00952D92">
        <w:rPr>
          <w:sz w:val="18"/>
          <w:szCs w:val="18"/>
        </w:rPr>
        <w:fldChar w:fldCharType="begin"/>
      </w:r>
      <w:r w:rsidR="004C6EAF" w:rsidRPr="00952D92">
        <w:rPr>
          <w:sz w:val="18"/>
          <w:szCs w:val="18"/>
        </w:rPr>
        <w:instrText xml:space="preserve"> INDEX \f "ESSENTIAL" \e "</w:instrText>
      </w:r>
      <w:r w:rsidR="004C6EAF" w:rsidRPr="00952D92">
        <w:rPr>
          <w:sz w:val="18"/>
          <w:szCs w:val="18"/>
        </w:rPr>
        <w:tab/>
        <w:instrText>"  \c "</w:instrText>
      </w:r>
      <w:r w:rsidR="00447857">
        <w:rPr>
          <w:sz w:val="18"/>
          <w:szCs w:val="18"/>
        </w:rPr>
        <w:instrText>1</w:instrText>
      </w:r>
      <w:r w:rsidR="004C6EAF" w:rsidRPr="00952D92">
        <w:rPr>
          <w:sz w:val="18"/>
          <w:szCs w:val="18"/>
        </w:rPr>
        <w:instrText xml:space="preserve">" \z "1033" \* MERGEFORMAT </w:instrText>
      </w:r>
      <w:r w:rsidRPr="00952D92">
        <w:rPr>
          <w:sz w:val="18"/>
          <w:szCs w:val="18"/>
        </w:rPr>
        <w:fldChar w:fldCharType="separate"/>
      </w:r>
    </w:p>
    <w:p w14:paraId="3DF10F02" w14:textId="77777777" w:rsidR="003B2FFD" w:rsidRDefault="003B2FFD">
      <w:pPr>
        <w:pStyle w:val="Index1"/>
        <w:tabs>
          <w:tab w:val="right" w:leader="dot" w:pos="14390"/>
        </w:tabs>
        <w:rPr>
          <w:noProof/>
        </w:rPr>
      </w:pPr>
      <w:r w:rsidRPr="006208FB">
        <w:rPr>
          <w:rFonts w:eastAsia="Calibri" w:cs="Times New Roman"/>
          <w:noProof/>
        </w:rPr>
        <w:t>INSURANCE SERVICES</w:t>
      </w:r>
    </w:p>
    <w:p w14:paraId="63D98ED9" w14:textId="77777777" w:rsidR="003B2FFD" w:rsidRDefault="003B2FFD">
      <w:pPr>
        <w:pStyle w:val="Index2"/>
        <w:tabs>
          <w:tab w:val="right" w:leader="dot" w:pos="14390"/>
        </w:tabs>
        <w:rPr>
          <w:noProof/>
        </w:rPr>
      </w:pPr>
      <w:r w:rsidRPr="006208FB">
        <w:rPr>
          <w:rFonts w:eastAsia="Calibri" w:cs="Times New Roman"/>
          <w:noProof/>
        </w:rPr>
        <w:t>Heating Oil Registration Form</w:t>
      </w:r>
      <w:r>
        <w:rPr>
          <w:noProof/>
        </w:rPr>
        <w:tab/>
        <w:t>4</w:t>
      </w:r>
    </w:p>
    <w:p w14:paraId="2C4A13D8" w14:textId="77777777" w:rsidR="003B2FFD" w:rsidRDefault="003B2FFD" w:rsidP="004C6EAF">
      <w:pPr>
        <w:pStyle w:val="Normal16"/>
        <w:rPr>
          <w:noProof/>
          <w:sz w:val="18"/>
          <w:szCs w:val="18"/>
        </w:rPr>
        <w:sectPr w:rsidR="003B2FFD" w:rsidSect="003B2FFD">
          <w:type w:val="continuous"/>
          <w:pgSz w:w="15840" w:h="12240" w:orient="landscape" w:code="1"/>
          <w:pgMar w:top="1080" w:right="720" w:bottom="1080" w:left="720" w:header="1080" w:footer="720" w:gutter="0"/>
          <w:cols w:space="720"/>
          <w:docGrid w:linePitch="360"/>
        </w:sectPr>
      </w:pPr>
    </w:p>
    <w:p w14:paraId="30E8065C" w14:textId="77777777" w:rsidR="004C6EAF" w:rsidRDefault="00CE44C4" w:rsidP="004C6EAF">
      <w:pPr>
        <w:pStyle w:val="Normal16"/>
        <w:rPr>
          <w:sz w:val="18"/>
          <w:szCs w:val="18"/>
        </w:rPr>
      </w:pPr>
      <w:r w:rsidRPr="00952D92">
        <w:rPr>
          <w:sz w:val="18"/>
          <w:szCs w:val="18"/>
        </w:rPr>
        <w:fldChar w:fldCharType="end"/>
      </w:r>
    </w:p>
    <w:p w14:paraId="5048B670" w14:textId="77777777" w:rsidR="00A14C0E" w:rsidRDefault="00A14C0E" w:rsidP="004C6EAF">
      <w:pPr>
        <w:pStyle w:val="Normal16"/>
        <w:rPr>
          <w:sz w:val="18"/>
          <w:szCs w:val="18"/>
        </w:rPr>
      </w:pPr>
    </w:p>
    <w:p w14:paraId="108BB750" w14:textId="77777777" w:rsidR="00940F1B" w:rsidRPr="00C04DC1" w:rsidRDefault="00447857" w:rsidP="00940F1B">
      <w:pPr>
        <w:pStyle w:val="Normal16"/>
      </w:pPr>
      <w:r>
        <w:t xml:space="preserve">INDEX: </w:t>
      </w:r>
      <w:r w:rsidR="00940F1B" w:rsidRPr="00C04DC1">
        <w:t>DISPOSITION AUTHORITY NUMBERS (dan</w:t>
      </w:r>
      <w:r>
        <w:t>’</w:t>
      </w:r>
      <w:r w:rsidR="00940F1B" w:rsidRPr="00C04DC1">
        <w:t>s)</w:t>
      </w:r>
    </w:p>
    <w:p w14:paraId="5B043C9F" w14:textId="77777777" w:rsidR="003B2FFD" w:rsidRDefault="00CE44C4" w:rsidP="00940F1B">
      <w:pPr>
        <w:pStyle w:val="Normal16"/>
        <w:rPr>
          <w:noProof/>
          <w:sz w:val="18"/>
          <w:szCs w:val="18"/>
        </w:rPr>
        <w:sectPr w:rsidR="003B2FFD" w:rsidSect="003B2FFD">
          <w:type w:val="continuous"/>
          <w:pgSz w:w="15840" w:h="12240" w:orient="landscape" w:code="1"/>
          <w:pgMar w:top="1080" w:right="720" w:bottom="1080" w:left="720" w:header="1080" w:footer="720" w:gutter="0"/>
          <w:cols w:space="720"/>
          <w:docGrid w:linePitch="360"/>
        </w:sectPr>
      </w:pPr>
      <w:r w:rsidRPr="00C04DC1">
        <w:rPr>
          <w:sz w:val="18"/>
          <w:szCs w:val="18"/>
        </w:rPr>
        <w:fldChar w:fldCharType="begin"/>
      </w:r>
      <w:r w:rsidR="00940F1B" w:rsidRPr="00C04DC1">
        <w:rPr>
          <w:sz w:val="18"/>
          <w:szCs w:val="18"/>
        </w:rPr>
        <w:instrText xml:space="preserve"> INDEX \f "dan" \e"</w:instrText>
      </w:r>
      <w:r w:rsidR="00940F1B" w:rsidRPr="00C04DC1">
        <w:rPr>
          <w:sz w:val="18"/>
          <w:szCs w:val="18"/>
        </w:rPr>
        <w:tab/>
        <w:instrText xml:space="preserve">"  \c "4" \z "1033"  \* MERGEFORMAT </w:instrText>
      </w:r>
      <w:r w:rsidRPr="00C04DC1">
        <w:rPr>
          <w:sz w:val="18"/>
          <w:szCs w:val="18"/>
        </w:rPr>
        <w:fldChar w:fldCharType="separate"/>
      </w:r>
    </w:p>
    <w:p w14:paraId="4C968151" w14:textId="77777777" w:rsidR="003B2FFD" w:rsidRDefault="003B2FFD">
      <w:pPr>
        <w:pStyle w:val="Index1"/>
        <w:tabs>
          <w:tab w:val="right" w:leader="dot" w:pos="3050"/>
        </w:tabs>
        <w:rPr>
          <w:noProof/>
        </w:rPr>
      </w:pPr>
      <w:r>
        <w:rPr>
          <w:noProof/>
        </w:rPr>
        <w:t>04-11-60798</w:t>
      </w:r>
      <w:r>
        <w:rPr>
          <w:noProof/>
        </w:rPr>
        <w:tab/>
        <w:t>5</w:t>
      </w:r>
    </w:p>
    <w:p w14:paraId="44EBED4C" w14:textId="77777777" w:rsidR="003B2FFD" w:rsidRDefault="003B2FFD">
      <w:pPr>
        <w:pStyle w:val="Index1"/>
        <w:tabs>
          <w:tab w:val="right" w:leader="dot" w:pos="3050"/>
        </w:tabs>
        <w:rPr>
          <w:noProof/>
        </w:rPr>
      </w:pPr>
      <w:r>
        <w:rPr>
          <w:noProof/>
        </w:rPr>
        <w:t>04-11-60800</w:t>
      </w:r>
      <w:r>
        <w:rPr>
          <w:noProof/>
        </w:rPr>
        <w:tab/>
        <w:t>5</w:t>
      </w:r>
    </w:p>
    <w:p w14:paraId="29FB5387" w14:textId="77777777" w:rsidR="003B2FFD" w:rsidRDefault="003B2FFD">
      <w:pPr>
        <w:pStyle w:val="Index1"/>
        <w:tabs>
          <w:tab w:val="right" w:leader="dot" w:pos="3050"/>
        </w:tabs>
        <w:rPr>
          <w:noProof/>
        </w:rPr>
      </w:pPr>
      <w:r>
        <w:rPr>
          <w:noProof/>
        </w:rPr>
        <w:t>04-11-60801</w:t>
      </w:r>
      <w:r>
        <w:rPr>
          <w:noProof/>
        </w:rPr>
        <w:tab/>
        <w:t>4</w:t>
      </w:r>
    </w:p>
    <w:p w14:paraId="29C0307F" w14:textId="77777777" w:rsidR="003B2FFD" w:rsidRDefault="003B2FFD">
      <w:pPr>
        <w:pStyle w:val="Index1"/>
        <w:tabs>
          <w:tab w:val="right" w:leader="dot" w:pos="3050"/>
        </w:tabs>
        <w:rPr>
          <w:noProof/>
        </w:rPr>
      </w:pPr>
      <w:r>
        <w:rPr>
          <w:noProof/>
        </w:rPr>
        <w:t>04-11-60804</w:t>
      </w:r>
      <w:r>
        <w:rPr>
          <w:noProof/>
        </w:rPr>
        <w:tab/>
        <w:t>6</w:t>
      </w:r>
    </w:p>
    <w:p w14:paraId="4D11326E" w14:textId="77777777" w:rsidR="003B2FFD" w:rsidRDefault="003B2FFD">
      <w:pPr>
        <w:pStyle w:val="Index1"/>
        <w:tabs>
          <w:tab w:val="right" w:leader="dot" w:pos="3050"/>
        </w:tabs>
        <w:rPr>
          <w:noProof/>
        </w:rPr>
      </w:pPr>
      <w:r>
        <w:rPr>
          <w:noProof/>
        </w:rPr>
        <w:t>11</w:t>
      </w:r>
      <w:r w:rsidRPr="000630BC">
        <w:rPr>
          <w:rFonts w:eastAsia="Times New Roman"/>
          <w:noProof/>
        </w:rPr>
        <w:t>-08-62769</w:t>
      </w:r>
      <w:r>
        <w:rPr>
          <w:noProof/>
        </w:rPr>
        <w:tab/>
        <w:t>4</w:t>
      </w:r>
    </w:p>
    <w:p w14:paraId="27C88BF1" w14:textId="77777777" w:rsidR="003B2FFD" w:rsidRDefault="003B2FFD">
      <w:pPr>
        <w:pStyle w:val="Index1"/>
        <w:tabs>
          <w:tab w:val="right" w:leader="dot" w:pos="3050"/>
        </w:tabs>
        <w:rPr>
          <w:noProof/>
        </w:rPr>
      </w:pPr>
      <w:r w:rsidRPr="000630BC">
        <w:rPr>
          <w:rFonts w:eastAsia="Times New Roman"/>
          <w:noProof/>
        </w:rPr>
        <w:t>96-02-56429</w:t>
      </w:r>
      <w:r>
        <w:rPr>
          <w:noProof/>
        </w:rPr>
        <w:tab/>
        <w:t>7</w:t>
      </w:r>
    </w:p>
    <w:p w14:paraId="53AD5831" w14:textId="77777777" w:rsidR="003B2FFD" w:rsidRDefault="003B2FFD">
      <w:pPr>
        <w:pStyle w:val="Index1"/>
        <w:tabs>
          <w:tab w:val="right" w:leader="dot" w:pos="3050"/>
        </w:tabs>
        <w:rPr>
          <w:noProof/>
        </w:rPr>
      </w:pPr>
      <w:r>
        <w:rPr>
          <w:noProof/>
        </w:rPr>
        <w:t>96-02-56431</w:t>
      </w:r>
      <w:r>
        <w:rPr>
          <w:noProof/>
        </w:rPr>
        <w:tab/>
        <w:t>4</w:t>
      </w:r>
    </w:p>
    <w:p w14:paraId="3C1D401E" w14:textId="77777777" w:rsidR="003B2FFD" w:rsidRDefault="003B2FFD" w:rsidP="00940F1B">
      <w:pPr>
        <w:pStyle w:val="Normal16"/>
        <w:rPr>
          <w:noProof/>
          <w:sz w:val="18"/>
          <w:szCs w:val="18"/>
        </w:rPr>
        <w:sectPr w:rsidR="003B2FFD" w:rsidSect="003B2FFD">
          <w:type w:val="continuous"/>
          <w:pgSz w:w="15840" w:h="12240" w:orient="landscape" w:code="1"/>
          <w:pgMar w:top="1080" w:right="720" w:bottom="1080" w:left="720" w:header="1080" w:footer="720" w:gutter="0"/>
          <w:cols w:num="4" w:space="720"/>
          <w:docGrid w:linePitch="360"/>
        </w:sectPr>
      </w:pPr>
    </w:p>
    <w:p w14:paraId="4931A374" w14:textId="77777777" w:rsidR="00011278" w:rsidRDefault="00CE44C4" w:rsidP="00940F1B">
      <w:pPr>
        <w:pStyle w:val="Normal16"/>
        <w:rPr>
          <w:sz w:val="18"/>
          <w:szCs w:val="18"/>
        </w:rPr>
      </w:pPr>
      <w:r w:rsidRPr="00C04DC1">
        <w:rPr>
          <w:sz w:val="18"/>
          <w:szCs w:val="18"/>
        </w:rPr>
        <w:fldChar w:fldCharType="end"/>
      </w:r>
    </w:p>
    <w:p w14:paraId="105869D7" w14:textId="77777777" w:rsidR="00011278" w:rsidRDefault="00011278" w:rsidP="004C6EAF">
      <w:pPr>
        <w:pStyle w:val="Normal16"/>
        <w:sectPr w:rsidR="00011278" w:rsidSect="003B2FFD">
          <w:type w:val="continuous"/>
          <w:pgSz w:w="15840" w:h="12240" w:orient="landscape" w:code="1"/>
          <w:pgMar w:top="1080" w:right="720" w:bottom="1080" w:left="720" w:header="1080" w:footer="720" w:gutter="0"/>
          <w:cols w:space="720"/>
          <w:docGrid w:linePitch="360"/>
        </w:sectPr>
      </w:pPr>
    </w:p>
    <w:p w14:paraId="2AE128A3" w14:textId="77777777" w:rsidR="00E7522C" w:rsidRPr="00C04DC1" w:rsidRDefault="00E7522C" w:rsidP="00E7522C">
      <w:pPr>
        <w:pStyle w:val="BodyText2"/>
        <w:spacing w:after="0"/>
        <w:rPr>
          <w:sz w:val="18"/>
          <w:szCs w:val="18"/>
        </w:rPr>
      </w:pPr>
    </w:p>
    <w:p w14:paraId="1AE0AC4A" w14:textId="77777777" w:rsidR="00954A50" w:rsidRPr="00C04DC1" w:rsidRDefault="00954A50" w:rsidP="00E7522C">
      <w:pPr>
        <w:pStyle w:val="BodyText2"/>
        <w:spacing w:after="0"/>
        <w:rPr>
          <w:sz w:val="18"/>
          <w:szCs w:val="18"/>
        </w:rPr>
        <w:sectPr w:rsidR="00954A50" w:rsidRPr="00C04DC1" w:rsidSect="00E0110B">
          <w:type w:val="continuous"/>
          <w:pgSz w:w="15840" w:h="12240" w:orient="landscape" w:code="1"/>
          <w:pgMar w:top="1080" w:right="720" w:bottom="1080" w:left="720" w:header="1080" w:footer="720" w:gutter="0"/>
          <w:cols w:space="720"/>
          <w:docGrid w:linePitch="360"/>
        </w:sectPr>
      </w:pPr>
    </w:p>
    <w:p w14:paraId="383E59C4" w14:textId="77777777" w:rsidR="00954A50" w:rsidRDefault="00954A50" w:rsidP="00447857">
      <w:pPr>
        <w:pStyle w:val="Normal16"/>
        <w:spacing w:after="120"/>
      </w:pPr>
      <w:r w:rsidRPr="00C04DC1">
        <w:lastRenderedPageBreak/>
        <w:t>INDEX: SubjectS</w:t>
      </w:r>
    </w:p>
    <w:p w14:paraId="4B068799" w14:textId="77777777" w:rsidR="00177FBE" w:rsidRPr="00177FBE" w:rsidRDefault="00177FBE" w:rsidP="00447857">
      <w:pPr>
        <w:overflowPunct w:val="0"/>
        <w:autoSpaceDE w:val="0"/>
        <w:autoSpaceDN w:val="0"/>
        <w:adjustRightInd w:val="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14:paraId="548CD8CA" w14:textId="77777777" w:rsidR="003B2FFD" w:rsidRDefault="00CE44C4">
      <w:pPr>
        <w:pStyle w:val="BodyText2"/>
        <w:rPr>
          <w:noProof/>
        </w:rPr>
        <w:sectPr w:rsidR="003B2FFD" w:rsidSect="003B2FFD">
          <w:footerReference w:type="default" r:id="rId16"/>
          <w:pgSz w:w="15840" w:h="12240" w:orient="landscape" w:code="1"/>
          <w:pgMar w:top="1080" w:right="720" w:bottom="1080" w:left="720" w:header="1080" w:footer="720" w:gutter="0"/>
          <w:cols w:space="720"/>
          <w:docGrid w:linePitch="360"/>
        </w:sectPr>
      </w:pPr>
      <w:r w:rsidRPr="00C04DC1">
        <w:fldChar w:fldCharType="begin"/>
      </w:r>
      <w:r w:rsidR="00954A50" w:rsidRPr="00C04DC1">
        <w:instrText xml:space="preserve"> INDEX \f "subject" \e "</w:instrText>
      </w:r>
      <w:r w:rsidR="00954A50" w:rsidRPr="00C04DC1">
        <w:tab/>
        <w:instrText xml:space="preserve">"  \c "3" \h "A" \z "1033" </w:instrText>
      </w:r>
      <w:r w:rsidRPr="00C04DC1">
        <w:fldChar w:fldCharType="separate"/>
      </w:r>
    </w:p>
    <w:p w14:paraId="3A659FEA" w14:textId="77777777" w:rsidR="003B2FFD" w:rsidRDefault="003B2FFD">
      <w:pPr>
        <w:pStyle w:val="IndexHeading"/>
        <w:keepNext/>
        <w:tabs>
          <w:tab w:val="right" w:leader="dot" w:pos="4310"/>
        </w:tabs>
        <w:rPr>
          <w:rFonts w:asciiTheme="minorHAnsi" w:eastAsiaTheme="minorEastAsia" w:hAnsiTheme="minorHAnsi" w:cstheme="minorBidi"/>
          <w:b w:val="0"/>
          <w:bCs w:val="0"/>
          <w:noProof/>
        </w:rPr>
      </w:pPr>
      <w:r>
        <w:rPr>
          <w:noProof/>
        </w:rPr>
        <w:t>A</w:t>
      </w:r>
    </w:p>
    <w:p w14:paraId="67B4A860" w14:textId="77777777" w:rsidR="003B2FFD" w:rsidRDefault="003B2FFD">
      <w:pPr>
        <w:pStyle w:val="Index1"/>
        <w:tabs>
          <w:tab w:val="right" w:leader="dot" w:pos="4310"/>
        </w:tabs>
        <w:rPr>
          <w:noProof/>
        </w:rPr>
      </w:pPr>
      <w:r w:rsidRPr="00500A71">
        <w:rPr>
          <w:rFonts w:eastAsia="Calibri"/>
          <w:noProof/>
        </w:rPr>
        <w:t>advice (heating oil tanks)</w:t>
      </w:r>
      <w:r>
        <w:rPr>
          <w:noProof/>
        </w:rPr>
        <w:tab/>
        <w:t>6</w:t>
      </w:r>
    </w:p>
    <w:p w14:paraId="18AC58F3" w14:textId="77777777" w:rsidR="003B2FFD" w:rsidRDefault="003B2FFD">
      <w:pPr>
        <w:pStyle w:val="Index1"/>
        <w:tabs>
          <w:tab w:val="right" w:leader="dot" w:pos="4310"/>
        </w:tabs>
        <w:rPr>
          <w:noProof/>
        </w:rPr>
      </w:pPr>
      <w:r w:rsidRPr="00500A71">
        <w:rPr>
          <w:bCs/>
          <w:noProof/>
        </w:rPr>
        <w:t>audits</w:t>
      </w:r>
      <w:r>
        <w:rPr>
          <w:noProof/>
        </w:rPr>
        <w:tab/>
      </w:r>
      <w:r w:rsidRPr="00500A71">
        <w:rPr>
          <w:bCs/>
          <w:i/>
          <w:noProof/>
        </w:rPr>
        <w:t>see SGGRRS</w:t>
      </w:r>
    </w:p>
    <w:p w14:paraId="26DD0F3C" w14:textId="77777777" w:rsidR="003B2FFD" w:rsidRDefault="003B2FFD">
      <w:pPr>
        <w:pStyle w:val="IndexHeading"/>
        <w:keepNext/>
        <w:tabs>
          <w:tab w:val="right" w:leader="dot" w:pos="4310"/>
        </w:tabs>
        <w:rPr>
          <w:rFonts w:asciiTheme="minorHAnsi" w:eastAsiaTheme="minorEastAsia" w:hAnsiTheme="minorHAnsi" w:cstheme="minorBidi"/>
          <w:b w:val="0"/>
          <w:bCs w:val="0"/>
          <w:noProof/>
        </w:rPr>
      </w:pPr>
      <w:r>
        <w:rPr>
          <w:noProof/>
        </w:rPr>
        <w:t>B</w:t>
      </w:r>
    </w:p>
    <w:p w14:paraId="099E4A0A" w14:textId="77777777" w:rsidR="003B2FFD" w:rsidRDefault="003B2FFD">
      <w:pPr>
        <w:pStyle w:val="Index1"/>
        <w:tabs>
          <w:tab w:val="right" w:leader="dot" w:pos="4310"/>
        </w:tabs>
        <w:rPr>
          <w:noProof/>
        </w:rPr>
      </w:pPr>
      <w:r w:rsidRPr="00500A71">
        <w:rPr>
          <w:bCs/>
          <w:noProof/>
        </w:rPr>
        <w:t>backups</w:t>
      </w:r>
      <w:r>
        <w:rPr>
          <w:noProof/>
        </w:rPr>
        <w:tab/>
      </w:r>
      <w:r w:rsidRPr="00500A71">
        <w:rPr>
          <w:bCs/>
          <w:i/>
          <w:noProof/>
        </w:rPr>
        <w:t>see SGGRRS</w:t>
      </w:r>
    </w:p>
    <w:p w14:paraId="188B21ED" w14:textId="77777777" w:rsidR="003B2FFD" w:rsidRDefault="003B2FFD">
      <w:pPr>
        <w:pStyle w:val="Index1"/>
        <w:tabs>
          <w:tab w:val="right" w:leader="dot" w:pos="4310"/>
        </w:tabs>
        <w:rPr>
          <w:noProof/>
        </w:rPr>
      </w:pPr>
      <w:r w:rsidRPr="00500A71">
        <w:rPr>
          <w:bCs/>
          <w:noProof/>
        </w:rPr>
        <w:t>budgets</w:t>
      </w:r>
      <w:r>
        <w:rPr>
          <w:noProof/>
        </w:rPr>
        <w:tab/>
      </w:r>
      <w:r w:rsidRPr="00500A71">
        <w:rPr>
          <w:bCs/>
          <w:i/>
          <w:noProof/>
        </w:rPr>
        <w:t>see SGGRRS</w:t>
      </w:r>
    </w:p>
    <w:p w14:paraId="2CA12EBB" w14:textId="77777777" w:rsidR="003B2FFD" w:rsidRDefault="003B2FFD">
      <w:pPr>
        <w:pStyle w:val="IndexHeading"/>
        <w:keepNext/>
        <w:tabs>
          <w:tab w:val="right" w:leader="dot" w:pos="4310"/>
        </w:tabs>
        <w:rPr>
          <w:rFonts w:asciiTheme="minorHAnsi" w:eastAsiaTheme="minorEastAsia" w:hAnsiTheme="minorHAnsi" w:cstheme="minorBidi"/>
          <w:b w:val="0"/>
          <w:bCs w:val="0"/>
          <w:noProof/>
        </w:rPr>
      </w:pPr>
      <w:r>
        <w:rPr>
          <w:noProof/>
        </w:rPr>
        <w:t>C</w:t>
      </w:r>
    </w:p>
    <w:p w14:paraId="3E8A8729" w14:textId="77777777" w:rsidR="003B2FFD" w:rsidRDefault="003B2FFD">
      <w:pPr>
        <w:pStyle w:val="Index1"/>
        <w:tabs>
          <w:tab w:val="right" w:leader="dot" w:pos="4310"/>
        </w:tabs>
        <w:rPr>
          <w:noProof/>
        </w:rPr>
      </w:pPr>
      <w:r w:rsidRPr="00500A71">
        <w:rPr>
          <w:rFonts w:eastAsia="Calibri"/>
          <w:noProof/>
        </w:rPr>
        <w:t>CAP grants (underground storage tanks)</w:t>
      </w:r>
      <w:r>
        <w:rPr>
          <w:noProof/>
        </w:rPr>
        <w:tab/>
        <w:t>7</w:t>
      </w:r>
    </w:p>
    <w:p w14:paraId="637017D1" w14:textId="77777777" w:rsidR="003B2FFD" w:rsidRDefault="003B2FFD">
      <w:pPr>
        <w:pStyle w:val="Index1"/>
        <w:tabs>
          <w:tab w:val="right" w:leader="dot" w:pos="4310"/>
        </w:tabs>
        <w:rPr>
          <w:noProof/>
        </w:rPr>
      </w:pPr>
      <w:r w:rsidRPr="00500A71">
        <w:rPr>
          <w:rFonts w:eastAsia="Calibri" w:cs="Times New Roman"/>
          <w:noProof/>
        </w:rPr>
        <w:t>claims (insurance)</w:t>
      </w:r>
      <w:r>
        <w:rPr>
          <w:noProof/>
        </w:rPr>
        <w:tab/>
        <w:t>5</w:t>
      </w:r>
    </w:p>
    <w:p w14:paraId="5E4EAAA7" w14:textId="77777777" w:rsidR="003B2FFD" w:rsidRDefault="003B2FFD">
      <w:pPr>
        <w:pStyle w:val="Index1"/>
        <w:tabs>
          <w:tab w:val="right" w:leader="dot" w:pos="4310"/>
        </w:tabs>
        <w:rPr>
          <w:noProof/>
        </w:rPr>
      </w:pPr>
      <w:r w:rsidRPr="00500A71">
        <w:rPr>
          <w:bCs/>
          <w:noProof/>
        </w:rPr>
        <w:t>complaints</w:t>
      </w:r>
      <w:r>
        <w:rPr>
          <w:noProof/>
        </w:rPr>
        <w:tab/>
      </w:r>
      <w:r w:rsidRPr="00500A71">
        <w:rPr>
          <w:bCs/>
          <w:i/>
          <w:noProof/>
        </w:rPr>
        <w:t>see SGGRRS</w:t>
      </w:r>
    </w:p>
    <w:p w14:paraId="0AF5C0EE" w14:textId="77777777" w:rsidR="003B2FFD" w:rsidRDefault="003B2FFD">
      <w:pPr>
        <w:pStyle w:val="Index1"/>
        <w:tabs>
          <w:tab w:val="right" w:leader="dot" w:pos="4310"/>
        </w:tabs>
        <w:rPr>
          <w:noProof/>
        </w:rPr>
      </w:pPr>
      <w:r w:rsidRPr="00500A71">
        <w:rPr>
          <w:bCs/>
          <w:noProof/>
        </w:rPr>
        <w:t>contracts</w:t>
      </w:r>
      <w:r>
        <w:rPr>
          <w:noProof/>
        </w:rPr>
        <w:tab/>
      </w:r>
      <w:r w:rsidRPr="00500A71">
        <w:rPr>
          <w:bCs/>
          <w:i/>
          <w:noProof/>
        </w:rPr>
        <w:t>see also SGGRRS</w:t>
      </w:r>
    </w:p>
    <w:p w14:paraId="10F73265" w14:textId="77777777" w:rsidR="003B2FFD" w:rsidRDefault="003B2FFD">
      <w:pPr>
        <w:pStyle w:val="Index2"/>
        <w:tabs>
          <w:tab w:val="right" w:leader="dot" w:pos="4310"/>
        </w:tabs>
        <w:rPr>
          <w:noProof/>
        </w:rPr>
      </w:pPr>
      <w:r w:rsidRPr="00500A71">
        <w:rPr>
          <w:rFonts w:eastAsia="Calibri"/>
          <w:noProof/>
        </w:rPr>
        <w:t>insurance providers</w:t>
      </w:r>
      <w:r>
        <w:rPr>
          <w:noProof/>
        </w:rPr>
        <w:tab/>
        <w:t>4</w:t>
      </w:r>
    </w:p>
    <w:p w14:paraId="76550E8D" w14:textId="77777777" w:rsidR="003B2FFD" w:rsidRDefault="003B2FFD">
      <w:pPr>
        <w:pStyle w:val="IndexHeading"/>
        <w:keepNext/>
        <w:tabs>
          <w:tab w:val="right" w:leader="dot" w:pos="4310"/>
        </w:tabs>
        <w:rPr>
          <w:rFonts w:asciiTheme="minorHAnsi" w:eastAsiaTheme="minorEastAsia" w:hAnsiTheme="minorHAnsi" w:cstheme="minorBidi"/>
          <w:b w:val="0"/>
          <w:bCs w:val="0"/>
          <w:noProof/>
        </w:rPr>
      </w:pPr>
      <w:r>
        <w:rPr>
          <w:noProof/>
        </w:rPr>
        <w:t>F</w:t>
      </w:r>
    </w:p>
    <w:p w14:paraId="381C2A77" w14:textId="77777777" w:rsidR="003B2FFD" w:rsidRDefault="003B2FFD">
      <w:pPr>
        <w:pStyle w:val="Index1"/>
        <w:tabs>
          <w:tab w:val="right" w:leader="dot" w:pos="4310"/>
        </w:tabs>
        <w:rPr>
          <w:noProof/>
        </w:rPr>
      </w:pPr>
      <w:r w:rsidRPr="00500A71">
        <w:rPr>
          <w:bCs/>
          <w:noProof/>
        </w:rPr>
        <w:t>facility management</w:t>
      </w:r>
      <w:r>
        <w:rPr>
          <w:noProof/>
        </w:rPr>
        <w:tab/>
      </w:r>
      <w:r w:rsidRPr="00500A71">
        <w:rPr>
          <w:bCs/>
          <w:i/>
          <w:noProof/>
        </w:rPr>
        <w:t>see SGGRRS</w:t>
      </w:r>
    </w:p>
    <w:p w14:paraId="2B95D8CB" w14:textId="77777777" w:rsidR="003B2FFD" w:rsidRDefault="003B2FFD">
      <w:pPr>
        <w:pStyle w:val="Index1"/>
        <w:tabs>
          <w:tab w:val="right" w:leader="dot" w:pos="4310"/>
        </w:tabs>
        <w:rPr>
          <w:noProof/>
        </w:rPr>
      </w:pPr>
      <w:r w:rsidRPr="00500A71">
        <w:rPr>
          <w:bCs/>
          <w:noProof/>
        </w:rPr>
        <w:t>financial records</w:t>
      </w:r>
      <w:r>
        <w:rPr>
          <w:noProof/>
        </w:rPr>
        <w:tab/>
      </w:r>
      <w:r w:rsidRPr="00500A71">
        <w:rPr>
          <w:bCs/>
          <w:i/>
          <w:noProof/>
        </w:rPr>
        <w:t>see SGGRRS</w:t>
      </w:r>
    </w:p>
    <w:p w14:paraId="2EAABB1D" w14:textId="77777777" w:rsidR="003B2FFD" w:rsidRDefault="003B2FFD">
      <w:pPr>
        <w:pStyle w:val="Index1"/>
        <w:tabs>
          <w:tab w:val="right" w:leader="dot" w:pos="4310"/>
        </w:tabs>
        <w:rPr>
          <w:noProof/>
        </w:rPr>
      </w:pPr>
      <w:r w:rsidRPr="00500A71">
        <w:rPr>
          <w:rFonts w:eastAsia="Calibri"/>
          <w:noProof/>
        </w:rPr>
        <w:t>financial responsibility (underground storage tanks)</w:t>
      </w:r>
      <w:r>
        <w:rPr>
          <w:noProof/>
        </w:rPr>
        <w:tab/>
        <w:t>4</w:t>
      </w:r>
    </w:p>
    <w:p w14:paraId="66D9196E" w14:textId="77777777" w:rsidR="003B2FFD" w:rsidRDefault="003B2FFD">
      <w:pPr>
        <w:pStyle w:val="IndexHeading"/>
        <w:keepNext/>
        <w:tabs>
          <w:tab w:val="right" w:leader="dot" w:pos="4310"/>
        </w:tabs>
        <w:rPr>
          <w:rFonts w:asciiTheme="minorHAnsi" w:eastAsiaTheme="minorEastAsia" w:hAnsiTheme="minorHAnsi" w:cstheme="minorBidi"/>
          <w:b w:val="0"/>
          <w:bCs w:val="0"/>
          <w:noProof/>
        </w:rPr>
      </w:pPr>
      <w:r>
        <w:rPr>
          <w:noProof/>
        </w:rPr>
        <w:t>G</w:t>
      </w:r>
    </w:p>
    <w:p w14:paraId="31B17F42" w14:textId="77777777" w:rsidR="003B2FFD" w:rsidRDefault="003B2FFD">
      <w:pPr>
        <w:pStyle w:val="Index1"/>
        <w:tabs>
          <w:tab w:val="right" w:leader="dot" w:pos="4310"/>
        </w:tabs>
        <w:rPr>
          <w:noProof/>
        </w:rPr>
      </w:pPr>
      <w:r w:rsidRPr="00500A71">
        <w:rPr>
          <w:bCs/>
          <w:noProof/>
        </w:rPr>
        <w:t>grants</w:t>
      </w:r>
      <w:r>
        <w:rPr>
          <w:noProof/>
        </w:rPr>
        <w:tab/>
      </w:r>
      <w:r w:rsidRPr="00500A71">
        <w:rPr>
          <w:bCs/>
          <w:i/>
          <w:noProof/>
        </w:rPr>
        <w:t>see also SGGRRS</w:t>
      </w:r>
    </w:p>
    <w:p w14:paraId="016BC8D8" w14:textId="77777777" w:rsidR="003B2FFD" w:rsidRDefault="003B2FFD">
      <w:pPr>
        <w:pStyle w:val="Index2"/>
        <w:tabs>
          <w:tab w:val="right" w:leader="dot" w:pos="4310"/>
        </w:tabs>
        <w:rPr>
          <w:noProof/>
        </w:rPr>
      </w:pPr>
      <w:r w:rsidRPr="00500A71">
        <w:rPr>
          <w:rFonts w:eastAsia="Calibri"/>
          <w:noProof/>
        </w:rPr>
        <w:t>CAP (underground storage tanks)</w:t>
      </w:r>
      <w:r>
        <w:rPr>
          <w:noProof/>
        </w:rPr>
        <w:tab/>
        <w:t>7</w:t>
      </w:r>
    </w:p>
    <w:p w14:paraId="1F04ACFC" w14:textId="77777777" w:rsidR="003B2FFD" w:rsidRDefault="003B2FFD">
      <w:pPr>
        <w:pStyle w:val="Index1"/>
        <w:tabs>
          <w:tab w:val="right" w:leader="dot" w:pos="4310"/>
        </w:tabs>
        <w:rPr>
          <w:noProof/>
        </w:rPr>
      </w:pPr>
      <w:r w:rsidRPr="00500A71">
        <w:rPr>
          <w:bCs/>
          <w:noProof/>
        </w:rPr>
        <w:t>grievances</w:t>
      </w:r>
      <w:r>
        <w:rPr>
          <w:noProof/>
        </w:rPr>
        <w:tab/>
      </w:r>
      <w:r w:rsidRPr="00500A71">
        <w:rPr>
          <w:bCs/>
          <w:i/>
          <w:noProof/>
        </w:rPr>
        <w:t>see SGGRRS</w:t>
      </w:r>
    </w:p>
    <w:p w14:paraId="116D00F7" w14:textId="77777777" w:rsidR="003B2FFD" w:rsidRDefault="003B2FFD">
      <w:pPr>
        <w:pStyle w:val="IndexHeading"/>
        <w:keepNext/>
        <w:tabs>
          <w:tab w:val="right" w:leader="dot" w:pos="4310"/>
        </w:tabs>
        <w:rPr>
          <w:rFonts w:asciiTheme="minorHAnsi" w:eastAsiaTheme="minorEastAsia" w:hAnsiTheme="minorHAnsi" w:cstheme="minorBidi"/>
          <w:b w:val="0"/>
          <w:bCs w:val="0"/>
          <w:noProof/>
        </w:rPr>
      </w:pPr>
      <w:r>
        <w:rPr>
          <w:noProof/>
        </w:rPr>
        <w:t>H</w:t>
      </w:r>
    </w:p>
    <w:p w14:paraId="1DCAB24D" w14:textId="77777777" w:rsidR="003B2FFD" w:rsidRDefault="003B2FFD">
      <w:pPr>
        <w:pStyle w:val="Index1"/>
        <w:tabs>
          <w:tab w:val="right" w:leader="dot" w:pos="4310"/>
        </w:tabs>
        <w:rPr>
          <w:noProof/>
        </w:rPr>
      </w:pPr>
      <w:r w:rsidRPr="00500A71">
        <w:rPr>
          <w:rFonts w:eastAsia="Calibri" w:cs="Times New Roman"/>
          <w:noProof/>
        </w:rPr>
        <w:t>heating oil tanks</w:t>
      </w:r>
    </w:p>
    <w:p w14:paraId="0426F667" w14:textId="77777777" w:rsidR="003B2FFD" w:rsidRDefault="003B2FFD">
      <w:pPr>
        <w:pStyle w:val="Index2"/>
        <w:tabs>
          <w:tab w:val="right" w:leader="dot" w:pos="4310"/>
        </w:tabs>
        <w:rPr>
          <w:noProof/>
        </w:rPr>
      </w:pPr>
      <w:r w:rsidRPr="00500A71">
        <w:rPr>
          <w:rFonts w:eastAsia="Calibri"/>
          <w:noProof/>
        </w:rPr>
        <w:t>advice/assistance</w:t>
      </w:r>
      <w:r>
        <w:rPr>
          <w:noProof/>
        </w:rPr>
        <w:tab/>
        <w:t>6</w:t>
      </w:r>
    </w:p>
    <w:p w14:paraId="65C76EA6" w14:textId="77777777" w:rsidR="003B2FFD" w:rsidRDefault="003B2FFD">
      <w:pPr>
        <w:pStyle w:val="Index2"/>
        <w:tabs>
          <w:tab w:val="right" w:leader="dot" w:pos="4310"/>
        </w:tabs>
        <w:rPr>
          <w:noProof/>
        </w:rPr>
      </w:pPr>
      <w:r>
        <w:rPr>
          <w:noProof/>
        </w:rPr>
        <w:t>insurance provider treaty/contracts</w:t>
      </w:r>
      <w:r>
        <w:rPr>
          <w:noProof/>
        </w:rPr>
        <w:tab/>
        <w:t>4</w:t>
      </w:r>
    </w:p>
    <w:p w14:paraId="2EECB25B" w14:textId="77777777" w:rsidR="003B2FFD" w:rsidRDefault="003B2FFD">
      <w:pPr>
        <w:pStyle w:val="Index2"/>
        <w:tabs>
          <w:tab w:val="right" w:leader="dot" w:pos="4310"/>
        </w:tabs>
        <w:rPr>
          <w:noProof/>
        </w:rPr>
      </w:pPr>
      <w:r w:rsidRPr="00500A71">
        <w:rPr>
          <w:rFonts w:eastAsia="Calibri" w:cs="Times New Roman"/>
          <w:noProof/>
        </w:rPr>
        <w:t>registration forms</w:t>
      </w:r>
      <w:r>
        <w:rPr>
          <w:noProof/>
        </w:rPr>
        <w:tab/>
        <w:t>4</w:t>
      </w:r>
    </w:p>
    <w:p w14:paraId="49831956" w14:textId="77777777" w:rsidR="003B2FFD" w:rsidRDefault="003B2FFD">
      <w:pPr>
        <w:pStyle w:val="Index1"/>
        <w:tabs>
          <w:tab w:val="right" w:leader="dot" w:pos="4310"/>
        </w:tabs>
        <w:rPr>
          <w:noProof/>
        </w:rPr>
      </w:pPr>
      <w:r w:rsidRPr="00500A71">
        <w:rPr>
          <w:bCs/>
          <w:noProof/>
        </w:rPr>
        <w:t>human resources</w:t>
      </w:r>
      <w:r>
        <w:rPr>
          <w:noProof/>
        </w:rPr>
        <w:tab/>
      </w:r>
      <w:r w:rsidRPr="00500A71">
        <w:rPr>
          <w:bCs/>
          <w:i/>
          <w:noProof/>
        </w:rPr>
        <w:t>see SGGRRS</w:t>
      </w:r>
    </w:p>
    <w:p w14:paraId="456FCEA2" w14:textId="77777777" w:rsidR="003B2FFD" w:rsidRDefault="003B2FFD">
      <w:pPr>
        <w:pStyle w:val="IndexHeading"/>
        <w:keepNext/>
        <w:tabs>
          <w:tab w:val="right" w:leader="dot" w:pos="4310"/>
        </w:tabs>
        <w:rPr>
          <w:rFonts w:asciiTheme="minorHAnsi" w:eastAsiaTheme="minorEastAsia" w:hAnsiTheme="minorHAnsi" w:cstheme="minorBidi"/>
          <w:b w:val="0"/>
          <w:bCs w:val="0"/>
          <w:noProof/>
        </w:rPr>
      </w:pPr>
      <w:r>
        <w:rPr>
          <w:noProof/>
        </w:rPr>
        <w:t>I</w:t>
      </w:r>
    </w:p>
    <w:p w14:paraId="6D57073F" w14:textId="77777777" w:rsidR="003B2FFD" w:rsidRDefault="003B2FFD">
      <w:pPr>
        <w:pStyle w:val="Index1"/>
        <w:tabs>
          <w:tab w:val="right" w:leader="dot" w:pos="4310"/>
        </w:tabs>
        <w:rPr>
          <w:noProof/>
        </w:rPr>
      </w:pPr>
      <w:r w:rsidRPr="00500A71">
        <w:rPr>
          <w:bCs/>
          <w:noProof/>
        </w:rPr>
        <w:t>information systems</w:t>
      </w:r>
      <w:r>
        <w:rPr>
          <w:noProof/>
        </w:rPr>
        <w:tab/>
      </w:r>
      <w:r w:rsidRPr="00500A71">
        <w:rPr>
          <w:bCs/>
          <w:i/>
          <w:noProof/>
        </w:rPr>
        <w:t>see SGGRRS</w:t>
      </w:r>
    </w:p>
    <w:p w14:paraId="3EBDF964" w14:textId="77777777" w:rsidR="003B2FFD" w:rsidRDefault="003B2FFD">
      <w:pPr>
        <w:pStyle w:val="Index1"/>
        <w:tabs>
          <w:tab w:val="right" w:leader="dot" w:pos="4310"/>
        </w:tabs>
        <w:rPr>
          <w:noProof/>
        </w:rPr>
      </w:pPr>
      <w:r w:rsidRPr="00500A71">
        <w:rPr>
          <w:rFonts w:eastAsia="Calibri" w:cs="Times New Roman"/>
          <w:noProof/>
        </w:rPr>
        <w:t>insurance claims</w:t>
      </w:r>
      <w:r>
        <w:rPr>
          <w:noProof/>
        </w:rPr>
        <w:tab/>
        <w:t>5</w:t>
      </w:r>
    </w:p>
    <w:p w14:paraId="191554C3" w14:textId="77777777" w:rsidR="003B2FFD" w:rsidRDefault="003B2FFD">
      <w:pPr>
        <w:pStyle w:val="Index1"/>
        <w:tabs>
          <w:tab w:val="right" w:leader="dot" w:pos="4310"/>
        </w:tabs>
        <w:rPr>
          <w:noProof/>
        </w:rPr>
      </w:pPr>
      <w:r>
        <w:rPr>
          <w:noProof/>
        </w:rPr>
        <w:t>insurance provider treaty/contracts</w:t>
      </w:r>
      <w:r>
        <w:rPr>
          <w:noProof/>
        </w:rPr>
        <w:tab/>
        <w:t>4</w:t>
      </w:r>
    </w:p>
    <w:p w14:paraId="626171BD" w14:textId="77777777" w:rsidR="003B2FFD" w:rsidRDefault="003B2FFD">
      <w:pPr>
        <w:pStyle w:val="IndexHeading"/>
        <w:keepNext/>
        <w:tabs>
          <w:tab w:val="right" w:leader="dot" w:pos="4310"/>
        </w:tabs>
        <w:rPr>
          <w:rFonts w:asciiTheme="minorHAnsi" w:eastAsiaTheme="minorEastAsia" w:hAnsiTheme="minorHAnsi" w:cstheme="minorBidi"/>
          <w:b w:val="0"/>
          <w:bCs w:val="0"/>
          <w:noProof/>
        </w:rPr>
      </w:pPr>
      <w:r>
        <w:rPr>
          <w:noProof/>
        </w:rPr>
        <w:t>L</w:t>
      </w:r>
    </w:p>
    <w:p w14:paraId="4F5542A4" w14:textId="77777777" w:rsidR="003B2FFD" w:rsidRDefault="003B2FFD">
      <w:pPr>
        <w:pStyle w:val="Index1"/>
        <w:tabs>
          <w:tab w:val="right" w:leader="dot" w:pos="4310"/>
        </w:tabs>
        <w:rPr>
          <w:noProof/>
        </w:rPr>
      </w:pPr>
      <w:r w:rsidRPr="00500A71">
        <w:rPr>
          <w:bCs/>
          <w:noProof/>
        </w:rPr>
        <w:t>leave</w:t>
      </w:r>
      <w:r>
        <w:rPr>
          <w:noProof/>
        </w:rPr>
        <w:tab/>
      </w:r>
      <w:r w:rsidRPr="00500A71">
        <w:rPr>
          <w:bCs/>
          <w:i/>
          <w:noProof/>
        </w:rPr>
        <w:t>see SGGRRS</w:t>
      </w:r>
    </w:p>
    <w:p w14:paraId="14EA6566" w14:textId="77777777" w:rsidR="003B2FFD" w:rsidRDefault="003B2FFD">
      <w:pPr>
        <w:pStyle w:val="Index1"/>
        <w:tabs>
          <w:tab w:val="right" w:leader="dot" w:pos="4310"/>
        </w:tabs>
        <w:rPr>
          <w:noProof/>
        </w:rPr>
      </w:pPr>
      <w:r w:rsidRPr="00500A71">
        <w:rPr>
          <w:bCs/>
          <w:noProof/>
        </w:rPr>
        <w:t>legal advice/litigation</w:t>
      </w:r>
      <w:r>
        <w:rPr>
          <w:noProof/>
        </w:rPr>
        <w:tab/>
      </w:r>
      <w:r w:rsidRPr="00500A71">
        <w:rPr>
          <w:bCs/>
          <w:i/>
          <w:noProof/>
        </w:rPr>
        <w:t>see SGGRRS</w:t>
      </w:r>
    </w:p>
    <w:p w14:paraId="7F40A908" w14:textId="77777777" w:rsidR="003B2FFD" w:rsidRDefault="003B2FFD">
      <w:pPr>
        <w:pStyle w:val="IndexHeading"/>
        <w:keepNext/>
        <w:tabs>
          <w:tab w:val="right" w:leader="dot" w:pos="4310"/>
        </w:tabs>
        <w:rPr>
          <w:rFonts w:asciiTheme="minorHAnsi" w:eastAsiaTheme="minorEastAsia" w:hAnsiTheme="minorHAnsi" w:cstheme="minorBidi"/>
          <w:b w:val="0"/>
          <w:bCs w:val="0"/>
          <w:noProof/>
        </w:rPr>
      </w:pPr>
      <w:r>
        <w:rPr>
          <w:noProof/>
        </w:rPr>
        <w:t>M</w:t>
      </w:r>
    </w:p>
    <w:p w14:paraId="6EA193D6" w14:textId="77777777" w:rsidR="003B2FFD" w:rsidRDefault="003B2FFD">
      <w:pPr>
        <w:pStyle w:val="Index1"/>
        <w:tabs>
          <w:tab w:val="right" w:leader="dot" w:pos="4310"/>
        </w:tabs>
        <w:rPr>
          <w:noProof/>
        </w:rPr>
      </w:pPr>
      <w:r w:rsidRPr="00500A71">
        <w:rPr>
          <w:rFonts w:eastAsia="Calibri"/>
          <w:noProof/>
        </w:rPr>
        <w:t>marketing reports (underground storage tanks)</w:t>
      </w:r>
      <w:r>
        <w:rPr>
          <w:noProof/>
        </w:rPr>
        <w:tab/>
        <w:t>5</w:t>
      </w:r>
    </w:p>
    <w:p w14:paraId="47B1635D" w14:textId="77777777" w:rsidR="003B2FFD" w:rsidRDefault="003B2FFD">
      <w:pPr>
        <w:pStyle w:val="Index1"/>
        <w:tabs>
          <w:tab w:val="right" w:leader="dot" w:pos="4310"/>
        </w:tabs>
        <w:rPr>
          <w:noProof/>
        </w:rPr>
      </w:pPr>
      <w:r w:rsidRPr="00500A71">
        <w:rPr>
          <w:bCs/>
          <w:noProof/>
        </w:rPr>
        <w:t>meetings</w:t>
      </w:r>
      <w:r>
        <w:rPr>
          <w:noProof/>
        </w:rPr>
        <w:tab/>
      </w:r>
      <w:r w:rsidRPr="00500A71">
        <w:rPr>
          <w:bCs/>
          <w:i/>
          <w:noProof/>
        </w:rPr>
        <w:t>see SGGRRS</w:t>
      </w:r>
    </w:p>
    <w:p w14:paraId="7B3DD2E7" w14:textId="77777777" w:rsidR="003B2FFD" w:rsidRDefault="003B2FFD">
      <w:pPr>
        <w:pStyle w:val="Index1"/>
        <w:tabs>
          <w:tab w:val="right" w:leader="dot" w:pos="4310"/>
        </w:tabs>
        <w:rPr>
          <w:noProof/>
        </w:rPr>
      </w:pPr>
      <w:r w:rsidRPr="00500A71">
        <w:rPr>
          <w:bCs/>
          <w:noProof/>
        </w:rPr>
        <w:t>motor vehicles</w:t>
      </w:r>
      <w:r>
        <w:rPr>
          <w:noProof/>
        </w:rPr>
        <w:tab/>
      </w:r>
      <w:r w:rsidRPr="00500A71">
        <w:rPr>
          <w:bCs/>
          <w:i/>
          <w:noProof/>
        </w:rPr>
        <w:t>see SGGRRS</w:t>
      </w:r>
    </w:p>
    <w:p w14:paraId="0DD0EC3F" w14:textId="77777777" w:rsidR="003B2FFD" w:rsidRDefault="003B2FFD">
      <w:pPr>
        <w:pStyle w:val="IndexHeading"/>
        <w:keepNext/>
        <w:tabs>
          <w:tab w:val="right" w:leader="dot" w:pos="4310"/>
        </w:tabs>
        <w:rPr>
          <w:rFonts w:asciiTheme="minorHAnsi" w:eastAsiaTheme="minorEastAsia" w:hAnsiTheme="minorHAnsi" w:cstheme="minorBidi"/>
          <w:b w:val="0"/>
          <w:bCs w:val="0"/>
          <w:noProof/>
        </w:rPr>
      </w:pPr>
      <w:r>
        <w:rPr>
          <w:noProof/>
        </w:rPr>
        <w:t>P</w:t>
      </w:r>
    </w:p>
    <w:p w14:paraId="2303D7F9" w14:textId="77777777" w:rsidR="003B2FFD" w:rsidRDefault="003B2FFD">
      <w:pPr>
        <w:pStyle w:val="Index1"/>
        <w:tabs>
          <w:tab w:val="right" w:leader="dot" w:pos="4310"/>
        </w:tabs>
        <w:rPr>
          <w:noProof/>
        </w:rPr>
      </w:pPr>
      <w:r w:rsidRPr="00500A71">
        <w:rPr>
          <w:bCs/>
          <w:noProof/>
        </w:rPr>
        <w:t>payroll</w:t>
      </w:r>
      <w:r>
        <w:rPr>
          <w:noProof/>
        </w:rPr>
        <w:tab/>
      </w:r>
      <w:r w:rsidRPr="00500A71">
        <w:rPr>
          <w:bCs/>
          <w:i/>
          <w:noProof/>
        </w:rPr>
        <w:t>see SGGRRS</w:t>
      </w:r>
    </w:p>
    <w:p w14:paraId="65812FF1" w14:textId="77777777" w:rsidR="003B2FFD" w:rsidRDefault="003B2FFD">
      <w:pPr>
        <w:pStyle w:val="Index1"/>
        <w:tabs>
          <w:tab w:val="right" w:leader="dot" w:pos="4310"/>
        </w:tabs>
        <w:rPr>
          <w:noProof/>
        </w:rPr>
      </w:pPr>
      <w:r w:rsidRPr="00500A71">
        <w:rPr>
          <w:bCs/>
          <w:noProof/>
        </w:rPr>
        <w:t>personnel</w:t>
      </w:r>
      <w:r>
        <w:rPr>
          <w:noProof/>
        </w:rPr>
        <w:tab/>
      </w:r>
      <w:r w:rsidRPr="00500A71">
        <w:rPr>
          <w:bCs/>
          <w:i/>
          <w:noProof/>
        </w:rPr>
        <w:t>see SGGRRS</w:t>
      </w:r>
    </w:p>
    <w:p w14:paraId="28190B24" w14:textId="77777777" w:rsidR="003B2FFD" w:rsidRDefault="003B2FFD">
      <w:pPr>
        <w:pStyle w:val="Index1"/>
        <w:tabs>
          <w:tab w:val="right" w:leader="dot" w:pos="4310"/>
        </w:tabs>
        <w:rPr>
          <w:noProof/>
        </w:rPr>
      </w:pPr>
      <w:r w:rsidRPr="00500A71">
        <w:rPr>
          <w:bCs/>
          <w:noProof/>
        </w:rPr>
        <w:t>policies/procedures</w:t>
      </w:r>
      <w:r>
        <w:rPr>
          <w:noProof/>
        </w:rPr>
        <w:tab/>
      </w:r>
      <w:r w:rsidRPr="00500A71">
        <w:rPr>
          <w:bCs/>
          <w:i/>
          <w:noProof/>
        </w:rPr>
        <w:t>see SGGRRS</w:t>
      </w:r>
    </w:p>
    <w:p w14:paraId="63CD2EB4" w14:textId="77777777" w:rsidR="003B2FFD" w:rsidRDefault="003B2FFD">
      <w:pPr>
        <w:pStyle w:val="Index1"/>
        <w:tabs>
          <w:tab w:val="right" w:leader="dot" w:pos="4310"/>
        </w:tabs>
        <w:rPr>
          <w:noProof/>
        </w:rPr>
      </w:pPr>
      <w:r w:rsidRPr="00500A71">
        <w:rPr>
          <w:bCs/>
          <w:noProof/>
        </w:rPr>
        <w:t>public disclosure</w:t>
      </w:r>
      <w:r>
        <w:rPr>
          <w:noProof/>
        </w:rPr>
        <w:tab/>
      </w:r>
      <w:r w:rsidRPr="00500A71">
        <w:rPr>
          <w:bCs/>
          <w:i/>
          <w:noProof/>
        </w:rPr>
        <w:t>see SGGRRS</w:t>
      </w:r>
    </w:p>
    <w:p w14:paraId="5185AC4C" w14:textId="77777777" w:rsidR="003B2FFD" w:rsidRDefault="003B2FFD">
      <w:pPr>
        <w:pStyle w:val="Index1"/>
        <w:tabs>
          <w:tab w:val="right" w:leader="dot" w:pos="4310"/>
        </w:tabs>
        <w:rPr>
          <w:noProof/>
        </w:rPr>
      </w:pPr>
      <w:r w:rsidRPr="00500A71">
        <w:rPr>
          <w:bCs/>
          <w:noProof/>
        </w:rPr>
        <w:t>public records requests</w:t>
      </w:r>
      <w:r>
        <w:rPr>
          <w:noProof/>
        </w:rPr>
        <w:tab/>
      </w:r>
      <w:r w:rsidRPr="00500A71">
        <w:rPr>
          <w:bCs/>
          <w:i/>
          <w:noProof/>
        </w:rPr>
        <w:t>see SGGRRS</w:t>
      </w:r>
    </w:p>
    <w:p w14:paraId="102FB196" w14:textId="77777777" w:rsidR="003B2FFD" w:rsidRDefault="003B2FFD">
      <w:pPr>
        <w:pStyle w:val="Index1"/>
        <w:tabs>
          <w:tab w:val="right" w:leader="dot" w:pos="4310"/>
        </w:tabs>
        <w:rPr>
          <w:noProof/>
        </w:rPr>
      </w:pPr>
      <w:r w:rsidRPr="00500A71">
        <w:rPr>
          <w:bCs/>
          <w:noProof/>
        </w:rPr>
        <w:t>purchasing</w:t>
      </w:r>
      <w:r>
        <w:rPr>
          <w:noProof/>
        </w:rPr>
        <w:tab/>
      </w:r>
      <w:r w:rsidRPr="00500A71">
        <w:rPr>
          <w:bCs/>
          <w:i/>
          <w:noProof/>
        </w:rPr>
        <w:t>see SGGRRS</w:t>
      </w:r>
    </w:p>
    <w:p w14:paraId="10BC7008" w14:textId="77777777" w:rsidR="003B2FFD" w:rsidRDefault="003B2FFD">
      <w:pPr>
        <w:pStyle w:val="IndexHeading"/>
        <w:keepNext/>
        <w:tabs>
          <w:tab w:val="right" w:leader="dot" w:pos="4310"/>
        </w:tabs>
        <w:rPr>
          <w:rFonts w:asciiTheme="minorHAnsi" w:eastAsiaTheme="minorEastAsia" w:hAnsiTheme="minorHAnsi" w:cstheme="minorBidi"/>
          <w:b w:val="0"/>
          <w:bCs w:val="0"/>
          <w:noProof/>
        </w:rPr>
      </w:pPr>
      <w:r>
        <w:rPr>
          <w:noProof/>
        </w:rPr>
        <w:t>R</w:t>
      </w:r>
    </w:p>
    <w:p w14:paraId="2822A0A6" w14:textId="77777777" w:rsidR="003B2FFD" w:rsidRDefault="003B2FFD">
      <w:pPr>
        <w:pStyle w:val="Index1"/>
        <w:tabs>
          <w:tab w:val="right" w:leader="dot" w:pos="4310"/>
        </w:tabs>
        <w:rPr>
          <w:noProof/>
        </w:rPr>
      </w:pPr>
      <w:r w:rsidRPr="00500A71">
        <w:rPr>
          <w:bCs/>
          <w:noProof/>
        </w:rPr>
        <w:t>records management</w:t>
      </w:r>
      <w:r>
        <w:rPr>
          <w:noProof/>
        </w:rPr>
        <w:tab/>
      </w:r>
      <w:r w:rsidRPr="00500A71">
        <w:rPr>
          <w:bCs/>
          <w:i/>
          <w:noProof/>
        </w:rPr>
        <w:t>see SGGRRS</w:t>
      </w:r>
    </w:p>
    <w:p w14:paraId="5379CD8E" w14:textId="77777777" w:rsidR="003B2FFD" w:rsidRDefault="003B2FFD">
      <w:pPr>
        <w:pStyle w:val="Index1"/>
        <w:tabs>
          <w:tab w:val="right" w:leader="dot" w:pos="4310"/>
        </w:tabs>
        <w:rPr>
          <w:noProof/>
        </w:rPr>
      </w:pPr>
      <w:r w:rsidRPr="00500A71">
        <w:rPr>
          <w:rFonts w:eastAsia="Calibri" w:cs="Times New Roman"/>
          <w:noProof/>
        </w:rPr>
        <w:t>registration forms (heating oil tanks)</w:t>
      </w:r>
      <w:r>
        <w:rPr>
          <w:noProof/>
        </w:rPr>
        <w:tab/>
        <w:t>4</w:t>
      </w:r>
    </w:p>
    <w:p w14:paraId="02CFA4D8" w14:textId="77777777" w:rsidR="003B2FFD" w:rsidRDefault="003B2FFD">
      <w:pPr>
        <w:pStyle w:val="IndexHeading"/>
        <w:keepNext/>
        <w:tabs>
          <w:tab w:val="right" w:leader="dot" w:pos="4310"/>
        </w:tabs>
        <w:rPr>
          <w:rFonts w:asciiTheme="minorHAnsi" w:eastAsiaTheme="minorEastAsia" w:hAnsiTheme="minorHAnsi" w:cstheme="minorBidi"/>
          <w:b w:val="0"/>
          <w:bCs w:val="0"/>
          <w:noProof/>
        </w:rPr>
      </w:pPr>
      <w:r>
        <w:rPr>
          <w:noProof/>
        </w:rPr>
        <w:t>T</w:t>
      </w:r>
    </w:p>
    <w:p w14:paraId="72F3A74A" w14:textId="77777777" w:rsidR="003B2FFD" w:rsidRDefault="003B2FFD">
      <w:pPr>
        <w:pStyle w:val="Index1"/>
        <w:tabs>
          <w:tab w:val="right" w:leader="dot" w:pos="4310"/>
        </w:tabs>
        <w:rPr>
          <w:noProof/>
        </w:rPr>
      </w:pPr>
      <w:r w:rsidRPr="00500A71">
        <w:rPr>
          <w:rFonts w:eastAsia="Calibri"/>
          <w:noProof/>
        </w:rPr>
        <w:t>technical assistance (heating oil tanks)</w:t>
      </w:r>
      <w:r>
        <w:rPr>
          <w:noProof/>
        </w:rPr>
        <w:tab/>
        <w:t>6</w:t>
      </w:r>
    </w:p>
    <w:p w14:paraId="0865C444" w14:textId="77777777" w:rsidR="003B2FFD" w:rsidRDefault="003B2FFD">
      <w:pPr>
        <w:pStyle w:val="Index1"/>
        <w:tabs>
          <w:tab w:val="right" w:leader="dot" w:pos="4310"/>
        </w:tabs>
        <w:rPr>
          <w:noProof/>
        </w:rPr>
      </w:pPr>
      <w:r w:rsidRPr="00500A71">
        <w:rPr>
          <w:bCs/>
          <w:noProof/>
        </w:rPr>
        <w:t>timesheets</w:t>
      </w:r>
      <w:r>
        <w:rPr>
          <w:noProof/>
        </w:rPr>
        <w:tab/>
      </w:r>
      <w:r w:rsidRPr="00500A71">
        <w:rPr>
          <w:bCs/>
          <w:i/>
          <w:noProof/>
        </w:rPr>
        <w:t>see SGGRRS</w:t>
      </w:r>
    </w:p>
    <w:p w14:paraId="43270AFE" w14:textId="77777777" w:rsidR="003B2FFD" w:rsidRDefault="003B2FFD">
      <w:pPr>
        <w:pStyle w:val="Index1"/>
        <w:tabs>
          <w:tab w:val="right" w:leader="dot" w:pos="4310"/>
        </w:tabs>
        <w:rPr>
          <w:noProof/>
        </w:rPr>
      </w:pPr>
      <w:r w:rsidRPr="00500A71">
        <w:rPr>
          <w:bCs/>
          <w:noProof/>
        </w:rPr>
        <w:t>training</w:t>
      </w:r>
      <w:r>
        <w:rPr>
          <w:noProof/>
        </w:rPr>
        <w:tab/>
      </w:r>
      <w:r w:rsidRPr="00500A71">
        <w:rPr>
          <w:bCs/>
          <w:i/>
          <w:noProof/>
        </w:rPr>
        <w:t>see SGGRRS</w:t>
      </w:r>
    </w:p>
    <w:p w14:paraId="4BDD8525" w14:textId="77777777" w:rsidR="003B2FFD" w:rsidRDefault="003B2FFD">
      <w:pPr>
        <w:pStyle w:val="Index1"/>
        <w:tabs>
          <w:tab w:val="right" w:leader="dot" w:pos="4310"/>
        </w:tabs>
        <w:rPr>
          <w:noProof/>
        </w:rPr>
      </w:pPr>
      <w:r w:rsidRPr="00500A71">
        <w:rPr>
          <w:bCs/>
          <w:noProof/>
        </w:rPr>
        <w:lastRenderedPageBreak/>
        <w:t>travel</w:t>
      </w:r>
      <w:r>
        <w:rPr>
          <w:noProof/>
        </w:rPr>
        <w:tab/>
      </w:r>
      <w:r w:rsidRPr="00500A71">
        <w:rPr>
          <w:bCs/>
          <w:i/>
          <w:noProof/>
        </w:rPr>
        <w:t>see SGGRRS</w:t>
      </w:r>
    </w:p>
    <w:p w14:paraId="0C49B23D" w14:textId="77777777" w:rsidR="003B2FFD" w:rsidRDefault="003B2FFD">
      <w:pPr>
        <w:pStyle w:val="IndexHeading"/>
        <w:keepNext/>
        <w:tabs>
          <w:tab w:val="right" w:leader="dot" w:pos="4310"/>
        </w:tabs>
        <w:rPr>
          <w:rFonts w:asciiTheme="minorHAnsi" w:eastAsiaTheme="minorEastAsia" w:hAnsiTheme="minorHAnsi" w:cstheme="minorBidi"/>
          <w:b w:val="0"/>
          <w:bCs w:val="0"/>
          <w:noProof/>
        </w:rPr>
      </w:pPr>
      <w:r>
        <w:rPr>
          <w:noProof/>
        </w:rPr>
        <w:t>U</w:t>
      </w:r>
    </w:p>
    <w:p w14:paraId="024780D1" w14:textId="77777777" w:rsidR="003B2FFD" w:rsidRDefault="003B2FFD">
      <w:pPr>
        <w:pStyle w:val="Index1"/>
        <w:tabs>
          <w:tab w:val="right" w:leader="dot" w:pos="4310"/>
        </w:tabs>
        <w:rPr>
          <w:noProof/>
        </w:rPr>
      </w:pPr>
      <w:r w:rsidRPr="00500A71">
        <w:rPr>
          <w:rFonts w:eastAsia="Calibri"/>
          <w:noProof/>
        </w:rPr>
        <w:t>underground storage tanks (UST)</w:t>
      </w:r>
    </w:p>
    <w:p w14:paraId="0C257D50" w14:textId="77777777" w:rsidR="003B2FFD" w:rsidRDefault="003B2FFD">
      <w:pPr>
        <w:pStyle w:val="Index2"/>
        <w:tabs>
          <w:tab w:val="right" w:leader="dot" w:pos="4310"/>
        </w:tabs>
        <w:rPr>
          <w:noProof/>
        </w:rPr>
      </w:pPr>
      <w:r>
        <w:rPr>
          <w:noProof/>
        </w:rPr>
        <w:t>CAP grants</w:t>
      </w:r>
      <w:r>
        <w:rPr>
          <w:noProof/>
        </w:rPr>
        <w:tab/>
        <w:t>7</w:t>
      </w:r>
    </w:p>
    <w:p w14:paraId="15452010" w14:textId="77777777" w:rsidR="003B2FFD" w:rsidRDefault="003B2FFD">
      <w:pPr>
        <w:pStyle w:val="Index2"/>
        <w:tabs>
          <w:tab w:val="right" w:leader="dot" w:pos="4310"/>
        </w:tabs>
        <w:rPr>
          <w:noProof/>
        </w:rPr>
      </w:pPr>
      <w:r w:rsidRPr="00500A71">
        <w:rPr>
          <w:rFonts w:eastAsia="Calibri"/>
          <w:noProof/>
        </w:rPr>
        <w:t>financial responsibly</w:t>
      </w:r>
      <w:r>
        <w:rPr>
          <w:noProof/>
        </w:rPr>
        <w:tab/>
        <w:t>4</w:t>
      </w:r>
    </w:p>
    <w:p w14:paraId="17EBC08D" w14:textId="77777777" w:rsidR="003B2FFD" w:rsidRDefault="003B2FFD">
      <w:pPr>
        <w:pStyle w:val="Index2"/>
        <w:tabs>
          <w:tab w:val="right" w:leader="dot" w:pos="4310"/>
        </w:tabs>
        <w:rPr>
          <w:noProof/>
        </w:rPr>
      </w:pPr>
      <w:r>
        <w:rPr>
          <w:noProof/>
        </w:rPr>
        <w:t>insurance provider treaty/contracts</w:t>
      </w:r>
      <w:r>
        <w:rPr>
          <w:noProof/>
        </w:rPr>
        <w:tab/>
        <w:t>4</w:t>
      </w:r>
    </w:p>
    <w:p w14:paraId="4A469509" w14:textId="77777777" w:rsidR="003B2FFD" w:rsidRDefault="003B2FFD">
      <w:pPr>
        <w:pStyle w:val="Index2"/>
        <w:tabs>
          <w:tab w:val="right" w:leader="dot" w:pos="4310"/>
        </w:tabs>
        <w:rPr>
          <w:noProof/>
        </w:rPr>
      </w:pPr>
      <w:r w:rsidRPr="00500A71">
        <w:rPr>
          <w:rFonts w:eastAsia="Calibri"/>
          <w:noProof/>
        </w:rPr>
        <w:t>marketing reports</w:t>
      </w:r>
      <w:r>
        <w:rPr>
          <w:noProof/>
        </w:rPr>
        <w:tab/>
        <w:t>5</w:t>
      </w:r>
    </w:p>
    <w:p w14:paraId="10D0581F" w14:textId="77777777" w:rsidR="003B2FFD" w:rsidRDefault="003B2FFD">
      <w:pPr>
        <w:pStyle w:val="IndexHeading"/>
        <w:keepNext/>
        <w:tabs>
          <w:tab w:val="right" w:leader="dot" w:pos="4310"/>
        </w:tabs>
        <w:rPr>
          <w:rFonts w:asciiTheme="minorHAnsi" w:eastAsiaTheme="minorEastAsia" w:hAnsiTheme="minorHAnsi" w:cstheme="minorBidi"/>
          <w:b w:val="0"/>
          <w:bCs w:val="0"/>
          <w:noProof/>
        </w:rPr>
      </w:pPr>
      <w:r>
        <w:rPr>
          <w:noProof/>
        </w:rPr>
        <w:t>V</w:t>
      </w:r>
    </w:p>
    <w:p w14:paraId="23D150F7" w14:textId="77777777" w:rsidR="003B2FFD" w:rsidRDefault="003B2FFD">
      <w:pPr>
        <w:pStyle w:val="Index1"/>
        <w:tabs>
          <w:tab w:val="right" w:leader="dot" w:pos="4310"/>
        </w:tabs>
        <w:rPr>
          <w:noProof/>
        </w:rPr>
      </w:pPr>
      <w:r w:rsidRPr="00500A71">
        <w:rPr>
          <w:bCs/>
          <w:noProof/>
        </w:rPr>
        <w:t>vehicles</w:t>
      </w:r>
      <w:r>
        <w:rPr>
          <w:noProof/>
        </w:rPr>
        <w:tab/>
      </w:r>
      <w:r w:rsidRPr="00500A71">
        <w:rPr>
          <w:bCs/>
          <w:i/>
          <w:noProof/>
        </w:rPr>
        <w:t>see SGGRRS</w:t>
      </w:r>
    </w:p>
    <w:p w14:paraId="301BD3F2" w14:textId="77777777" w:rsidR="003B2FFD" w:rsidRDefault="003B2FFD">
      <w:pPr>
        <w:pStyle w:val="BodyText2"/>
        <w:rPr>
          <w:noProof/>
        </w:rPr>
        <w:sectPr w:rsidR="003B2FFD" w:rsidSect="003B2FFD">
          <w:type w:val="continuous"/>
          <w:pgSz w:w="15840" w:h="12240" w:orient="landscape" w:code="1"/>
          <w:pgMar w:top="1080" w:right="720" w:bottom="1080" w:left="720" w:header="1080" w:footer="720" w:gutter="0"/>
          <w:cols w:num="3" w:space="720"/>
          <w:docGrid w:linePitch="360"/>
        </w:sectPr>
      </w:pPr>
    </w:p>
    <w:p w14:paraId="369EB7F1" w14:textId="77777777" w:rsidR="00EC233F" w:rsidRDefault="00CE44C4">
      <w:pPr>
        <w:pStyle w:val="BodyText2"/>
      </w:pPr>
      <w:r w:rsidRPr="00C04DC1">
        <w:fldChar w:fldCharType="end"/>
      </w:r>
    </w:p>
    <w:sectPr w:rsidR="00EC233F" w:rsidSect="003B2FFD">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170DC" w14:textId="77777777" w:rsidR="00566C47" w:rsidRDefault="00566C47" w:rsidP="000D39EA">
      <w:r>
        <w:separator/>
      </w:r>
    </w:p>
    <w:p w14:paraId="01F37D45" w14:textId="77777777" w:rsidR="00566C47" w:rsidRDefault="00566C47"/>
  </w:endnote>
  <w:endnote w:type="continuationSeparator" w:id="0">
    <w:p w14:paraId="6BCE948A" w14:textId="77777777" w:rsidR="00566C47" w:rsidRDefault="00566C47" w:rsidP="000D39EA">
      <w:r>
        <w:continuationSeparator/>
      </w:r>
    </w:p>
    <w:p w14:paraId="6F25673E" w14:textId="77777777" w:rsidR="00566C47" w:rsidRDefault="00566C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378" w:type="dxa"/>
      <w:tblInd w:w="86" w:type="dxa"/>
      <w:tblBorders>
        <w:top w:val="single" w:sz="4" w:space="0" w:color="auto"/>
      </w:tblBorders>
      <w:tblLayout w:type="fixed"/>
      <w:tblLook w:val="01E0" w:firstRow="1" w:lastRow="1" w:firstColumn="1" w:lastColumn="1" w:noHBand="0" w:noVBand="0"/>
    </w:tblPr>
    <w:tblGrid>
      <w:gridCol w:w="2054"/>
      <w:gridCol w:w="2054"/>
      <w:gridCol w:w="2054"/>
      <w:gridCol w:w="2054"/>
      <w:gridCol w:w="2054"/>
      <w:gridCol w:w="2054"/>
      <w:gridCol w:w="2054"/>
    </w:tblGrid>
    <w:tr w:rsidR="00BC3DAB" w:rsidRPr="00D11821" w14:paraId="1A470510" w14:textId="77777777" w:rsidTr="007E757B">
      <w:trPr>
        <w:trHeight w:val="540"/>
      </w:trPr>
      <w:tc>
        <w:tcPr>
          <w:tcW w:w="2054" w:type="dxa"/>
          <w:shd w:val="clear" w:color="auto" w:fill="FFFFFF"/>
          <w:vAlign w:val="center"/>
        </w:tcPr>
        <w:p w14:paraId="54AA5E1E" w14:textId="77777777" w:rsidR="00BC3DAB" w:rsidRPr="0066629E" w:rsidRDefault="00BC3DAB" w:rsidP="008E3DA6">
          <w:pPr>
            <w:jc w:val="center"/>
            <w:rPr>
              <w:b/>
              <w:sz w:val="18"/>
              <w:szCs w:val="18"/>
            </w:rPr>
          </w:pPr>
        </w:p>
      </w:tc>
      <w:tc>
        <w:tcPr>
          <w:tcW w:w="2054" w:type="dxa"/>
          <w:shd w:val="clear" w:color="auto" w:fill="auto"/>
          <w:vAlign w:val="center"/>
        </w:tcPr>
        <w:p w14:paraId="26E984BC" w14:textId="77777777" w:rsidR="00BC3DAB" w:rsidRPr="00B36432" w:rsidRDefault="00BC3DAB" w:rsidP="00E95BFC">
          <w:pPr>
            <w:jc w:val="center"/>
            <w:rPr>
              <w:b/>
              <w:color w:val="auto"/>
              <w:sz w:val="15"/>
              <w:szCs w:val="15"/>
            </w:rPr>
          </w:pPr>
        </w:p>
      </w:tc>
      <w:tc>
        <w:tcPr>
          <w:tcW w:w="2054" w:type="dxa"/>
          <w:shd w:val="clear" w:color="auto" w:fill="auto"/>
          <w:vAlign w:val="center"/>
        </w:tcPr>
        <w:p w14:paraId="6795DFFC" w14:textId="77777777" w:rsidR="00BC3DAB" w:rsidRPr="00B36432" w:rsidRDefault="00BC3DAB" w:rsidP="00E95BFC">
          <w:pPr>
            <w:rPr>
              <w:b/>
              <w:sz w:val="15"/>
              <w:szCs w:val="15"/>
            </w:rPr>
          </w:pPr>
        </w:p>
      </w:tc>
      <w:tc>
        <w:tcPr>
          <w:tcW w:w="2054" w:type="dxa"/>
          <w:shd w:val="clear" w:color="auto" w:fill="auto"/>
          <w:vAlign w:val="center"/>
        </w:tcPr>
        <w:p w14:paraId="7BBEAF85" w14:textId="77777777" w:rsidR="00BC3DAB" w:rsidRPr="00B36432" w:rsidRDefault="00BC3DAB" w:rsidP="00E95BFC">
          <w:pPr>
            <w:rPr>
              <w:b/>
              <w:sz w:val="15"/>
              <w:szCs w:val="15"/>
            </w:rPr>
          </w:pPr>
        </w:p>
      </w:tc>
      <w:tc>
        <w:tcPr>
          <w:tcW w:w="2054" w:type="dxa"/>
          <w:shd w:val="clear" w:color="auto" w:fill="auto"/>
          <w:vAlign w:val="center"/>
        </w:tcPr>
        <w:p w14:paraId="5D606D83" w14:textId="77777777" w:rsidR="00BC3DAB" w:rsidRPr="00B36432" w:rsidRDefault="00BC3DAB" w:rsidP="00E95BFC">
          <w:pPr>
            <w:rPr>
              <w:b/>
              <w:sz w:val="15"/>
              <w:szCs w:val="15"/>
            </w:rPr>
          </w:pPr>
        </w:p>
      </w:tc>
      <w:tc>
        <w:tcPr>
          <w:tcW w:w="2054" w:type="dxa"/>
          <w:shd w:val="clear" w:color="auto" w:fill="auto"/>
          <w:vAlign w:val="center"/>
        </w:tcPr>
        <w:p w14:paraId="57561F84" w14:textId="77777777" w:rsidR="00BC3DAB" w:rsidRPr="00B36432" w:rsidRDefault="00BC3DAB" w:rsidP="00E95BFC">
          <w:pPr>
            <w:rPr>
              <w:b/>
              <w:sz w:val="15"/>
              <w:szCs w:val="15"/>
            </w:rPr>
          </w:pPr>
        </w:p>
      </w:tc>
      <w:tc>
        <w:tcPr>
          <w:tcW w:w="2054" w:type="dxa"/>
          <w:shd w:val="clear" w:color="auto" w:fill="auto"/>
          <w:vAlign w:val="center"/>
        </w:tcPr>
        <w:p w14:paraId="1E03FE7F" w14:textId="77777777" w:rsidR="00BC3DAB" w:rsidRPr="0066629E" w:rsidRDefault="00BC3DAB" w:rsidP="007E757B">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068DD">
            <w:rPr>
              <w:rStyle w:val="PageNumber"/>
              <w:noProof/>
              <w:sz w:val="20"/>
              <w:szCs w:val="20"/>
            </w:rPr>
            <w:t>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068DD">
            <w:rPr>
              <w:rStyle w:val="PageNumber"/>
              <w:noProof/>
              <w:sz w:val="20"/>
              <w:szCs w:val="20"/>
            </w:rPr>
            <w:t>13</w:t>
          </w:r>
          <w:r w:rsidRPr="0066629E">
            <w:rPr>
              <w:rStyle w:val="PageNumber"/>
              <w:sz w:val="20"/>
              <w:szCs w:val="20"/>
            </w:rPr>
            <w:fldChar w:fldCharType="end"/>
          </w:r>
        </w:p>
      </w:tc>
    </w:tr>
  </w:tbl>
  <w:p w14:paraId="3199EFC2" w14:textId="77777777" w:rsidR="00BC3DAB" w:rsidRPr="00EC464B" w:rsidRDefault="00BC3DAB" w:rsidP="007D4C54">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42" w:type="dxa"/>
      <w:tblInd w:w="86" w:type="dxa"/>
      <w:tblBorders>
        <w:top w:val="single" w:sz="6" w:space="0" w:color="auto"/>
      </w:tblBorders>
      <w:tblLayout w:type="fixed"/>
      <w:tblLook w:val="01E0" w:firstRow="1" w:lastRow="1" w:firstColumn="1" w:lastColumn="1" w:noHBand="0" w:noVBand="0"/>
    </w:tblPr>
    <w:tblGrid>
      <w:gridCol w:w="2063"/>
      <w:gridCol w:w="2063"/>
      <w:gridCol w:w="2063"/>
      <w:gridCol w:w="2063"/>
      <w:gridCol w:w="2063"/>
      <w:gridCol w:w="2063"/>
      <w:gridCol w:w="2064"/>
    </w:tblGrid>
    <w:tr w:rsidR="00BC3DAB" w:rsidRPr="00B36432" w14:paraId="3BE679D3" w14:textId="77777777" w:rsidTr="007E757B">
      <w:trPr>
        <w:trHeight w:val="540"/>
      </w:trPr>
      <w:tc>
        <w:tcPr>
          <w:tcW w:w="2063" w:type="dxa"/>
          <w:shd w:val="clear" w:color="auto" w:fill="000000"/>
          <w:vAlign w:val="center"/>
        </w:tcPr>
        <w:p w14:paraId="1AF054FF" w14:textId="77777777" w:rsidR="00BC3DAB" w:rsidRPr="003B4A87" w:rsidRDefault="00BC3DAB" w:rsidP="003B4A87">
          <w:pPr>
            <w:jc w:val="center"/>
            <w:rPr>
              <w:b/>
              <w:color w:val="FFFFFF"/>
              <w:sz w:val="18"/>
              <w:szCs w:val="18"/>
            </w:rPr>
          </w:pPr>
          <w:r w:rsidRPr="003B4A87">
            <w:rPr>
              <w:b/>
              <w:color w:val="FFFFFF"/>
              <w:sz w:val="18"/>
              <w:szCs w:val="18"/>
            </w:rPr>
            <w:t>1.</w:t>
          </w:r>
          <w:r>
            <w:rPr>
              <w:b/>
              <w:color w:val="FFFFFF"/>
              <w:sz w:val="18"/>
              <w:szCs w:val="18"/>
            </w:rPr>
            <w:t xml:space="preserve"> </w:t>
          </w:r>
          <w:r w:rsidRPr="003B4A87">
            <w:rPr>
              <w:b/>
              <w:color w:val="FFFFFF"/>
              <w:sz w:val="18"/>
              <w:szCs w:val="18"/>
            </w:rPr>
            <w:t>INSURANCE SERVICES</w:t>
          </w:r>
        </w:p>
      </w:tc>
      <w:tc>
        <w:tcPr>
          <w:tcW w:w="2063" w:type="dxa"/>
        </w:tcPr>
        <w:p w14:paraId="10F97E00" w14:textId="77777777" w:rsidR="00BC3DAB" w:rsidRPr="00D92E03" w:rsidRDefault="00BC3DAB" w:rsidP="00E05A42">
          <w:pPr>
            <w:jc w:val="center"/>
            <w:rPr>
              <w:b/>
              <w:color w:val="FFFFFF"/>
              <w:sz w:val="18"/>
              <w:szCs w:val="18"/>
            </w:rPr>
          </w:pPr>
        </w:p>
      </w:tc>
      <w:tc>
        <w:tcPr>
          <w:tcW w:w="2063" w:type="dxa"/>
          <w:shd w:val="clear" w:color="auto" w:fill="auto"/>
          <w:vAlign w:val="center"/>
        </w:tcPr>
        <w:p w14:paraId="4E6384CA" w14:textId="77777777" w:rsidR="00BC3DAB" w:rsidRPr="00D92E03" w:rsidRDefault="00BC3DAB" w:rsidP="00E05A42">
          <w:pPr>
            <w:jc w:val="center"/>
            <w:rPr>
              <w:b/>
              <w:color w:val="FFFFFF"/>
              <w:sz w:val="18"/>
              <w:szCs w:val="18"/>
            </w:rPr>
          </w:pPr>
        </w:p>
      </w:tc>
      <w:tc>
        <w:tcPr>
          <w:tcW w:w="2063" w:type="dxa"/>
          <w:shd w:val="clear" w:color="auto" w:fill="auto"/>
          <w:vAlign w:val="center"/>
        </w:tcPr>
        <w:p w14:paraId="5AEA1B76" w14:textId="77777777" w:rsidR="00BC3DAB" w:rsidRPr="00B7159C" w:rsidRDefault="00BC3DAB" w:rsidP="00B7159C">
          <w:pPr>
            <w:jc w:val="center"/>
            <w:rPr>
              <w:color w:val="FFFFFF"/>
              <w:sz w:val="16"/>
              <w:szCs w:val="16"/>
            </w:rPr>
          </w:pPr>
        </w:p>
      </w:tc>
      <w:tc>
        <w:tcPr>
          <w:tcW w:w="2063" w:type="dxa"/>
          <w:shd w:val="clear" w:color="auto" w:fill="auto"/>
          <w:vAlign w:val="center"/>
        </w:tcPr>
        <w:p w14:paraId="622C7527" w14:textId="77777777" w:rsidR="00BC3DAB" w:rsidRPr="00CE5667" w:rsidRDefault="00BC3DAB" w:rsidP="00CE5667">
          <w:pPr>
            <w:jc w:val="center"/>
            <w:rPr>
              <w:color w:val="FFFFFF"/>
              <w:sz w:val="20"/>
              <w:szCs w:val="20"/>
            </w:rPr>
          </w:pPr>
        </w:p>
      </w:tc>
      <w:tc>
        <w:tcPr>
          <w:tcW w:w="2063" w:type="dxa"/>
          <w:shd w:val="clear" w:color="auto" w:fill="auto"/>
          <w:vAlign w:val="center"/>
        </w:tcPr>
        <w:p w14:paraId="5E973999" w14:textId="77777777" w:rsidR="00BC3DAB" w:rsidRPr="00B36432" w:rsidRDefault="00BC3DAB" w:rsidP="00415DA5"/>
      </w:tc>
      <w:tc>
        <w:tcPr>
          <w:tcW w:w="2064" w:type="dxa"/>
          <w:shd w:val="clear" w:color="auto" w:fill="auto"/>
          <w:vAlign w:val="center"/>
        </w:tcPr>
        <w:p w14:paraId="6A899A04" w14:textId="77777777" w:rsidR="00BC3DAB" w:rsidRPr="0066629E" w:rsidRDefault="00BC3DAB" w:rsidP="007E757B">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068DD">
            <w:rPr>
              <w:rStyle w:val="PageNumber"/>
              <w:noProof/>
              <w:sz w:val="20"/>
              <w:szCs w:val="20"/>
            </w:rPr>
            <w:t>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068DD">
            <w:rPr>
              <w:rStyle w:val="PageNumber"/>
              <w:noProof/>
              <w:sz w:val="20"/>
              <w:szCs w:val="20"/>
            </w:rPr>
            <w:t>13</w:t>
          </w:r>
          <w:r w:rsidRPr="0066629E">
            <w:rPr>
              <w:rStyle w:val="PageNumber"/>
              <w:sz w:val="20"/>
              <w:szCs w:val="20"/>
            </w:rPr>
            <w:fldChar w:fldCharType="end"/>
          </w:r>
        </w:p>
      </w:tc>
    </w:tr>
  </w:tbl>
  <w:p w14:paraId="13DC5C7C" w14:textId="77777777" w:rsidR="00BC3DAB" w:rsidRPr="00EC464B" w:rsidRDefault="00BC3DAB" w:rsidP="00EC464B">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50" w:type="dxa"/>
      <w:tblInd w:w="86" w:type="dxa"/>
      <w:tblBorders>
        <w:top w:val="single" w:sz="6" w:space="0" w:color="auto"/>
      </w:tblBorders>
      <w:tblLayout w:type="fixed"/>
      <w:tblLook w:val="01E0" w:firstRow="1" w:lastRow="1" w:firstColumn="1" w:lastColumn="1" w:noHBand="0" w:noVBand="0"/>
    </w:tblPr>
    <w:tblGrid>
      <w:gridCol w:w="2064"/>
      <w:gridCol w:w="2064"/>
      <w:gridCol w:w="2064"/>
      <w:gridCol w:w="2065"/>
      <w:gridCol w:w="2064"/>
      <w:gridCol w:w="2064"/>
      <w:gridCol w:w="2065"/>
    </w:tblGrid>
    <w:tr w:rsidR="00BC3DAB" w:rsidRPr="00B36432" w14:paraId="56C64B48" w14:textId="77777777" w:rsidTr="007E757B">
      <w:trPr>
        <w:trHeight w:val="540"/>
      </w:trPr>
      <w:tc>
        <w:tcPr>
          <w:tcW w:w="2064" w:type="dxa"/>
        </w:tcPr>
        <w:p w14:paraId="094EA5A0" w14:textId="77777777" w:rsidR="00BC3DAB" w:rsidRDefault="00BC3DAB" w:rsidP="00E05A42">
          <w:pPr>
            <w:jc w:val="center"/>
            <w:rPr>
              <w:b/>
              <w:color w:val="FFFFFF"/>
              <w:sz w:val="18"/>
              <w:szCs w:val="18"/>
            </w:rPr>
          </w:pPr>
        </w:p>
      </w:tc>
      <w:tc>
        <w:tcPr>
          <w:tcW w:w="2064" w:type="dxa"/>
          <w:shd w:val="solid" w:color="auto" w:fill="auto"/>
          <w:vAlign w:val="center"/>
        </w:tcPr>
        <w:p w14:paraId="2934B109" w14:textId="77777777" w:rsidR="00BC3DAB" w:rsidRPr="00D92E03" w:rsidRDefault="00BC3DAB" w:rsidP="00280302">
          <w:pPr>
            <w:jc w:val="center"/>
            <w:rPr>
              <w:b/>
              <w:color w:val="FFFFFF"/>
              <w:sz w:val="18"/>
              <w:szCs w:val="18"/>
            </w:rPr>
          </w:pPr>
          <w:r>
            <w:rPr>
              <w:b/>
              <w:color w:val="FFFFFF"/>
              <w:sz w:val="18"/>
              <w:szCs w:val="18"/>
            </w:rPr>
            <w:t>2. TECHNICAL ASSISTANCE</w:t>
          </w:r>
        </w:p>
      </w:tc>
      <w:tc>
        <w:tcPr>
          <w:tcW w:w="2064" w:type="dxa"/>
          <w:shd w:val="clear" w:color="auto" w:fill="auto"/>
          <w:vAlign w:val="center"/>
        </w:tcPr>
        <w:p w14:paraId="65786BCD" w14:textId="77777777" w:rsidR="00BC3DAB" w:rsidRPr="00D92E03" w:rsidRDefault="00BC3DAB" w:rsidP="00E05A42">
          <w:pPr>
            <w:jc w:val="center"/>
            <w:rPr>
              <w:b/>
              <w:color w:val="FFFFFF"/>
              <w:sz w:val="18"/>
              <w:szCs w:val="18"/>
            </w:rPr>
          </w:pPr>
        </w:p>
      </w:tc>
      <w:tc>
        <w:tcPr>
          <w:tcW w:w="2065" w:type="dxa"/>
        </w:tcPr>
        <w:p w14:paraId="57CC86E4" w14:textId="77777777" w:rsidR="00BC3DAB" w:rsidRPr="00B7159C" w:rsidRDefault="00BC3DAB" w:rsidP="00B7159C">
          <w:pPr>
            <w:jc w:val="center"/>
            <w:rPr>
              <w:color w:val="FFFFFF"/>
              <w:sz w:val="16"/>
              <w:szCs w:val="16"/>
            </w:rPr>
          </w:pPr>
        </w:p>
      </w:tc>
      <w:tc>
        <w:tcPr>
          <w:tcW w:w="2064" w:type="dxa"/>
          <w:shd w:val="clear" w:color="auto" w:fill="auto"/>
          <w:vAlign w:val="center"/>
        </w:tcPr>
        <w:p w14:paraId="5C5FB67D" w14:textId="77777777" w:rsidR="00BC3DAB" w:rsidRPr="00B7159C" w:rsidRDefault="00BC3DAB" w:rsidP="00B7159C">
          <w:pPr>
            <w:jc w:val="center"/>
            <w:rPr>
              <w:color w:val="FFFFFF"/>
              <w:sz w:val="16"/>
              <w:szCs w:val="16"/>
            </w:rPr>
          </w:pPr>
        </w:p>
      </w:tc>
      <w:tc>
        <w:tcPr>
          <w:tcW w:w="2064" w:type="dxa"/>
          <w:shd w:val="clear" w:color="auto" w:fill="auto"/>
          <w:vAlign w:val="center"/>
        </w:tcPr>
        <w:p w14:paraId="5EE8B532" w14:textId="77777777" w:rsidR="00BC3DAB" w:rsidRPr="00B36432" w:rsidRDefault="00BC3DAB" w:rsidP="00415DA5"/>
      </w:tc>
      <w:tc>
        <w:tcPr>
          <w:tcW w:w="2065" w:type="dxa"/>
          <w:shd w:val="clear" w:color="auto" w:fill="auto"/>
          <w:vAlign w:val="center"/>
        </w:tcPr>
        <w:p w14:paraId="207C2C90" w14:textId="77777777" w:rsidR="00BC3DAB" w:rsidRPr="0066629E" w:rsidRDefault="00BC3DAB" w:rsidP="007E757B">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068DD">
            <w:rPr>
              <w:rStyle w:val="PageNumber"/>
              <w:noProof/>
              <w:sz w:val="20"/>
              <w:szCs w:val="20"/>
            </w:rPr>
            <w:t>6</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068DD">
            <w:rPr>
              <w:rStyle w:val="PageNumber"/>
              <w:noProof/>
              <w:sz w:val="20"/>
              <w:szCs w:val="20"/>
            </w:rPr>
            <w:t>13</w:t>
          </w:r>
          <w:r w:rsidRPr="0066629E">
            <w:rPr>
              <w:rStyle w:val="PageNumber"/>
              <w:sz w:val="20"/>
              <w:szCs w:val="20"/>
            </w:rPr>
            <w:fldChar w:fldCharType="end"/>
          </w:r>
        </w:p>
      </w:tc>
    </w:tr>
  </w:tbl>
  <w:p w14:paraId="1042E120" w14:textId="77777777" w:rsidR="00BC3DAB" w:rsidRPr="00EC464B" w:rsidRDefault="00BC3DAB" w:rsidP="00EC464B">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tblInd w:w="86" w:type="dxa"/>
      <w:tblBorders>
        <w:top w:val="single" w:sz="4"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BC3DAB" w:rsidRPr="00B36432" w14:paraId="21C0D2AD" w14:textId="77777777" w:rsidTr="007E757B">
      <w:trPr>
        <w:trHeight w:val="540"/>
      </w:trPr>
      <w:tc>
        <w:tcPr>
          <w:tcW w:w="2058" w:type="dxa"/>
          <w:shd w:val="clear" w:color="auto" w:fill="auto"/>
          <w:vAlign w:val="center"/>
        </w:tcPr>
        <w:p w14:paraId="0E4FB2D3" w14:textId="77777777" w:rsidR="00BC3DAB" w:rsidRPr="00A30B32" w:rsidRDefault="00BC3DAB" w:rsidP="00AB7F80">
          <w:pPr>
            <w:jc w:val="center"/>
            <w:rPr>
              <w:color w:val="FFFFFF"/>
              <w:sz w:val="18"/>
              <w:szCs w:val="18"/>
            </w:rPr>
          </w:pPr>
        </w:p>
      </w:tc>
      <w:tc>
        <w:tcPr>
          <w:tcW w:w="2059" w:type="dxa"/>
          <w:shd w:val="clear" w:color="auto" w:fill="auto"/>
          <w:vAlign w:val="center"/>
        </w:tcPr>
        <w:p w14:paraId="228C0D83" w14:textId="77777777" w:rsidR="00BC3DAB" w:rsidRPr="00B7159C" w:rsidRDefault="00BC3DAB" w:rsidP="00B7159C">
          <w:pPr>
            <w:jc w:val="center"/>
            <w:rPr>
              <w:color w:val="FFFFFF"/>
              <w:sz w:val="20"/>
              <w:szCs w:val="20"/>
            </w:rPr>
          </w:pPr>
        </w:p>
      </w:tc>
      <w:tc>
        <w:tcPr>
          <w:tcW w:w="2058" w:type="dxa"/>
          <w:shd w:val="clear" w:color="auto" w:fill="000000" w:themeFill="text1"/>
          <w:vAlign w:val="center"/>
        </w:tcPr>
        <w:p w14:paraId="71EF31A7" w14:textId="77777777" w:rsidR="00BC3DAB" w:rsidRPr="00B36432" w:rsidRDefault="00BC3DAB" w:rsidP="007012C6">
          <w:pPr>
            <w:jc w:val="center"/>
            <w:rPr>
              <w:szCs w:val="22"/>
            </w:rPr>
          </w:pPr>
          <w:r>
            <w:rPr>
              <w:b/>
              <w:color w:val="FFFFFF"/>
              <w:sz w:val="18"/>
              <w:szCs w:val="18"/>
            </w:rPr>
            <w:t>3. LEGACY RECORDS</w:t>
          </w:r>
        </w:p>
      </w:tc>
      <w:tc>
        <w:tcPr>
          <w:tcW w:w="2059" w:type="dxa"/>
          <w:shd w:val="clear" w:color="auto" w:fill="FFFFFF"/>
          <w:vAlign w:val="center"/>
        </w:tcPr>
        <w:p w14:paraId="0050D66C" w14:textId="77777777" w:rsidR="00BC3DAB" w:rsidRPr="00CE5667" w:rsidRDefault="00BC3DAB" w:rsidP="00DB13A3">
          <w:pPr>
            <w:jc w:val="center"/>
            <w:rPr>
              <w:color w:val="FFFFFF"/>
              <w:szCs w:val="22"/>
            </w:rPr>
          </w:pPr>
        </w:p>
      </w:tc>
      <w:tc>
        <w:tcPr>
          <w:tcW w:w="2058" w:type="dxa"/>
          <w:shd w:val="clear" w:color="auto" w:fill="auto"/>
          <w:vAlign w:val="center"/>
        </w:tcPr>
        <w:p w14:paraId="383E9F5D" w14:textId="77777777" w:rsidR="00BC3DAB" w:rsidRPr="0066629E" w:rsidRDefault="00BC3DAB" w:rsidP="00594E2B">
          <w:pPr>
            <w:jc w:val="center"/>
            <w:rPr>
              <w:b/>
              <w:color w:val="FFFFFF"/>
              <w:sz w:val="18"/>
              <w:szCs w:val="18"/>
            </w:rPr>
          </w:pPr>
        </w:p>
      </w:tc>
      <w:tc>
        <w:tcPr>
          <w:tcW w:w="2059" w:type="dxa"/>
          <w:shd w:val="clear" w:color="auto" w:fill="auto"/>
          <w:vAlign w:val="center"/>
        </w:tcPr>
        <w:p w14:paraId="55747A1E" w14:textId="77777777" w:rsidR="00BC3DAB" w:rsidRPr="004F749F" w:rsidRDefault="00BC3DAB" w:rsidP="0007468C">
          <w:pPr>
            <w:jc w:val="center"/>
            <w:rPr>
              <w:color w:val="FFFFFF"/>
              <w:sz w:val="18"/>
              <w:szCs w:val="18"/>
            </w:rPr>
          </w:pPr>
        </w:p>
      </w:tc>
      <w:tc>
        <w:tcPr>
          <w:tcW w:w="2059" w:type="dxa"/>
          <w:shd w:val="clear" w:color="auto" w:fill="auto"/>
          <w:vAlign w:val="center"/>
        </w:tcPr>
        <w:p w14:paraId="707DB620" w14:textId="77777777" w:rsidR="00BC3DAB" w:rsidRPr="0066629E" w:rsidRDefault="00BC3DAB" w:rsidP="007E757B">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068DD">
            <w:rPr>
              <w:rStyle w:val="PageNumber"/>
              <w:noProof/>
              <w:sz w:val="20"/>
              <w:szCs w:val="20"/>
            </w:rPr>
            <w:t>7</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068DD">
            <w:rPr>
              <w:rStyle w:val="PageNumber"/>
              <w:noProof/>
              <w:sz w:val="20"/>
              <w:szCs w:val="20"/>
            </w:rPr>
            <w:t>13</w:t>
          </w:r>
          <w:r w:rsidRPr="0066629E">
            <w:rPr>
              <w:rStyle w:val="PageNumber"/>
              <w:sz w:val="20"/>
              <w:szCs w:val="20"/>
            </w:rPr>
            <w:fldChar w:fldCharType="end"/>
          </w:r>
        </w:p>
      </w:tc>
    </w:tr>
  </w:tbl>
  <w:p w14:paraId="7D5F03CC" w14:textId="77777777" w:rsidR="00BC3DAB" w:rsidRPr="00EC464B" w:rsidRDefault="00BC3DAB" w:rsidP="00EC464B">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BC3DAB" w:rsidRPr="00B36432" w14:paraId="4179B26E" w14:textId="77777777" w:rsidTr="00231C9B">
      <w:trPr>
        <w:trHeight w:val="540"/>
      </w:trPr>
      <w:tc>
        <w:tcPr>
          <w:tcW w:w="2058" w:type="dxa"/>
          <w:shd w:val="clear" w:color="auto" w:fill="auto"/>
          <w:vAlign w:val="center"/>
        </w:tcPr>
        <w:p w14:paraId="40CB7204" w14:textId="77777777" w:rsidR="00BC3DAB" w:rsidRPr="00F04148" w:rsidRDefault="00BC3DAB" w:rsidP="00F04148">
          <w:pPr>
            <w:jc w:val="center"/>
            <w:rPr>
              <w:b/>
              <w:color w:val="FFFFFF"/>
              <w:sz w:val="18"/>
              <w:szCs w:val="18"/>
            </w:rPr>
          </w:pPr>
        </w:p>
      </w:tc>
      <w:tc>
        <w:tcPr>
          <w:tcW w:w="2059" w:type="dxa"/>
          <w:shd w:val="clear" w:color="auto" w:fill="auto"/>
          <w:vAlign w:val="center"/>
        </w:tcPr>
        <w:p w14:paraId="57E1EBE7" w14:textId="77777777" w:rsidR="00BC3DAB" w:rsidRPr="00B36432" w:rsidRDefault="00BC3DAB" w:rsidP="00E05A42">
          <w:pPr>
            <w:rPr>
              <w:szCs w:val="22"/>
            </w:rPr>
          </w:pPr>
        </w:p>
      </w:tc>
      <w:tc>
        <w:tcPr>
          <w:tcW w:w="2058" w:type="dxa"/>
          <w:shd w:val="clear" w:color="auto" w:fill="auto"/>
          <w:vAlign w:val="center"/>
        </w:tcPr>
        <w:p w14:paraId="1123DEB4" w14:textId="77777777" w:rsidR="00BC3DAB" w:rsidRPr="00B36432" w:rsidRDefault="00BC3DAB" w:rsidP="00DB13A3">
          <w:pPr>
            <w:rPr>
              <w:szCs w:val="22"/>
            </w:rPr>
          </w:pPr>
        </w:p>
      </w:tc>
      <w:tc>
        <w:tcPr>
          <w:tcW w:w="2059" w:type="dxa"/>
          <w:shd w:val="clear" w:color="auto" w:fill="000000" w:themeFill="text1"/>
          <w:vAlign w:val="center"/>
        </w:tcPr>
        <w:p w14:paraId="28235471" w14:textId="77777777" w:rsidR="00BC3DAB" w:rsidRPr="00231C9B" w:rsidRDefault="00BC3DAB" w:rsidP="00DB13A3">
          <w:pPr>
            <w:jc w:val="center"/>
            <w:rPr>
              <w:b/>
              <w:color w:val="FFFFFF"/>
              <w:sz w:val="18"/>
              <w:szCs w:val="18"/>
            </w:rPr>
          </w:pPr>
          <w:r w:rsidRPr="00231C9B">
            <w:rPr>
              <w:b/>
              <w:color w:val="FFFFFF"/>
              <w:sz w:val="18"/>
              <w:szCs w:val="18"/>
            </w:rPr>
            <w:t>GLOSSARY</w:t>
          </w:r>
        </w:p>
      </w:tc>
      <w:tc>
        <w:tcPr>
          <w:tcW w:w="2058" w:type="dxa"/>
          <w:tcBorders>
            <w:top w:val="single" w:sz="6" w:space="0" w:color="000000"/>
          </w:tcBorders>
          <w:shd w:val="clear" w:color="auto" w:fill="FFFFFF"/>
          <w:vAlign w:val="center"/>
        </w:tcPr>
        <w:p w14:paraId="6E6B3D9A" w14:textId="77777777" w:rsidR="00BC3DAB" w:rsidRPr="00A302B9" w:rsidRDefault="00BC3DAB" w:rsidP="00EE7625">
          <w:pPr>
            <w:jc w:val="center"/>
            <w:rPr>
              <w:b/>
              <w:color w:val="FFFFFF"/>
              <w:sz w:val="18"/>
              <w:szCs w:val="18"/>
            </w:rPr>
          </w:pPr>
        </w:p>
      </w:tc>
      <w:tc>
        <w:tcPr>
          <w:tcW w:w="2059" w:type="dxa"/>
          <w:tcBorders>
            <w:top w:val="single" w:sz="6" w:space="0" w:color="000000"/>
          </w:tcBorders>
          <w:shd w:val="clear" w:color="auto" w:fill="FFFFFF"/>
          <w:vAlign w:val="center"/>
        </w:tcPr>
        <w:p w14:paraId="232732E2" w14:textId="77777777" w:rsidR="00BC3DAB" w:rsidRPr="00B36432" w:rsidRDefault="00BC3DAB" w:rsidP="005B5F42">
          <w:pPr>
            <w:jc w:val="center"/>
            <w:rPr>
              <w:color w:val="auto"/>
              <w:szCs w:val="22"/>
            </w:rPr>
          </w:pPr>
        </w:p>
      </w:tc>
      <w:tc>
        <w:tcPr>
          <w:tcW w:w="2059" w:type="dxa"/>
          <w:shd w:val="clear" w:color="auto" w:fill="auto"/>
          <w:vAlign w:val="center"/>
        </w:tcPr>
        <w:p w14:paraId="31D7DE58" w14:textId="77777777" w:rsidR="00BC3DAB" w:rsidRPr="0066629E" w:rsidRDefault="00BC3DAB" w:rsidP="00231C9B">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068DD">
            <w:rPr>
              <w:rStyle w:val="PageNumber"/>
              <w:noProof/>
              <w:sz w:val="20"/>
              <w:szCs w:val="20"/>
            </w:rPr>
            <w:t>10</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068DD">
            <w:rPr>
              <w:rStyle w:val="PageNumber"/>
              <w:noProof/>
              <w:sz w:val="20"/>
              <w:szCs w:val="20"/>
            </w:rPr>
            <w:t>13</w:t>
          </w:r>
          <w:r w:rsidRPr="0066629E">
            <w:rPr>
              <w:rStyle w:val="PageNumber"/>
              <w:sz w:val="20"/>
              <w:szCs w:val="20"/>
            </w:rPr>
            <w:fldChar w:fldCharType="end"/>
          </w:r>
        </w:p>
      </w:tc>
    </w:tr>
  </w:tbl>
  <w:p w14:paraId="74BF0557" w14:textId="77777777" w:rsidR="00BC3DAB" w:rsidRPr="00EC464B" w:rsidRDefault="00BC3DAB" w:rsidP="00EC464B">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BC3DAB" w:rsidRPr="00B36432" w14:paraId="7EAB3487" w14:textId="77777777" w:rsidTr="00447857">
      <w:trPr>
        <w:trHeight w:val="540"/>
      </w:trPr>
      <w:tc>
        <w:tcPr>
          <w:tcW w:w="2058" w:type="dxa"/>
          <w:tcBorders>
            <w:top w:val="single" w:sz="6" w:space="0" w:color="000000"/>
          </w:tcBorders>
          <w:shd w:val="clear" w:color="auto" w:fill="FFFFFF"/>
          <w:vAlign w:val="center"/>
        </w:tcPr>
        <w:p w14:paraId="3DF359BE" w14:textId="77777777" w:rsidR="00BC3DAB" w:rsidRPr="00B36432" w:rsidRDefault="00BC3DAB" w:rsidP="00EE7625">
          <w:pPr>
            <w:rPr>
              <w:szCs w:val="22"/>
            </w:rPr>
          </w:pPr>
        </w:p>
      </w:tc>
      <w:tc>
        <w:tcPr>
          <w:tcW w:w="2059" w:type="dxa"/>
          <w:tcBorders>
            <w:top w:val="single" w:sz="6" w:space="0" w:color="auto"/>
          </w:tcBorders>
          <w:shd w:val="clear" w:color="auto" w:fill="auto"/>
          <w:vAlign w:val="center"/>
        </w:tcPr>
        <w:p w14:paraId="3BC6919C" w14:textId="77777777" w:rsidR="00BC3DAB" w:rsidRPr="00797B46" w:rsidRDefault="00BC3DAB" w:rsidP="00B84C7B">
          <w:pPr>
            <w:jc w:val="center"/>
            <w:rPr>
              <w:b/>
              <w:color w:val="FFFFFF"/>
              <w:sz w:val="18"/>
              <w:szCs w:val="18"/>
            </w:rPr>
          </w:pPr>
          <w:r w:rsidRPr="00797B46">
            <w:rPr>
              <w:b/>
              <w:color w:val="FFFFFF"/>
              <w:sz w:val="18"/>
              <w:szCs w:val="18"/>
            </w:rPr>
            <w:t>INDEX TO</w:t>
          </w:r>
          <w:r>
            <w:rPr>
              <w:b/>
              <w:color w:val="FFFFFF"/>
              <w:sz w:val="18"/>
              <w:szCs w:val="18"/>
            </w:rPr>
            <w:t>:</w:t>
          </w:r>
        </w:p>
        <w:p w14:paraId="4BCCE15E" w14:textId="77777777" w:rsidR="00BC3DAB" w:rsidRPr="00B36432" w:rsidRDefault="00BC3DAB" w:rsidP="00B84C7B">
          <w:pPr>
            <w:jc w:val="center"/>
            <w:rPr>
              <w:szCs w:val="22"/>
            </w:rPr>
          </w:pPr>
          <w:r>
            <w:rPr>
              <w:b/>
              <w:color w:val="FFFFFF"/>
              <w:sz w:val="18"/>
              <w:szCs w:val="18"/>
            </w:rPr>
            <w:t>ARCHIVAL RECORDS</w:t>
          </w:r>
        </w:p>
      </w:tc>
      <w:tc>
        <w:tcPr>
          <w:tcW w:w="2058" w:type="dxa"/>
          <w:tcBorders>
            <w:top w:val="single" w:sz="6" w:space="0" w:color="000000"/>
          </w:tcBorders>
          <w:shd w:val="clear" w:color="auto" w:fill="auto"/>
          <w:vAlign w:val="center"/>
        </w:tcPr>
        <w:p w14:paraId="0DEEA8DF" w14:textId="77777777" w:rsidR="00BC3DAB" w:rsidRPr="00AE1D63" w:rsidRDefault="00BC3DAB" w:rsidP="00B84C7B">
          <w:pPr>
            <w:jc w:val="center"/>
            <w:rPr>
              <w:color w:val="FFFFFF" w:themeColor="background1"/>
              <w:szCs w:val="22"/>
            </w:rPr>
          </w:pPr>
        </w:p>
      </w:tc>
      <w:tc>
        <w:tcPr>
          <w:tcW w:w="2059" w:type="dxa"/>
          <w:tcBorders>
            <w:top w:val="single" w:sz="6" w:space="0" w:color="000000"/>
          </w:tcBorders>
          <w:shd w:val="clear" w:color="auto" w:fill="FFFFFF"/>
          <w:vAlign w:val="center"/>
        </w:tcPr>
        <w:p w14:paraId="17D11EB3" w14:textId="77777777" w:rsidR="00BC3DAB" w:rsidRPr="00B36432" w:rsidRDefault="00BC3DAB" w:rsidP="00EE7625">
          <w:pPr>
            <w:jc w:val="center"/>
            <w:rPr>
              <w:szCs w:val="22"/>
            </w:rPr>
          </w:pPr>
        </w:p>
      </w:tc>
      <w:tc>
        <w:tcPr>
          <w:tcW w:w="2058" w:type="dxa"/>
          <w:tcBorders>
            <w:top w:val="single" w:sz="6" w:space="0" w:color="000000"/>
          </w:tcBorders>
          <w:shd w:val="clear" w:color="auto" w:fill="000000" w:themeFill="text1"/>
          <w:vAlign w:val="center"/>
        </w:tcPr>
        <w:p w14:paraId="4C936888" w14:textId="77777777" w:rsidR="00BC3DAB" w:rsidRPr="00447857" w:rsidRDefault="00BC3DAB" w:rsidP="00EE7625">
          <w:pPr>
            <w:jc w:val="center"/>
            <w:rPr>
              <w:b/>
              <w:color w:val="FFFFFF"/>
              <w:sz w:val="18"/>
              <w:szCs w:val="18"/>
            </w:rPr>
          </w:pPr>
          <w:r w:rsidRPr="00447857">
            <w:rPr>
              <w:b/>
              <w:color w:val="FFFFFF"/>
              <w:sz w:val="18"/>
              <w:szCs w:val="18"/>
            </w:rPr>
            <w:t>INDEX TO ARCHIVAL /</w:t>
          </w:r>
        </w:p>
        <w:p w14:paraId="4E1E0964" w14:textId="77777777" w:rsidR="00BC3DAB" w:rsidRPr="00447857" w:rsidRDefault="00BC3DAB" w:rsidP="00447857">
          <w:pPr>
            <w:jc w:val="center"/>
            <w:rPr>
              <w:b/>
              <w:color w:val="FFFFFF"/>
              <w:sz w:val="18"/>
              <w:szCs w:val="18"/>
            </w:rPr>
          </w:pPr>
          <w:r w:rsidRPr="00447857">
            <w:rPr>
              <w:b/>
              <w:color w:val="FFFFFF"/>
              <w:sz w:val="18"/>
              <w:szCs w:val="18"/>
            </w:rPr>
            <w:t>ESSENTIAL / DANS</w:t>
          </w:r>
        </w:p>
      </w:tc>
      <w:tc>
        <w:tcPr>
          <w:tcW w:w="2059" w:type="dxa"/>
          <w:shd w:val="clear" w:color="auto" w:fill="auto"/>
          <w:vAlign w:val="center"/>
        </w:tcPr>
        <w:p w14:paraId="715B0EF3" w14:textId="77777777" w:rsidR="00BC3DAB" w:rsidRPr="00B36432" w:rsidRDefault="00BC3DAB" w:rsidP="00EE7625">
          <w:pPr>
            <w:jc w:val="center"/>
            <w:rPr>
              <w:color w:val="auto"/>
              <w:szCs w:val="22"/>
            </w:rPr>
          </w:pPr>
        </w:p>
      </w:tc>
      <w:tc>
        <w:tcPr>
          <w:tcW w:w="2059" w:type="dxa"/>
          <w:shd w:val="clear" w:color="auto" w:fill="auto"/>
          <w:vAlign w:val="center"/>
        </w:tcPr>
        <w:p w14:paraId="4D59875F" w14:textId="77777777" w:rsidR="00BC3DAB" w:rsidRPr="00A675DA" w:rsidRDefault="00BC3DAB" w:rsidP="00447857">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D068DD">
            <w:rPr>
              <w:rStyle w:val="PageNumber"/>
              <w:noProof/>
              <w:sz w:val="20"/>
              <w:szCs w:val="20"/>
            </w:rPr>
            <w:t>11</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D068DD">
            <w:rPr>
              <w:rStyle w:val="PageNumber"/>
              <w:noProof/>
              <w:sz w:val="20"/>
              <w:szCs w:val="20"/>
            </w:rPr>
            <w:t>13</w:t>
          </w:r>
          <w:r w:rsidRPr="00A675DA">
            <w:rPr>
              <w:rStyle w:val="PageNumber"/>
              <w:sz w:val="20"/>
              <w:szCs w:val="20"/>
            </w:rPr>
            <w:fldChar w:fldCharType="end"/>
          </w:r>
        </w:p>
      </w:tc>
    </w:tr>
  </w:tbl>
  <w:p w14:paraId="090B2A43" w14:textId="77777777" w:rsidR="00BC3DAB" w:rsidRPr="00EC464B" w:rsidRDefault="00BC3DAB" w:rsidP="00EC464B">
    <w:pPr>
      <w:pStyle w:val="Footer"/>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72603" w14:textId="77777777" w:rsidR="00BC3DAB" w:rsidRPr="00EC464B" w:rsidRDefault="00BC3DAB" w:rsidP="00EC464B">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5CA1B" w14:textId="77777777" w:rsidR="00566C47" w:rsidRDefault="00566C47" w:rsidP="000D39EA">
      <w:r>
        <w:separator/>
      </w:r>
    </w:p>
    <w:p w14:paraId="741748B2" w14:textId="77777777" w:rsidR="00566C47" w:rsidRDefault="00566C47"/>
  </w:footnote>
  <w:footnote w:type="continuationSeparator" w:id="0">
    <w:p w14:paraId="6A279F0C" w14:textId="77777777" w:rsidR="00566C47" w:rsidRDefault="00566C47" w:rsidP="000D39EA">
      <w:r>
        <w:continuationSeparator/>
      </w:r>
    </w:p>
    <w:p w14:paraId="0D0D90FD" w14:textId="77777777" w:rsidR="00566C47" w:rsidRDefault="00566C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tblInd w:w="115" w:type="dxa"/>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11170"/>
    </w:tblGrid>
    <w:tr w:rsidR="00BC3DAB" w:rsidRPr="00B36432" w14:paraId="7E462FC7" w14:textId="77777777" w:rsidTr="007E757B">
      <w:tc>
        <w:tcPr>
          <w:tcW w:w="3240" w:type="dxa"/>
          <w:vAlign w:val="bottom"/>
        </w:tcPr>
        <w:p w14:paraId="7B1C7885" w14:textId="77777777" w:rsidR="00BC3DAB" w:rsidRPr="00B36432" w:rsidRDefault="00BC3DAB" w:rsidP="00AC1E56">
          <w:pPr>
            <w:pStyle w:val="Header"/>
            <w:rPr>
              <w:rFonts w:ascii="Garamond" w:hAnsi="Garamond"/>
              <w:b/>
              <w:sz w:val="24"/>
              <w:szCs w:val="24"/>
            </w:rPr>
          </w:pPr>
          <w:r>
            <w:rPr>
              <w:rFonts w:ascii="Garamond" w:hAnsi="Garamond"/>
              <w:b/>
              <w:noProof/>
              <w:sz w:val="20"/>
              <w:szCs w:val="20"/>
            </w:rPr>
            <w:drawing>
              <wp:anchor distT="0" distB="0" distL="91440" distR="91440" simplePos="0" relativeHeight="251659776" behindDoc="1" locked="0" layoutInCell="1" allowOverlap="1" wp14:anchorId="43665751" wp14:editId="48309A36">
                <wp:simplePos x="0" y="0"/>
                <wp:positionH relativeFrom="column">
                  <wp:posOffset>-1500596</wp:posOffset>
                </wp:positionH>
                <wp:positionV relativeFrom="paragraph">
                  <wp:posOffset>-272</wp:posOffset>
                </wp:positionV>
                <wp:extent cx="1390469" cy="687977"/>
                <wp:effectExtent l="19050" t="0" r="181" b="0"/>
                <wp:wrapThrough wrapText="bothSides">
                  <wp:wrapPolygon edited="0">
                    <wp:start x="-296" y="0"/>
                    <wp:lineTo x="-296" y="20934"/>
                    <wp:lineTo x="21603" y="20934"/>
                    <wp:lineTo x="21603" y="0"/>
                    <wp:lineTo x="-296" y="0"/>
                  </wp:wrapPolygon>
                </wp:wrapThrough>
                <wp:docPr id="1" name="Picture 0" descr="OSOS-archi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OS-archives.jpg"/>
                        <pic:cNvPicPr/>
                      </pic:nvPicPr>
                      <pic:blipFill>
                        <a:blip r:embed="rId1"/>
                        <a:stretch>
                          <a:fillRect/>
                        </a:stretch>
                      </pic:blipFill>
                      <pic:spPr>
                        <a:xfrm>
                          <a:off x="0" y="0"/>
                          <a:ext cx="1390469" cy="687977"/>
                        </a:xfrm>
                        <a:prstGeom prst="rect">
                          <a:avLst/>
                        </a:prstGeom>
                      </pic:spPr>
                    </pic:pic>
                  </a:graphicData>
                </a:graphic>
              </wp:anchor>
            </w:drawing>
          </w:r>
          <w:r>
            <w:rPr>
              <w:b/>
              <w:i/>
              <w:sz w:val="20"/>
            </w:rPr>
            <w:t xml:space="preserve"> </w:t>
          </w:r>
        </w:p>
      </w:tc>
      <w:tc>
        <w:tcPr>
          <w:tcW w:w="11170" w:type="dxa"/>
          <w:vAlign w:val="center"/>
        </w:tcPr>
        <w:p w14:paraId="0E489309" w14:textId="77777777" w:rsidR="00BC3DAB" w:rsidRPr="004A1959" w:rsidRDefault="00BC3DAB" w:rsidP="007E757B">
          <w:pPr>
            <w:pStyle w:val="Header"/>
            <w:tabs>
              <w:tab w:val="clear" w:pos="4680"/>
              <w:tab w:val="clear" w:pos="9360"/>
              <w:tab w:val="right" w:pos="13230"/>
            </w:tabs>
            <w:jc w:val="right"/>
            <w:rPr>
              <w:b/>
              <w:sz w:val="24"/>
              <w:szCs w:val="24"/>
            </w:rPr>
          </w:pPr>
          <w:r w:rsidRPr="007E757B">
            <w:rPr>
              <w:b/>
              <w:i/>
              <w:color w:val="auto"/>
              <w:sz w:val="24"/>
              <w:szCs w:val="24"/>
            </w:rPr>
            <w:t xml:space="preserve">Pollution Liability Insurance Agency </w:t>
          </w:r>
          <w:r w:rsidRPr="004A1959">
            <w:rPr>
              <w:b/>
              <w:i/>
              <w:sz w:val="24"/>
              <w:szCs w:val="24"/>
            </w:rPr>
            <w:t>Records Retention Schedule</w:t>
          </w:r>
        </w:p>
        <w:p w14:paraId="113D788B" w14:textId="77777777" w:rsidR="00BC3DAB" w:rsidRPr="003D7DEB" w:rsidRDefault="00BC3DAB" w:rsidP="00DC3688">
          <w:pPr>
            <w:pStyle w:val="Header"/>
            <w:tabs>
              <w:tab w:val="clear" w:pos="4680"/>
              <w:tab w:val="clear" w:pos="9360"/>
              <w:tab w:val="right" w:pos="13230"/>
            </w:tabs>
            <w:jc w:val="right"/>
            <w:rPr>
              <w:b/>
              <w:i/>
              <w:color w:val="auto"/>
              <w:szCs w:val="22"/>
            </w:rPr>
          </w:pPr>
          <w:r>
            <w:rPr>
              <w:b/>
              <w:i/>
              <w:szCs w:val="22"/>
            </w:rPr>
            <w:t>Version 1.1</w:t>
          </w:r>
          <w:r w:rsidRPr="00825EFE">
            <w:rPr>
              <w:b/>
              <w:i/>
              <w:szCs w:val="22"/>
            </w:rPr>
            <w:t xml:space="preserve"> </w:t>
          </w:r>
          <w:r>
            <w:rPr>
              <w:b/>
              <w:i/>
              <w:color w:val="auto"/>
              <w:szCs w:val="22"/>
            </w:rPr>
            <w:t>(June 2014)</w:t>
          </w:r>
        </w:p>
      </w:tc>
    </w:tr>
  </w:tbl>
  <w:p w14:paraId="65A3E9D7" w14:textId="77777777" w:rsidR="00BC3DAB" w:rsidRPr="00C82FD6" w:rsidRDefault="00BC3DAB">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F7EA1"/>
    <w:multiLevelType w:val="hybridMultilevel"/>
    <w:tmpl w:val="0CF44D3C"/>
    <w:lvl w:ilvl="0" w:tplc="C3F2A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56380"/>
    <w:multiLevelType w:val="hybridMultilevel"/>
    <w:tmpl w:val="E81C27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9E2AD1"/>
    <w:multiLevelType w:val="multilevel"/>
    <w:tmpl w:val="EA30CD10"/>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4" w15:restartNumberingAfterBreak="0">
    <w:nsid w:val="1525713F"/>
    <w:multiLevelType w:val="hybridMultilevel"/>
    <w:tmpl w:val="BDE6A7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F0319B"/>
    <w:multiLevelType w:val="hybridMultilevel"/>
    <w:tmpl w:val="9AB8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691534"/>
    <w:multiLevelType w:val="hybridMultilevel"/>
    <w:tmpl w:val="23D6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936799"/>
    <w:multiLevelType w:val="hybridMultilevel"/>
    <w:tmpl w:val="631A5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0B5C91"/>
    <w:multiLevelType w:val="hybridMultilevel"/>
    <w:tmpl w:val="044A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CA2E1B"/>
    <w:multiLevelType w:val="hybridMultilevel"/>
    <w:tmpl w:val="F5A8F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F47BC8"/>
    <w:multiLevelType w:val="hybridMultilevel"/>
    <w:tmpl w:val="45342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F44423"/>
    <w:multiLevelType w:val="hybridMultilevel"/>
    <w:tmpl w:val="45925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121CBC"/>
    <w:multiLevelType w:val="hybridMultilevel"/>
    <w:tmpl w:val="C1765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675A79"/>
    <w:multiLevelType w:val="hybridMultilevel"/>
    <w:tmpl w:val="17429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026275D"/>
    <w:multiLevelType w:val="hybridMultilevel"/>
    <w:tmpl w:val="891EE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9161E8"/>
    <w:multiLevelType w:val="hybridMultilevel"/>
    <w:tmpl w:val="5044A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B77A56"/>
    <w:multiLevelType w:val="hybridMultilevel"/>
    <w:tmpl w:val="00169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4687179">
    <w:abstractNumId w:val="3"/>
  </w:num>
  <w:num w:numId="2" w16cid:durableId="1614165408">
    <w:abstractNumId w:val="4"/>
  </w:num>
  <w:num w:numId="3" w16cid:durableId="1930142">
    <w:abstractNumId w:val="15"/>
  </w:num>
  <w:num w:numId="4" w16cid:durableId="622275012">
    <w:abstractNumId w:val="2"/>
  </w:num>
  <w:num w:numId="5" w16cid:durableId="759640266">
    <w:abstractNumId w:val="5"/>
  </w:num>
  <w:num w:numId="6" w16cid:durableId="910391421">
    <w:abstractNumId w:val="16"/>
  </w:num>
  <w:num w:numId="7" w16cid:durableId="1727601937">
    <w:abstractNumId w:val="12"/>
  </w:num>
  <w:num w:numId="8" w16cid:durableId="1975401033">
    <w:abstractNumId w:val="7"/>
  </w:num>
  <w:num w:numId="9" w16cid:durableId="1934051180">
    <w:abstractNumId w:val="6"/>
  </w:num>
  <w:num w:numId="10" w16cid:durableId="966158098">
    <w:abstractNumId w:val="3"/>
  </w:num>
  <w:num w:numId="11" w16cid:durableId="939752303">
    <w:abstractNumId w:val="0"/>
  </w:num>
  <w:num w:numId="12" w16cid:durableId="976646192">
    <w:abstractNumId w:val="8"/>
  </w:num>
  <w:num w:numId="13" w16cid:durableId="1032924596">
    <w:abstractNumId w:val="14"/>
  </w:num>
  <w:num w:numId="14" w16cid:durableId="1281108614">
    <w:abstractNumId w:val="11"/>
  </w:num>
  <w:num w:numId="15" w16cid:durableId="1140727950">
    <w:abstractNumId w:val="1"/>
  </w:num>
  <w:num w:numId="16" w16cid:durableId="1595553025">
    <w:abstractNumId w:val="10"/>
  </w:num>
  <w:num w:numId="17" w16cid:durableId="948393149">
    <w:abstractNumId w:val="13"/>
  </w:num>
  <w:num w:numId="18" w16cid:durableId="1988507278">
    <w:abstractNumId w:val="17"/>
  </w:num>
  <w:num w:numId="19" w16cid:durableId="764308632">
    <w:abstractNumId w:val="9"/>
  </w:num>
  <w:num w:numId="20" w16cid:durableId="671564124">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AC"/>
    <w:rsid w:val="000003FB"/>
    <w:rsid w:val="00000798"/>
    <w:rsid w:val="000027B4"/>
    <w:rsid w:val="000054EB"/>
    <w:rsid w:val="00011278"/>
    <w:rsid w:val="00013796"/>
    <w:rsid w:val="00017524"/>
    <w:rsid w:val="00017639"/>
    <w:rsid w:val="0002007A"/>
    <w:rsid w:val="0002102F"/>
    <w:rsid w:val="00023847"/>
    <w:rsid w:val="00023D50"/>
    <w:rsid w:val="00032616"/>
    <w:rsid w:val="000337D6"/>
    <w:rsid w:val="00035F6E"/>
    <w:rsid w:val="000408DC"/>
    <w:rsid w:val="00040FE4"/>
    <w:rsid w:val="00042D95"/>
    <w:rsid w:val="00043992"/>
    <w:rsid w:val="000439A1"/>
    <w:rsid w:val="000456E4"/>
    <w:rsid w:val="00046960"/>
    <w:rsid w:val="00047445"/>
    <w:rsid w:val="00047C53"/>
    <w:rsid w:val="00054267"/>
    <w:rsid w:val="000555B1"/>
    <w:rsid w:val="00060BD3"/>
    <w:rsid w:val="0006547F"/>
    <w:rsid w:val="0007220D"/>
    <w:rsid w:val="0007468C"/>
    <w:rsid w:val="00081D5D"/>
    <w:rsid w:val="000901C8"/>
    <w:rsid w:val="00090526"/>
    <w:rsid w:val="00090A02"/>
    <w:rsid w:val="00091E77"/>
    <w:rsid w:val="00095E48"/>
    <w:rsid w:val="00097592"/>
    <w:rsid w:val="0009766F"/>
    <w:rsid w:val="000A17C0"/>
    <w:rsid w:val="000A46ED"/>
    <w:rsid w:val="000B3444"/>
    <w:rsid w:val="000B6EF8"/>
    <w:rsid w:val="000B6F52"/>
    <w:rsid w:val="000C728D"/>
    <w:rsid w:val="000D1468"/>
    <w:rsid w:val="000D38FD"/>
    <w:rsid w:val="000D39EA"/>
    <w:rsid w:val="000D492F"/>
    <w:rsid w:val="000E1DB1"/>
    <w:rsid w:val="000E474B"/>
    <w:rsid w:val="000E5A57"/>
    <w:rsid w:val="000F15A4"/>
    <w:rsid w:val="000F3F2F"/>
    <w:rsid w:val="000F7345"/>
    <w:rsid w:val="000F7E74"/>
    <w:rsid w:val="00101918"/>
    <w:rsid w:val="001031FD"/>
    <w:rsid w:val="001056BC"/>
    <w:rsid w:val="00113089"/>
    <w:rsid w:val="001172C7"/>
    <w:rsid w:val="00124B01"/>
    <w:rsid w:val="001277C3"/>
    <w:rsid w:val="001318D3"/>
    <w:rsid w:val="00134F79"/>
    <w:rsid w:val="0013758A"/>
    <w:rsid w:val="001408D6"/>
    <w:rsid w:val="0014234C"/>
    <w:rsid w:val="00144C03"/>
    <w:rsid w:val="00147F1B"/>
    <w:rsid w:val="00154D55"/>
    <w:rsid w:val="001569C7"/>
    <w:rsid w:val="00156B6E"/>
    <w:rsid w:val="001614D5"/>
    <w:rsid w:val="00164C29"/>
    <w:rsid w:val="00173F50"/>
    <w:rsid w:val="001740A4"/>
    <w:rsid w:val="001748B4"/>
    <w:rsid w:val="00174E58"/>
    <w:rsid w:val="0017535B"/>
    <w:rsid w:val="00177FBE"/>
    <w:rsid w:val="00182D9A"/>
    <w:rsid w:val="00185264"/>
    <w:rsid w:val="001860F1"/>
    <w:rsid w:val="00190152"/>
    <w:rsid w:val="00191010"/>
    <w:rsid w:val="0019371A"/>
    <w:rsid w:val="001939F9"/>
    <w:rsid w:val="00193EB1"/>
    <w:rsid w:val="00194FE5"/>
    <w:rsid w:val="0019608F"/>
    <w:rsid w:val="001A1F86"/>
    <w:rsid w:val="001A34AF"/>
    <w:rsid w:val="001A3FDA"/>
    <w:rsid w:val="001A408F"/>
    <w:rsid w:val="001A4ABF"/>
    <w:rsid w:val="001A6B8F"/>
    <w:rsid w:val="001A71C4"/>
    <w:rsid w:val="001B1D77"/>
    <w:rsid w:val="001D206E"/>
    <w:rsid w:val="001E59E5"/>
    <w:rsid w:val="001E6508"/>
    <w:rsid w:val="001F2517"/>
    <w:rsid w:val="00202B1B"/>
    <w:rsid w:val="00202EB5"/>
    <w:rsid w:val="00203200"/>
    <w:rsid w:val="00214CAF"/>
    <w:rsid w:val="0022049B"/>
    <w:rsid w:val="00220A35"/>
    <w:rsid w:val="00220E22"/>
    <w:rsid w:val="002210E0"/>
    <w:rsid w:val="0022418D"/>
    <w:rsid w:val="00226214"/>
    <w:rsid w:val="00231C32"/>
    <w:rsid w:val="00231C9B"/>
    <w:rsid w:val="00231E3A"/>
    <w:rsid w:val="00235285"/>
    <w:rsid w:val="00237CB3"/>
    <w:rsid w:val="00240107"/>
    <w:rsid w:val="00242F3F"/>
    <w:rsid w:val="00243826"/>
    <w:rsid w:val="002443FC"/>
    <w:rsid w:val="00250E21"/>
    <w:rsid w:val="00250F05"/>
    <w:rsid w:val="00252B39"/>
    <w:rsid w:val="00252CF6"/>
    <w:rsid w:val="0025410E"/>
    <w:rsid w:val="002552D2"/>
    <w:rsid w:val="0026348F"/>
    <w:rsid w:val="00264FA7"/>
    <w:rsid w:val="002650DA"/>
    <w:rsid w:val="00270B14"/>
    <w:rsid w:val="00271448"/>
    <w:rsid w:val="0027226A"/>
    <w:rsid w:val="00280302"/>
    <w:rsid w:val="00284308"/>
    <w:rsid w:val="0028461A"/>
    <w:rsid w:val="00284F31"/>
    <w:rsid w:val="0029257F"/>
    <w:rsid w:val="002A4658"/>
    <w:rsid w:val="002A4DB4"/>
    <w:rsid w:val="002A74AC"/>
    <w:rsid w:val="002B0909"/>
    <w:rsid w:val="002B3B84"/>
    <w:rsid w:val="002B515C"/>
    <w:rsid w:val="002C2202"/>
    <w:rsid w:val="002C2ACE"/>
    <w:rsid w:val="002C3086"/>
    <w:rsid w:val="002C4CF5"/>
    <w:rsid w:val="002C7E23"/>
    <w:rsid w:val="002D0887"/>
    <w:rsid w:val="002D08B1"/>
    <w:rsid w:val="002D10E5"/>
    <w:rsid w:val="002D19D2"/>
    <w:rsid w:val="002D5979"/>
    <w:rsid w:val="002E0BFD"/>
    <w:rsid w:val="002E20AD"/>
    <w:rsid w:val="002F0AF1"/>
    <w:rsid w:val="002F1553"/>
    <w:rsid w:val="002F281A"/>
    <w:rsid w:val="002F4DB7"/>
    <w:rsid w:val="002F66D0"/>
    <w:rsid w:val="002F6AE9"/>
    <w:rsid w:val="00300086"/>
    <w:rsid w:val="00301521"/>
    <w:rsid w:val="00301890"/>
    <w:rsid w:val="003019BF"/>
    <w:rsid w:val="00301D23"/>
    <w:rsid w:val="00303AE0"/>
    <w:rsid w:val="00310173"/>
    <w:rsid w:val="003124E2"/>
    <w:rsid w:val="003149A9"/>
    <w:rsid w:val="00317ED3"/>
    <w:rsid w:val="00321A33"/>
    <w:rsid w:val="00322169"/>
    <w:rsid w:val="003221E3"/>
    <w:rsid w:val="00325C1E"/>
    <w:rsid w:val="003323AD"/>
    <w:rsid w:val="00333857"/>
    <w:rsid w:val="00337F87"/>
    <w:rsid w:val="00342DE5"/>
    <w:rsid w:val="0035021F"/>
    <w:rsid w:val="0035038E"/>
    <w:rsid w:val="00360A1E"/>
    <w:rsid w:val="003639B3"/>
    <w:rsid w:val="00365D71"/>
    <w:rsid w:val="00365DE5"/>
    <w:rsid w:val="00366EB2"/>
    <w:rsid w:val="0037471E"/>
    <w:rsid w:val="00376D8E"/>
    <w:rsid w:val="00381FBF"/>
    <w:rsid w:val="00382B1B"/>
    <w:rsid w:val="003859C1"/>
    <w:rsid w:val="0038625F"/>
    <w:rsid w:val="00386EE7"/>
    <w:rsid w:val="00390F09"/>
    <w:rsid w:val="00392FFA"/>
    <w:rsid w:val="00394F7C"/>
    <w:rsid w:val="00396B80"/>
    <w:rsid w:val="003A26C0"/>
    <w:rsid w:val="003A7270"/>
    <w:rsid w:val="003B17A7"/>
    <w:rsid w:val="003B26C1"/>
    <w:rsid w:val="003B2FFD"/>
    <w:rsid w:val="003B43AC"/>
    <w:rsid w:val="003B4A87"/>
    <w:rsid w:val="003B5DEC"/>
    <w:rsid w:val="003C4850"/>
    <w:rsid w:val="003C58D9"/>
    <w:rsid w:val="003C6DA3"/>
    <w:rsid w:val="003C6EC0"/>
    <w:rsid w:val="003D6204"/>
    <w:rsid w:val="003D76D5"/>
    <w:rsid w:val="003D7DEB"/>
    <w:rsid w:val="003E0814"/>
    <w:rsid w:val="003E1D58"/>
    <w:rsid w:val="003E362F"/>
    <w:rsid w:val="003E51BA"/>
    <w:rsid w:val="003E5A39"/>
    <w:rsid w:val="003E7694"/>
    <w:rsid w:val="003F0ACD"/>
    <w:rsid w:val="003F4D66"/>
    <w:rsid w:val="003F5958"/>
    <w:rsid w:val="004111FB"/>
    <w:rsid w:val="00412202"/>
    <w:rsid w:val="00415D5C"/>
    <w:rsid w:val="00415DA5"/>
    <w:rsid w:val="0042007D"/>
    <w:rsid w:val="004201E5"/>
    <w:rsid w:val="00421433"/>
    <w:rsid w:val="004257FB"/>
    <w:rsid w:val="00426DF9"/>
    <w:rsid w:val="0042797A"/>
    <w:rsid w:val="004307E4"/>
    <w:rsid w:val="004327AB"/>
    <w:rsid w:val="00433638"/>
    <w:rsid w:val="0043370A"/>
    <w:rsid w:val="00435EC6"/>
    <w:rsid w:val="0043640F"/>
    <w:rsid w:val="00440B2D"/>
    <w:rsid w:val="00442B2B"/>
    <w:rsid w:val="004466CC"/>
    <w:rsid w:val="00447857"/>
    <w:rsid w:val="0045629B"/>
    <w:rsid w:val="00467045"/>
    <w:rsid w:val="004706F9"/>
    <w:rsid w:val="0047095D"/>
    <w:rsid w:val="00475CC7"/>
    <w:rsid w:val="00475EE4"/>
    <w:rsid w:val="0047726F"/>
    <w:rsid w:val="00481757"/>
    <w:rsid w:val="00481D7F"/>
    <w:rsid w:val="00481F52"/>
    <w:rsid w:val="004829A1"/>
    <w:rsid w:val="00483969"/>
    <w:rsid w:val="00485D84"/>
    <w:rsid w:val="00486DDD"/>
    <w:rsid w:val="0049182C"/>
    <w:rsid w:val="00491A9E"/>
    <w:rsid w:val="004A250D"/>
    <w:rsid w:val="004A4657"/>
    <w:rsid w:val="004A5343"/>
    <w:rsid w:val="004A5A5B"/>
    <w:rsid w:val="004A6DF8"/>
    <w:rsid w:val="004B0EEB"/>
    <w:rsid w:val="004B1F40"/>
    <w:rsid w:val="004B214D"/>
    <w:rsid w:val="004C1762"/>
    <w:rsid w:val="004C34AF"/>
    <w:rsid w:val="004C4796"/>
    <w:rsid w:val="004C5FAD"/>
    <w:rsid w:val="004C6EAF"/>
    <w:rsid w:val="004C7A2F"/>
    <w:rsid w:val="004D0FEF"/>
    <w:rsid w:val="004E78C9"/>
    <w:rsid w:val="004F2E83"/>
    <w:rsid w:val="004F749F"/>
    <w:rsid w:val="00502344"/>
    <w:rsid w:val="00502F61"/>
    <w:rsid w:val="005106D5"/>
    <w:rsid w:val="0051127A"/>
    <w:rsid w:val="00515840"/>
    <w:rsid w:val="00515CBC"/>
    <w:rsid w:val="00517EA9"/>
    <w:rsid w:val="00520D9C"/>
    <w:rsid w:val="00522C5B"/>
    <w:rsid w:val="005234B5"/>
    <w:rsid w:val="0053002C"/>
    <w:rsid w:val="00530DCE"/>
    <w:rsid w:val="00532C0A"/>
    <w:rsid w:val="00536D56"/>
    <w:rsid w:val="00537111"/>
    <w:rsid w:val="0054252A"/>
    <w:rsid w:val="00542D12"/>
    <w:rsid w:val="0055200F"/>
    <w:rsid w:val="00557D9A"/>
    <w:rsid w:val="00562EB2"/>
    <w:rsid w:val="0056517B"/>
    <w:rsid w:val="00566273"/>
    <w:rsid w:val="00566C47"/>
    <w:rsid w:val="00573F81"/>
    <w:rsid w:val="005849EA"/>
    <w:rsid w:val="00587026"/>
    <w:rsid w:val="005902D1"/>
    <w:rsid w:val="005906D9"/>
    <w:rsid w:val="00590E23"/>
    <w:rsid w:val="0059423D"/>
    <w:rsid w:val="00594E2B"/>
    <w:rsid w:val="00597503"/>
    <w:rsid w:val="005A06D7"/>
    <w:rsid w:val="005A4BDE"/>
    <w:rsid w:val="005B0A7C"/>
    <w:rsid w:val="005B1EFA"/>
    <w:rsid w:val="005B206B"/>
    <w:rsid w:val="005B229C"/>
    <w:rsid w:val="005B2675"/>
    <w:rsid w:val="005B2884"/>
    <w:rsid w:val="005B5591"/>
    <w:rsid w:val="005B5F42"/>
    <w:rsid w:val="005C0863"/>
    <w:rsid w:val="005C0B4F"/>
    <w:rsid w:val="005C1856"/>
    <w:rsid w:val="005C205F"/>
    <w:rsid w:val="005C20A9"/>
    <w:rsid w:val="005C25E4"/>
    <w:rsid w:val="005C369E"/>
    <w:rsid w:val="005C3EF1"/>
    <w:rsid w:val="005D21EA"/>
    <w:rsid w:val="005D24B0"/>
    <w:rsid w:val="005D2ADC"/>
    <w:rsid w:val="005D358B"/>
    <w:rsid w:val="005D37D2"/>
    <w:rsid w:val="005D4075"/>
    <w:rsid w:val="005D5940"/>
    <w:rsid w:val="005E3557"/>
    <w:rsid w:val="005E390F"/>
    <w:rsid w:val="005E62E9"/>
    <w:rsid w:val="005F1824"/>
    <w:rsid w:val="005F6625"/>
    <w:rsid w:val="00601249"/>
    <w:rsid w:val="00601AD0"/>
    <w:rsid w:val="006026AC"/>
    <w:rsid w:val="00606981"/>
    <w:rsid w:val="00606BF1"/>
    <w:rsid w:val="00624126"/>
    <w:rsid w:val="00624F9D"/>
    <w:rsid w:val="00627D86"/>
    <w:rsid w:val="006331C7"/>
    <w:rsid w:val="006335E5"/>
    <w:rsid w:val="00634235"/>
    <w:rsid w:val="00641812"/>
    <w:rsid w:val="00644E9F"/>
    <w:rsid w:val="006535C5"/>
    <w:rsid w:val="006537AF"/>
    <w:rsid w:val="00656867"/>
    <w:rsid w:val="006576B2"/>
    <w:rsid w:val="00657F90"/>
    <w:rsid w:val="0066086E"/>
    <w:rsid w:val="00662B47"/>
    <w:rsid w:val="0066629E"/>
    <w:rsid w:val="00672F46"/>
    <w:rsid w:val="00673479"/>
    <w:rsid w:val="00673C3F"/>
    <w:rsid w:val="0067708E"/>
    <w:rsid w:val="00677B44"/>
    <w:rsid w:val="00684DD0"/>
    <w:rsid w:val="00687E2D"/>
    <w:rsid w:val="00690E1E"/>
    <w:rsid w:val="00694647"/>
    <w:rsid w:val="00695CD0"/>
    <w:rsid w:val="006A317C"/>
    <w:rsid w:val="006A5E0D"/>
    <w:rsid w:val="006A688E"/>
    <w:rsid w:val="006B3FDA"/>
    <w:rsid w:val="006B5F23"/>
    <w:rsid w:val="006C36ED"/>
    <w:rsid w:val="006C4CEA"/>
    <w:rsid w:val="006C5967"/>
    <w:rsid w:val="006C650F"/>
    <w:rsid w:val="006D0EC7"/>
    <w:rsid w:val="006D3DEA"/>
    <w:rsid w:val="006E0944"/>
    <w:rsid w:val="006E183A"/>
    <w:rsid w:val="006E24A5"/>
    <w:rsid w:val="006E5D98"/>
    <w:rsid w:val="006F0BA4"/>
    <w:rsid w:val="006F62F3"/>
    <w:rsid w:val="0070079F"/>
    <w:rsid w:val="007007AA"/>
    <w:rsid w:val="007012C6"/>
    <w:rsid w:val="007023F1"/>
    <w:rsid w:val="00703DD9"/>
    <w:rsid w:val="00705D17"/>
    <w:rsid w:val="00711F35"/>
    <w:rsid w:val="00713064"/>
    <w:rsid w:val="00713D60"/>
    <w:rsid w:val="00715533"/>
    <w:rsid w:val="00715A37"/>
    <w:rsid w:val="00716E73"/>
    <w:rsid w:val="00722AA4"/>
    <w:rsid w:val="00725C90"/>
    <w:rsid w:val="007303DA"/>
    <w:rsid w:val="0073114E"/>
    <w:rsid w:val="0073192F"/>
    <w:rsid w:val="00732F76"/>
    <w:rsid w:val="00736264"/>
    <w:rsid w:val="00740543"/>
    <w:rsid w:val="007425A6"/>
    <w:rsid w:val="00746C36"/>
    <w:rsid w:val="007609E0"/>
    <w:rsid w:val="00765022"/>
    <w:rsid w:val="007659AE"/>
    <w:rsid w:val="0076754F"/>
    <w:rsid w:val="007751A7"/>
    <w:rsid w:val="007808A2"/>
    <w:rsid w:val="00781F36"/>
    <w:rsid w:val="0078299A"/>
    <w:rsid w:val="0078489C"/>
    <w:rsid w:val="0078591E"/>
    <w:rsid w:val="00791D89"/>
    <w:rsid w:val="00795242"/>
    <w:rsid w:val="007A5A63"/>
    <w:rsid w:val="007B4DA1"/>
    <w:rsid w:val="007B6123"/>
    <w:rsid w:val="007C1D7A"/>
    <w:rsid w:val="007C2272"/>
    <w:rsid w:val="007D4C54"/>
    <w:rsid w:val="007D520B"/>
    <w:rsid w:val="007D6DA5"/>
    <w:rsid w:val="007E4922"/>
    <w:rsid w:val="007E4E57"/>
    <w:rsid w:val="007E757B"/>
    <w:rsid w:val="007F329D"/>
    <w:rsid w:val="007F4B4F"/>
    <w:rsid w:val="007F5427"/>
    <w:rsid w:val="007F7AD3"/>
    <w:rsid w:val="00800B29"/>
    <w:rsid w:val="00800CB2"/>
    <w:rsid w:val="008035F0"/>
    <w:rsid w:val="008056B1"/>
    <w:rsid w:val="008123F9"/>
    <w:rsid w:val="00812447"/>
    <w:rsid w:val="00812C86"/>
    <w:rsid w:val="00822100"/>
    <w:rsid w:val="00822810"/>
    <w:rsid w:val="00824D23"/>
    <w:rsid w:val="00826302"/>
    <w:rsid w:val="0082632F"/>
    <w:rsid w:val="0082671C"/>
    <w:rsid w:val="00836897"/>
    <w:rsid w:val="00846BCB"/>
    <w:rsid w:val="00850945"/>
    <w:rsid w:val="00852F08"/>
    <w:rsid w:val="00853622"/>
    <w:rsid w:val="00855618"/>
    <w:rsid w:val="008603B9"/>
    <w:rsid w:val="00865315"/>
    <w:rsid w:val="00866490"/>
    <w:rsid w:val="00874910"/>
    <w:rsid w:val="00875B3D"/>
    <w:rsid w:val="008761C8"/>
    <w:rsid w:val="008837F2"/>
    <w:rsid w:val="00884E10"/>
    <w:rsid w:val="00885558"/>
    <w:rsid w:val="0088635B"/>
    <w:rsid w:val="00892450"/>
    <w:rsid w:val="00893818"/>
    <w:rsid w:val="00893E21"/>
    <w:rsid w:val="00895923"/>
    <w:rsid w:val="00897846"/>
    <w:rsid w:val="008A20ED"/>
    <w:rsid w:val="008C178E"/>
    <w:rsid w:val="008C270D"/>
    <w:rsid w:val="008C389A"/>
    <w:rsid w:val="008C667B"/>
    <w:rsid w:val="008D2074"/>
    <w:rsid w:val="008D3CB4"/>
    <w:rsid w:val="008D54C0"/>
    <w:rsid w:val="008D723D"/>
    <w:rsid w:val="008D78EB"/>
    <w:rsid w:val="008E0517"/>
    <w:rsid w:val="008E056B"/>
    <w:rsid w:val="008E3DA6"/>
    <w:rsid w:val="008E4B0A"/>
    <w:rsid w:val="008F7AFA"/>
    <w:rsid w:val="009015F7"/>
    <w:rsid w:val="00904A67"/>
    <w:rsid w:val="00904DAD"/>
    <w:rsid w:val="0090532B"/>
    <w:rsid w:val="00913246"/>
    <w:rsid w:val="009153EC"/>
    <w:rsid w:val="009168D8"/>
    <w:rsid w:val="009208A8"/>
    <w:rsid w:val="0092118E"/>
    <w:rsid w:val="009251D9"/>
    <w:rsid w:val="00925A7F"/>
    <w:rsid w:val="009262BF"/>
    <w:rsid w:val="00932980"/>
    <w:rsid w:val="0093347D"/>
    <w:rsid w:val="00935930"/>
    <w:rsid w:val="009366CD"/>
    <w:rsid w:val="0094038C"/>
    <w:rsid w:val="00940F1B"/>
    <w:rsid w:val="00941F22"/>
    <w:rsid w:val="0094360D"/>
    <w:rsid w:val="00945FF2"/>
    <w:rsid w:val="00950756"/>
    <w:rsid w:val="00950F20"/>
    <w:rsid w:val="0095385B"/>
    <w:rsid w:val="00954A50"/>
    <w:rsid w:val="00954A6C"/>
    <w:rsid w:val="009573E0"/>
    <w:rsid w:val="0096129B"/>
    <w:rsid w:val="00963548"/>
    <w:rsid w:val="00963B9E"/>
    <w:rsid w:val="00965629"/>
    <w:rsid w:val="00967231"/>
    <w:rsid w:val="0097431D"/>
    <w:rsid w:val="009766B6"/>
    <w:rsid w:val="00976A10"/>
    <w:rsid w:val="00976D1A"/>
    <w:rsid w:val="00977501"/>
    <w:rsid w:val="00981BFC"/>
    <w:rsid w:val="00982A48"/>
    <w:rsid w:val="00984C5A"/>
    <w:rsid w:val="009951A6"/>
    <w:rsid w:val="0099567E"/>
    <w:rsid w:val="00996959"/>
    <w:rsid w:val="009B27D8"/>
    <w:rsid w:val="009B3696"/>
    <w:rsid w:val="009B53A2"/>
    <w:rsid w:val="009B53C4"/>
    <w:rsid w:val="009B6F4C"/>
    <w:rsid w:val="009C2A3B"/>
    <w:rsid w:val="009C42D2"/>
    <w:rsid w:val="009D1546"/>
    <w:rsid w:val="009D1EE8"/>
    <w:rsid w:val="009D3811"/>
    <w:rsid w:val="009E3747"/>
    <w:rsid w:val="009E47E2"/>
    <w:rsid w:val="009E6754"/>
    <w:rsid w:val="009E7352"/>
    <w:rsid w:val="009F1E36"/>
    <w:rsid w:val="009F27B2"/>
    <w:rsid w:val="009F7AD4"/>
    <w:rsid w:val="00A024E0"/>
    <w:rsid w:val="00A07727"/>
    <w:rsid w:val="00A07B66"/>
    <w:rsid w:val="00A109D7"/>
    <w:rsid w:val="00A10F29"/>
    <w:rsid w:val="00A14C0E"/>
    <w:rsid w:val="00A15090"/>
    <w:rsid w:val="00A169E1"/>
    <w:rsid w:val="00A20131"/>
    <w:rsid w:val="00A22F9A"/>
    <w:rsid w:val="00A234E7"/>
    <w:rsid w:val="00A252ED"/>
    <w:rsid w:val="00A2588B"/>
    <w:rsid w:val="00A25E5B"/>
    <w:rsid w:val="00A302B9"/>
    <w:rsid w:val="00A30B32"/>
    <w:rsid w:val="00A32F1C"/>
    <w:rsid w:val="00A33C71"/>
    <w:rsid w:val="00A35FA3"/>
    <w:rsid w:val="00A473F7"/>
    <w:rsid w:val="00A50F9A"/>
    <w:rsid w:val="00A54321"/>
    <w:rsid w:val="00A667EA"/>
    <w:rsid w:val="00A675DA"/>
    <w:rsid w:val="00A73DC6"/>
    <w:rsid w:val="00A800DB"/>
    <w:rsid w:val="00A847A5"/>
    <w:rsid w:val="00A8522F"/>
    <w:rsid w:val="00A91AE0"/>
    <w:rsid w:val="00A9237B"/>
    <w:rsid w:val="00A95C2A"/>
    <w:rsid w:val="00A973CF"/>
    <w:rsid w:val="00AA492F"/>
    <w:rsid w:val="00AA5C6D"/>
    <w:rsid w:val="00AB3444"/>
    <w:rsid w:val="00AB4147"/>
    <w:rsid w:val="00AB5E05"/>
    <w:rsid w:val="00AB7A59"/>
    <w:rsid w:val="00AB7E42"/>
    <w:rsid w:val="00AB7F80"/>
    <w:rsid w:val="00AC1E56"/>
    <w:rsid w:val="00AC4F78"/>
    <w:rsid w:val="00AD42FC"/>
    <w:rsid w:val="00AD68A0"/>
    <w:rsid w:val="00AD7BC1"/>
    <w:rsid w:val="00AE106C"/>
    <w:rsid w:val="00AE145E"/>
    <w:rsid w:val="00AE37AD"/>
    <w:rsid w:val="00AF02B6"/>
    <w:rsid w:val="00B0133F"/>
    <w:rsid w:val="00B02060"/>
    <w:rsid w:val="00B0575E"/>
    <w:rsid w:val="00B07DEB"/>
    <w:rsid w:val="00B07F76"/>
    <w:rsid w:val="00B11102"/>
    <w:rsid w:val="00B13D8A"/>
    <w:rsid w:val="00B1486E"/>
    <w:rsid w:val="00B36432"/>
    <w:rsid w:val="00B36714"/>
    <w:rsid w:val="00B37D2A"/>
    <w:rsid w:val="00B43507"/>
    <w:rsid w:val="00B44CBF"/>
    <w:rsid w:val="00B51C4E"/>
    <w:rsid w:val="00B553A7"/>
    <w:rsid w:val="00B56082"/>
    <w:rsid w:val="00B614F7"/>
    <w:rsid w:val="00B66170"/>
    <w:rsid w:val="00B670DE"/>
    <w:rsid w:val="00B7159C"/>
    <w:rsid w:val="00B716DD"/>
    <w:rsid w:val="00B75606"/>
    <w:rsid w:val="00B82E0C"/>
    <w:rsid w:val="00B84255"/>
    <w:rsid w:val="00B84577"/>
    <w:rsid w:val="00B8479D"/>
    <w:rsid w:val="00B84C7B"/>
    <w:rsid w:val="00B86891"/>
    <w:rsid w:val="00B902F5"/>
    <w:rsid w:val="00B909EF"/>
    <w:rsid w:val="00B96B30"/>
    <w:rsid w:val="00B9797D"/>
    <w:rsid w:val="00BA23A6"/>
    <w:rsid w:val="00BA27DF"/>
    <w:rsid w:val="00BA34FB"/>
    <w:rsid w:val="00BA61D4"/>
    <w:rsid w:val="00BA740F"/>
    <w:rsid w:val="00BB10B4"/>
    <w:rsid w:val="00BB22B5"/>
    <w:rsid w:val="00BB6B88"/>
    <w:rsid w:val="00BC3DAB"/>
    <w:rsid w:val="00BC498E"/>
    <w:rsid w:val="00BC6E84"/>
    <w:rsid w:val="00BC729D"/>
    <w:rsid w:val="00BC7760"/>
    <w:rsid w:val="00BD0550"/>
    <w:rsid w:val="00BD0BD4"/>
    <w:rsid w:val="00BD4CF0"/>
    <w:rsid w:val="00BE2CF0"/>
    <w:rsid w:val="00BE6BB9"/>
    <w:rsid w:val="00BF1488"/>
    <w:rsid w:val="00BF1C42"/>
    <w:rsid w:val="00BF37D3"/>
    <w:rsid w:val="00BF4AB5"/>
    <w:rsid w:val="00BF6230"/>
    <w:rsid w:val="00C04DC1"/>
    <w:rsid w:val="00C0533E"/>
    <w:rsid w:val="00C05CB2"/>
    <w:rsid w:val="00C1053C"/>
    <w:rsid w:val="00C13069"/>
    <w:rsid w:val="00C2081B"/>
    <w:rsid w:val="00C20A7B"/>
    <w:rsid w:val="00C215E9"/>
    <w:rsid w:val="00C22E01"/>
    <w:rsid w:val="00C24CD7"/>
    <w:rsid w:val="00C3540E"/>
    <w:rsid w:val="00C37102"/>
    <w:rsid w:val="00C40B07"/>
    <w:rsid w:val="00C41A6C"/>
    <w:rsid w:val="00C42E32"/>
    <w:rsid w:val="00C44D86"/>
    <w:rsid w:val="00C50E76"/>
    <w:rsid w:val="00C514AF"/>
    <w:rsid w:val="00C56117"/>
    <w:rsid w:val="00C63E34"/>
    <w:rsid w:val="00C649C8"/>
    <w:rsid w:val="00C74787"/>
    <w:rsid w:val="00C748DE"/>
    <w:rsid w:val="00C80770"/>
    <w:rsid w:val="00C82FD6"/>
    <w:rsid w:val="00C83866"/>
    <w:rsid w:val="00C86A7C"/>
    <w:rsid w:val="00C937B1"/>
    <w:rsid w:val="00C93952"/>
    <w:rsid w:val="00C94EE2"/>
    <w:rsid w:val="00C97072"/>
    <w:rsid w:val="00C97C60"/>
    <w:rsid w:val="00CA043A"/>
    <w:rsid w:val="00CA2C8F"/>
    <w:rsid w:val="00CA3054"/>
    <w:rsid w:val="00CA3E87"/>
    <w:rsid w:val="00CA6AE1"/>
    <w:rsid w:val="00CA787D"/>
    <w:rsid w:val="00CB19C3"/>
    <w:rsid w:val="00CB4508"/>
    <w:rsid w:val="00CC28C3"/>
    <w:rsid w:val="00CC3BBF"/>
    <w:rsid w:val="00CC5DBF"/>
    <w:rsid w:val="00CC5EE4"/>
    <w:rsid w:val="00CD207F"/>
    <w:rsid w:val="00CD20C2"/>
    <w:rsid w:val="00CD2200"/>
    <w:rsid w:val="00CD61CC"/>
    <w:rsid w:val="00CE01D1"/>
    <w:rsid w:val="00CE04BA"/>
    <w:rsid w:val="00CE44C4"/>
    <w:rsid w:val="00CE5667"/>
    <w:rsid w:val="00CE64EF"/>
    <w:rsid w:val="00CF02EA"/>
    <w:rsid w:val="00CF4276"/>
    <w:rsid w:val="00CF4842"/>
    <w:rsid w:val="00CF4FB3"/>
    <w:rsid w:val="00D00399"/>
    <w:rsid w:val="00D068DD"/>
    <w:rsid w:val="00D06DBF"/>
    <w:rsid w:val="00D11821"/>
    <w:rsid w:val="00D11D8C"/>
    <w:rsid w:val="00D13515"/>
    <w:rsid w:val="00D1555F"/>
    <w:rsid w:val="00D22D60"/>
    <w:rsid w:val="00D240A3"/>
    <w:rsid w:val="00D25E9B"/>
    <w:rsid w:val="00D27024"/>
    <w:rsid w:val="00D2717C"/>
    <w:rsid w:val="00D349EE"/>
    <w:rsid w:val="00D36245"/>
    <w:rsid w:val="00D41B9D"/>
    <w:rsid w:val="00D41EEC"/>
    <w:rsid w:val="00D42E80"/>
    <w:rsid w:val="00D4445E"/>
    <w:rsid w:val="00D474CC"/>
    <w:rsid w:val="00D50DF6"/>
    <w:rsid w:val="00D53331"/>
    <w:rsid w:val="00D53DD6"/>
    <w:rsid w:val="00D540EA"/>
    <w:rsid w:val="00D5412C"/>
    <w:rsid w:val="00D54B08"/>
    <w:rsid w:val="00D601ED"/>
    <w:rsid w:val="00D6300A"/>
    <w:rsid w:val="00D6437C"/>
    <w:rsid w:val="00D64BB8"/>
    <w:rsid w:val="00D70A09"/>
    <w:rsid w:val="00D7161F"/>
    <w:rsid w:val="00D73280"/>
    <w:rsid w:val="00D7393B"/>
    <w:rsid w:val="00D73957"/>
    <w:rsid w:val="00D77410"/>
    <w:rsid w:val="00D77CE5"/>
    <w:rsid w:val="00D84064"/>
    <w:rsid w:val="00D846FE"/>
    <w:rsid w:val="00D85286"/>
    <w:rsid w:val="00D8742D"/>
    <w:rsid w:val="00D92E03"/>
    <w:rsid w:val="00D9697D"/>
    <w:rsid w:val="00DA4100"/>
    <w:rsid w:val="00DA7340"/>
    <w:rsid w:val="00DB04C6"/>
    <w:rsid w:val="00DB13A3"/>
    <w:rsid w:val="00DB582D"/>
    <w:rsid w:val="00DB6CCD"/>
    <w:rsid w:val="00DC3688"/>
    <w:rsid w:val="00DC5DE5"/>
    <w:rsid w:val="00DD2FEB"/>
    <w:rsid w:val="00DD3D95"/>
    <w:rsid w:val="00DE226E"/>
    <w:rsid w:val="00DE3879"/>
    <w:rsid w:val="00DE3ADD"/>
    <w:rsid w:val="00DE55BE"/>
    <w:rsid w:val="00DF3D50"/>
    <w:rsid w:val="00E0110B"/>
    <w:rsid w:val="00E01885"/>
    <w:rsid w:val="00E040BF"/>
    <w:rsid w:val="00E05A42"/>
    <w:rsid w:val="00E10CE7"/>
    <w:rsid w:val="00E116CA"/>
    <w:rsid w:val="00E128D1"/>
    <w:rsid w:val="00E13EC1"/>
    <w:rsid w:val="00E14946"/>
    <w:rsid w:val="00E20DFC"/>
    <w:rsid w:val="00E307D3"/>
    <w:rsid w:val="00E409D1"/>
    <w:rsid w:val="00E47688"/>
    <w:rsid w:val="00E54E47"/>
    <w:rsid w:val="00E5659E"/>
    <w:rsid w:val="00E567B4"/>
    <w:rsid w:val="00E6036E"/>
    <w:rsid w:val="00E64D2E"/>
    <w:rsid w:val="00E659F8"/>
    <w:rsid w:val="00E67745"/>
    <w:rsid w:val="00E67F4B"/>
    <w:rsid w:val="00E7522C"/>
    <w:rsid w:val="00E75D64"/>
    <w:rsid w:val="00E80E21"/>
    <w:rsid w:val="00E81592"/>
    <w:rsid w:val="00E8351C"/>
    <w:rsid w:val="00E841F8"/>
    <w:rsid w:val="00E845F3"/>
    <w:rsid w:val="00E86BDE"/>
    <w:rsid w:val="00E873DB"/>
    <w:rsid w:val="00E95BFC"/>
    <w:rsid w:val="00EA37D4"/>
    <w:rsid w:val="00EA4785"/>
    <w:rsid w:val="00EA55E0"/>
    <w:rsid w:val="00EA5ACB"/>
    <w:rsid w:val="00EB0232"/>
    <w:rsid w:val="00EB1DDC"/>
    <w:rsid w:val="00EB3979"/>
    <w:rsid w:val="00EC0B34"/>
    <w:rsid w:val="00EC233F"/>
    <w:rsid w:val="00EC2B02"/>
    <w:rsid w:val="00EC464B"/>
    <w:rsid w:val="00EC4B31"/>
    <w:rsid w:val="00EC55BE"/>
    <w:rsid w:val="00EC601E"/>
    <w:rsid w:val="00ED0052"/>
    <w:rsid w:val="00ED3B54"/>
    <w:rsid w:val="00ED7899"/>
    <w:rsid w:val="00EE41B2"/>
    <w:rsid w:val="00EE74A9"/>
    <w:rsid w:val="00EE7625"/>
    <w:rsid w:val="00EE7BF2"/>
    <w:rsid w:val="00EE7D7D"/>
    <w:rsid w:val="00F02758"/>
    <w:rsid w:val="00F04148"/>
    <w:rsid w:val="00F11AD1"/>
    <w:rsid w:val="00F146AC"/>
    <w:rsid w:val="00F30D4E"/>
    <w:rsid w:val="00F32F60"/>
    <w:rsid w:val="00F34D53"/>
    <w:rsid w:val="00F359FF"/>
    <w:rsid w:val="00F35BC3"/>
    <w:rsid w:val="00F5347F"/>
    <w:rsid w:val="00F64E0D"/>
    <w:rsid w:val="00F6671D"/>
    <w:rsid w:val="00F6756F"/>
    <w:rsid w:val="00F67A2F"/>
    <w:rsid w:val="00F74BA2"/>
    <w:rsid w:val="00F753D8"/>
    <w:rsid w:val="00F76101"/>
    <w:rsid w:val="00F77DD6"/>
    <w:rsid w:val="00F837EF"/>
    <w:rsid w:val="00F837F6"/>
    <w:rsid w:val="00F85BA2"/>
    <w:rsid w:val="00F92973"/>
    <w:rsid w:val="00F96D65"/>
    <w:rsid w:val="00F97721"/>
    <w:rsid w:val="00FA20DF"/>
    <w:rsid w:val="00FA39FE"/>
    <w:rsid w:val="00FA46D7"/>
    <w:rsid w:val="00FA4A26"/>
    <w:rsid w:val="00FB0A75"/>
    <w:rsid w:val="00FB41EC"/>
    <w:rsid w:val="00FB55CB"/>
    <w:rsid w:val="00FB5E82"/>
    <w:rsid w:val="00FC009E"/>
    <w:rsid w:val="00FC3543"/>
    <w:rsid w:val="00FD0DCA"/>
    <w:rsid w:val="00FD1A84"/>
    <w:rsid w:val="00FD1E0B"/>
    <w:rsid w:val="00FD3ED3"/>
    <w:rsid w:val="00FD5EC9"/>
    <w:rsid w:val="00FD6764"/>
    <w:rsid w:val="00FD6AEC"/>
    <w:rsid w:val="00FE39DE"/>
    <w:rsid w:val="00FE3B50"/>
    <w:rsid w:val="00FE3BD9"/>
    <w:rsid w:val="00FE3BF3"/>
    <w:rsid w:val="00FE4ECE"/>
    <w:rsid w:val="00FE64B6"/>
    <w:rsid w:val="00FE7B5D"/>
    <w:rsid w:val="00FF11D2"/>
    <w:rsid w:val="00FF2281"/>
    <w:rsid w:val="00FF3939"/>
    <w:rsid w:val="00FF3DC7"/>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490F6D"/>
  <w15:docId w15:val="{9BF717AB-AAD6-43B3-A72C-9052C6077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08F"/>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qFormat/>
    <w:locked/>
    <w:rsid w:val="00601249"/>
    <w:pPr>
      <w:numPr>
        <w:ilvl w:val="1"/>
      </w:numPr>
    </w:pPr>
    <w:rPr>
      <w:sz w:val="28"/>
    </w:rPr>
  </w:style>
  <w:style w:type="paragraph" w:customStyle="1" w:styleId="ItemNo">
    <w:name w:val="** Item No."/>
    <w:basedOn w:val="Activties"/>
    <w:next w:val="Normal"/>
    <w:qFormat/>
    <w:locked/>
    <w:rsid w:val="005902D1"/>
    <w:pPr>
      <w:numPr>
        <w:ilvl w:val="2"/>
      </w:numPr>
    </w:pPr>
    <w:rPr>
      <w:b w:val="0"/>
      <w:sz w:val="22"/>
    </w:rPr>
  </w:style>
  <w:style w:type="paragraph" w:customStyle="1" w:styleId="ActivityText">
    <w:name w:val="** Activity Text"/>
    <w:basedOn w:val="Normal"/>
    <w:next w:val="Normal"/>
    <w:qFormat/>
    <w:locked/>
    <w:rsid w:val="00E14946"/>
    <w:pPr>
      <w:ind w:left="720"/>
      <w:jc w:val="both"/>
    </w:pPr>
    <w:rPr>
      <w:i/>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FA46D7"/>
    <w:rPr>
      <w:b/>
      <w:color w:val="000000"/>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pPr>
      <w:spacing w:after="0"/>
    </w:pPr>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paragraph" w:customStyle="1" w:styleId="SeriesTitle">
    <w:name w:val="**Series Title"/>
    <w:basedOn w:val="Normal"/>
    <w:qFormat/>
    <w:rsid w:val="0049182C"/>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49182C"/>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49182C"/>
    <w:pPr>
      <w:spacing w:before="0"/>
    </w:pPr>
    <w:rPr>
      <w:b/>
      <w:caps/>
      <w:sz w:val="19"/>
      <w:szCs w:val="22"/>
    </w:rPr>
  </w:style>
  <w:style w:type="character" w:customStyle="1" w:styleId="TableText-AllOtherChar">
    <w:name w:val="**Table Text - All Other Char"/>
    <w:basedOn w:val="DefaultParagraphFont"/>
    <w:link w:val="TableText-AllOther"/>
    <w:rsid w:val="0049182C"/>
    <w:rPr>
      <w:rFonts w:eastAsia="Times New Roman" w:cs="Times New Roman"/>
      <w:sz w:val="22"/>
      <w:lang w:val="en-AU"/>
    </w:rPr>
  </w:style>
  <w:style w:type="paragraph" w:customStyle="1" w:styleId="TableText-Designation">
    <w:name w:val="**Table Text - Designation"/>
    <w:basedOn w:val="TableText-AllOther"/>
    <w:qFormat/>
    <w:rsid w:val="0049182C"/>
    <w:rPr>
      <w:b/>
      <w:bCs/>
      <w:caps/>
      <w:sz w:val="24"/>
    </w:rPr>
  </w:style>
  <w:style w:type="paragraph" w:customStyle="1" w:styleId="SeriesDescription">
    <w:name w:val="**Series Description"/>
    <w:basedOn w:val="Normal"/>
    <w:qFormat/>
    <w:rsid w:val="00FA4A26"/>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 w:type="paragraph" w:styleId="NormalWeb">
    <w:name w:val="Normal (Web)"/>
    <w:basedOn w:val="Normal"/>
    <w:uiPriority w:val="99"/>
    <w:semiHidden/>
    <w:unhideWhenUsed/>
    <w:locked/>
    <w:rsid w:val="00AC1E56"/>
    <w:pPr>
      <w:spacing w:before="100" w:beforeAutospacing="1" w:after="100" w:afterAutospacing="1"/>
    </w:pPr>
    <w:rPr>
      <w:rFonts w:ascii="Times New Roman" w:eastAsiaTheme="minorEastAsia"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89217-A09A-41BB-9B48-C3B7FFD81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2592</Words>
  <Characters>14778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Agency/Agencies:</vt:lpstr>
    </vt:vector>
  </TitlesOfParts>
  <Company>Office of the Secretary of State</Company>
  <LinksUpToDate>false</LinksUpToDate>
  <CharactersWithSpaces>17336</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Agency/Agencies:</dc:title>
  <dc:subject/>
  <dc:creator>SMyree-Rofe</dc:creator>
  <cp:keywords/>
  <dc:description/>
  <cp:lastModifiedBy>Shoemaker, Megan</cp:lastModifiedBy>
  <cp:revision>2</cp:revision>
  <cp:lastPrinted>2014-06-04T20:10:00Z</cp:lastPrinted>
  <dcterms:created xsi:type="dcterms:W3CDTF">2025-06-05T21:49:00Z</dcterms:created>
  <dcterms:modified xsi:type="dcterms:W3CDTF">2025-06-05T21:49:00Z</dcterms:modified>
</cp:coreProperties>
</file>