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5353"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D272D0" w:rsidRPr="005F180B">
        <w:rPr>
          <w:b/>
          <w:color w:val="auto"/>
          <w:spacing w:val="-3"/>
          <w:sz w:val="32"/>
          <w:szCs w:val="32"/>
          <w:u w:val="single"/>
        </w:rPr>
        <w:t>Employment Security Department</w:t>
      </w:r>
    </w:p>
    <w:p w14:paraId="6D9E70FD"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726191F1" w14:textId="77777777" w:rsidR="0042539F" w:rsidRPr="005F180B"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5F180B">
        <w:rPr>
          <w:color w:val="auto"/>
          <w:szCs w:val="22"/>
        </w:rPr>
        <w:t xml:space="preserve">This records retention schedule </w:t>
      </w:r>
      <w:r w:rsidR="005B0A7C" w:rsidRPr="005F180B">
        <w:rPr>
          <w:color w:val="auto"/>
          <w:szCs w:val="22"/>
        </w:rPr>
        <w:t>authorizes the destruction/transfer of</w:t>
      </w:r>
      <w:r w:rsidRPr="005F180B">
        <w:rPr>
          <w:color w:val="auto"/>
          <w:szCs w:val="22"/>
        </w:rPr>
        <w:t xml:space="preserve"> </w:t>
      </w:r>
      <w:r w:rsidR="005B0A7C" w:rsidRPr="005F180B">
        <w:rPr>
          <w:color w:val="auto"/>
          <w:szCs w:val="22"/>
        </w:rPr>
        <w:t xml:space="preserve">the </w:t>
      </w:r>
      <w:r w:rsidRPr="005F180B">
        <w:rPr>
          <w:color w:val="auto"/>
          <w:szCs w:val="22"/>
        </w:rPr>
        <w:t xml:space="preserve">public records of </w:t>
      </w:r>
      <w:r w:rsidR="00D73957" w:rsidRPr="005F180B">
        <w:rPr>
          <w:color w:val="auto"/>
          <w:szCs w:val="22"/>
        </w:rPr>
        <w:t xml:space="preserve">the </w:t>
      </w:r>
      <w:r w:rsidR="00D272D0" w:rsidRPr="005F180B">
        <w:rPr>
          <w:color w:val="auto"/>
          <w:szCs w:val="22"/>
        </w:rPr>
        <w:t>Employment Security Department</w:t>
      </w:r>
      <w:r w:rsidR="00113EC2" w:rsidRPr="005F180B">
        <w:rPr>
          <w:color w:val="auto"/>
          <w:szCs w:val="22"/>
        </w:rPr>
        <w:t xml:space="preserve"> </w:t>
      </w:r>
      <w:r w:rsidRPr="005F180B">
        <w:rPr>
          <w:color w:val="auto"/>
          <w:szCs w:val="22"/>
        </w:rPr>
        <w:t xml:space="preserve">relating to the </w:t>
      </w:r>
      <w:r w:rsidR="00D73957" w:rsidRPr="005F180B">
        <w:rPr>
          <w:color w:val="auto"/>
          <w:szCs w:val="22"/>
        </w:rPr>
        <w:t xml:space="preserve">unique </w:t>
      </w:r>
      <w:r w:rsidRPr="005F180B">
        <w:rPr>
          <w:color w:val="auto"/>
          <w:szCs w:val="22"/>
        </w:rPr>
        <w:t xml:space="preserve">functions of </w:t>
      </w:r>
      <w:r w:rsidR="00D272D0" w:rsidRPr="005F180B">
        <w:rPr>
          <w:color w:val="auto"/>
          <w:szCs w:val="22"/>
        </w:rPr>
        <w:t xml:space="preserve">providing unemployment benefits, paid family medical leave, job search services and training, as well as employer resources and collecting of tax payments. </w:t>
      </w:r>
      <w:r w:rsidR="00310173" w:rsidRPr="005F180B">
        <w:rPr>
          <w:color w:val="auto"/>
          <w:szCs w:val="22"/>
        </w:rPr>
        <w:t>The schedule</w:t>
      </w:r>
      <w:r w:rsidR="00FD6AEC" w:rsidRPr="005F180B">
        <w:rPr>
          <w:color w:val="auto"/>
          <w:szCs w:val="22"/>
        </w:rPr>
        <w:t xml:space="preserve"> </w:t>
      </w:r>
      <w:r w:rsidRPr="005F180B">
        <w:rPr>
          <w:color w:val="auto"/>
          <w:szCs w:val="22"/>
        </w:rPr>
        <w:t>is to be used in conjunction</w:t>
      </w:r>
      <w:r w:rsidR="00FD6AEC" w:rsidRPr="005F180B">
        <w:rPr>
          <w:color w:val="auto"/>
          <w:szCs w:val="22"/>
        </w:rPr>
        <w:t xml:space="preserve"> with the </w:t>
      </w:r>
      <w:r w:rsidR="008035F0" w:rsidRPr="005F180B">
        <w:rPr>
          <w:i/>
          <w:color w:val="auto"/>
          <w:szCs w:val="22"/>
        </w:rPr>
        <w:t>State</w:t>
      </w:r>
      <w:r w:rsidR="00FD6AEC" w:rsidRPr="005F180B">
        <w:rPr>
          <w:i/>
          <w:color w:val="auto"/>
          <w:szCs w:val="22"/>
        </w:rPr>
        <w:t xml:space="preserve"> Government </w:t>
      </w:r>
      <w:r w:rsidR="008035F0" w:rsidRPr="005F180B">
        <w:rPr>
          <w:i/>
          <w:color w:val="auto"/>
          <w:szCs w:val="22"/>
        </w:rPr>
        <w:t>General</w:t>
      </w:r>
      <w:r w:rsidR="00FD6AEC" w:rsidRPr="005F180B">
        <w:rPr>
          <w:i/>
          <w:color w:val="auto"/>
          <w:szCs w:val="22"/>
        </w:rPr>
        <w:t xml:space="preserve"> Records Retention Schedule (</w:t>
      </w:r>
      <w:r w:rsidR="008035F0" w:rsidRPr="005F180B">
        <w:rPr>
          <w:i/>
          <w:color w:val="auto"/>
          <w:szCs w:val="22"/>
        </w:rPr>
        <w:t>SGGRRS</w:t>
      </w:r>
      <w:r w:rsidR="00FD6AEC" w:rsidRPr="005F180B">
        <w:rPr>
          <w:i/>
          <w:color w:val="auto"/>
          <w:szCs w:val="22"/>
        </w:rPr>
        <w:t>)</w:t>
      </w:r>
      <w:r w:rsidR="00404C12" w:rsidRPr="005F180B">
        <w:rPr>
          <w:i/>
          <w:color w:val="auto"/>
          <w:szCs w:val="22"/>
        </w:rPr>
        <w:t>,</w:t>
      </w:r>
      <w:r w:rsidR="005B0A7C" w:rsidRPr="005F180B">
        <w:rPr>
          <w:i/>
          <w:color w:val="auto"/>
          <w:szCs w:val="22"/>
        </w:rPr>
        <w:t xml:space="preserve"> </w:t>
      </w:r>
      <w:r w:rsidR="005B0A7C" w:rsidRPr="005F180B">
        <w:rPr>
          <w:color w:val="auto"/>
          <w:szCs w:val="22"/>
        </w:rPr>
        <w:t>which authorizes the destruction/transfer of public records common to all state agencies.</w:t>
      </w:r>
      <w:r w:rsidR="002374C7" w:rsidRPr="005F180B">
        <w:rPr>
          <w:bCs/>
          <w:color w:val="auto"/>
          <w:szCs w:val="22"/>
        </w:rPr>
        <w:fldChar w:fldCharType="begin"/>
      </w:r>
      <w:r w:rsidR="0042539F" w:rsidRPr="005F180B">
        <w:rPr>
          <w:bCs/>
          <w:color w:val="auto"/>
          <w:szCs w:val="22"/>
        </w:rPr>
        <w:instrText xml:space="preserve"> xe "agreements" \t "</w:instrText>
      </w:r>
      <w:r w:rsidR="0042539F" w:rsidRPr="005F180B">
        <w:rPr>
          <w:bCs/>
          <w:i/>
          <w:color w:val="auto"/>
          <w:szCs w:val="22"/>
        </w:rPr>
        <w:instrText>see SGGRRS</w:instrText>
      </w:r>
      <w:r w:rsidR="0042539F"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42539F" w:rsidRPr="005F180B">
        <w:rPr>
          <w:bCs/>
          <w:color w:val="auto"/>
          <w:szCs w:val="22"/>
        </w:rPr>
        <w:instrText xml:space="preserve"> xe "backups" \t "</w:instrText>
      </w:r>
      <w:r w:rsidR="0042539F" w:rsidRPr="005F180B">
        <w:rPr>
          <w:bCs/>
          <w:i/>
          <w:color w:val="auto"/>
          <w:szCs w:val="22"/>
        </w:rPr>
        <w:instrText>see SGGRRS</w:instrText>
      </w:r>
      <w:r w:rsidR="0042539F"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42539F" w:rsidRPr="005F180B">
        <w:rPr>
          <w:bCs/>
          <w:color w:val="auto"/>
          <w:szCs w:val="22"/>
        </w:rPr>
        <w:instrText xml:space="preserve"> xe "budgeting" \t "</w:instrText>
      </w:r>
      <w:r w:rsidR="0042539F" w:rsidRPr="005F180B">
        <w:rPr>
          <w:bCs/>
          <w:i/>
          <w:color w:val="auto"/>
          <w:szCs w:val="22"/>
        </w:rPr>
        <w:instrText>see SGGRRS</w:instrText>
      </w:r>
      <w:r w:rsidR="0042539F"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F16154" w:rsidRPr="005F180B">
        <w:rPr>
          <w:bCs/>
          <w:color w:val="auto"/>
          <w:szCs w:val="22"/>
        </w:rPr>
        <w:instrText>transitory records</w:instrText>
      </w:r>
      <w:r w:rsidR="008035F0" w:rsidRPr="005F180B">
        <w:rPr>
          <w:bCs/>
          <w:color w:val="auto"/>
          <w:szCs w:val="22"/>
        </w:rPr>
        <w:instrText>" \t "</w:instrText>
      </w:r>
      <w:r w:rsidR="008035F0" w:rsidRPr="005F180B">
        <w:rPr>
          <w:bCs/>
          <w:i/>
          <w:color w:val="auto"/>
          <w:szCs w:val="22"/>
        </w:rPr>
        <w:instrText>see 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human resources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payroll</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travel</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financial</w:instrText>
      </w:r>
      <w:r w:rsidR="0042539F" w:rsidRPr="005F180B">
        <w:rPr>
          <w:bCs/>
          <w:color w:val="auto"/>
          <w:szCs w:val="22"/>
        </w:rPr>
        <w:instrText xml:space="preserve"> records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leave</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timesheets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grievances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facilities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contracts</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301D23" w:rsidRPr="005F180B">
        <w:rPr>
          <w:bCs/>
          <w:color w:val="auto"/>
          <w:szCs w:val="22"/>
        </w:rPr>
        <w:instrText>records management</w:instrText>
      </w:r>
      <w:r w:rsidR="008035F0" w:rsidRPr="005F180B">
        <w:rPr>
          <w:bCs/>
          <w:color w:val="auto"/>
          <w:szCs w:val="22"/>
        </w:rPr>
        <w:instrText>" \t "</w:instrText>
      </w:r>
      <w:r w:rsidR="008035F0" w:rsidRPr="005F180B">
        <w:rPr>
          <w:bCs/>
          <w:i/>
          <w:color w:val="auto"/>
          <w:szCs w:val="22"/>
        </w:rPr>
        <w:instrText xml:space="preserve">see </w:instrText>
      </w:r>
      <w:r w:rsidR="00301D23"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information systems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7D38A5" w:rsidRPr="005F180B">
        <w:rPr>
          <w:bCs/>
          <w:color w:val="auto"/>
          <w:szCs w:val="22"/>
        </w:rPr>
        <w:instrText>asset management</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80DD3" w:rsidRPr="005F180B">
        <w:rPr>
          <w:bCs/>
          <w:color w:val="auto"/>
          <w:szCs w:val="22"/>
        </w:rPr>
        <w:instrText>security</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523406" w:rsidRPr="005F180B">
        <w:rPr>
          <w:bCs/>
          <w:color w:val="auto"/>
          <w:szCs w:val="22"/>
        </w:rPr>
        <w:instrText xml:space="preserve"> xe "risk management" \t "</w:instrText>
      </w:r>
      <w:r w:rsidR="00523406" w:rsidRPr="005F180B">
        <w:rPr>
          <w:bCs/>
          <w:i/>
          <w:color w:val="auto"/>
          <w:szCs w:val="22"/>
        </w:rPr>
        <w:instrText>see SGGRRS</w:instrText>
      </w:r>
      <w:r w:rsidR="00523406"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policies</w:instrText>
      </w:r>
      <w:r w:rsidR="00523406" w:rsidRPr="005F180B">
        <w:rPr>
          <w:bCs/>
          <w:color w:val="auto"/>
          <w:szCs w:val="22"/>
        </w:rPr>
        <w:instrText>/</w:instrText>
      </w:r>
      <w:r w:rsidR="00880DD3" w:rsidRPr="005F180B">
        <w:rPr>
          <w:bCs/>
          <w:color w:val="auto"/>
          <w:szCs w:val="22"/>
        </w:rPr>
        <w:instrText>procedures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meetings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public records requests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public disclosure</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audits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training</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complaints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80DD3" w:rsidRPr="005F180B">
        <w:rPr>
          <w:bCs/>
          <w:color w:val="auto"/>
          <w:szCs w:val="22"/>
        </w:rPr>
        <w:instrText>publications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035F0" w:rsidRPr="005F180B">
        <w:rPr>
          <w:bCs/>
          <w:color w:val="auto"/>
          <w:szCs w:val="22"/>
        </w:rPr>
        <w:instrText xml:space="preserve"> xe "</w:instrText>
      </w:r>
      <w:r w:rsidR="00875B3D" w:rsidRPr="005F180B">
        <w:rPr>
          <w:bCs/>
          <w:color w:val="auto"/>
          <w:szCs w:val="22"/>
        </w:rPr>
        <w:instrText>motor vehicles</w:instrText>
      </w:r>
      <w:r w:rsidR="008035F0" w:rsidRPr="005F180B">
        <w:rPr>
          <w:bCs/>
          <w:color w:val="auto"/>
          <w:szCs w:val="22"/>
        </w:rPr>
        <w:instrText>" \t "</w:instrText>
      </w:r>
      <w:r w:rsidR="008035F0" w:rsidRPr="005F180B">
        <w:rPr>
          <w:bCs/>
          <w:i/>
          <w:color w:val="auto"/>
          <w:szCs w:val="22"/>
        </w:rPr>
        <w:instrText xml:space="preserve">see </w:instrText>
      </w:r>
      <w:r w:rsidR="00875B3D" w:rsidRPr="005F180B">
        <w:rPr>
          <w:bCs/>
          <w:i/>
          <w:color w:val="auto"/>
          <w:szCs w:val="22"/>
        </w:rPr>
        <w:instrText>SGGRRS</w:instrText>
      </w:r>
      <w:r w:rsidR="008035F0"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880DD3" w:rsidRPr="005F180B">
        <w:rPr>
          <w:bCs/>
          <w:color w:val="auto"/>
          <w:szCs w:val="22"/>
        </w:rPr>
        <w:instrText xml:space="preserve"> xe "vehicle</w:instrText>
      </w:r>
      <w:r w:rsidR="0042539F" w:rsidRPr="005F180B">
        <w:rPr>
          <w:bCs/>
          <w:color w:val="auto"/>
          <w:szCs w:val="22"/>
        </w:rPr>
        <w:instrText>s</w:instrText>
      </w:r>
      <w:r w:rsidR="00880DD3" w:rsidRPr="005F180B">
        <w:rPr>
          <w:bCs/>
          <w:color w:val="auto"/>
          <w:szCs w:val="22"/>
        </w:rPr>
        <w:instrText xml:space="preserve">" </w:instrText>
      </w:r>
      <w:r w:rsidR="007D38A5" w:rsidRPr="005F180B">
        <w:rPr>
          <w:bCs/>
          <w:color w:val="auto"/>
          <w:szCs w:val="22"/>
        </w:rPr>
        <w:instrText>\t "</w:instrText>
      </w:r>
      <w:r w:rsidR="007D38A5" w:rsidRPr="005F180B">
        <w:rPr>
          <w:bCs/>
          <w:i/>
          <w:color w:val="auto"/>
          <w:szCs w:val="22"/>
        </w:rPr>
        <w:instrText>see SGGRRS</w:instrText>
      </w:r>
      <w:r w:rsidR="007D38A5" w:rsidRPr="005F180B">
        <w:rPr>
          <w:bCs/>
          <w:color w:val="auto"/>
          <w:szCs w:val="22"/>
        </w:rPr>
        <w:instrText xml:space="preserve"> “</w:instrText>
      </w:r>
      <w:r w:rsidR="00880DD3" w:rsidRPr="005F180B">
        <w:rPr>
          <w:bCs/>
          <w:color w:val="auto"/>
          <w:szCs w:val="22"/>
        </w:rPr>
        <w:instrText xml:space="preserve">\f “subject” </w:instrText>
      </w:r>
      <w:r w:rsidR="002374C7" w:rsidRPr="005F180B">
        <w:rPr>
          <w:bCs/>
          <w:color w:val="auto"/>
          <w:szCs w:val="22"/>
        </w:rPr>
        <w:fldChar w:fldCharType="end"/>
      </w:r>
      <w:r w:rsidR="002374C7" w:rsidRPr="005F180B">
        <w:rPr>
          <w:bCs/>
          <w:color w:val="auto"/>
          <w:szCs w:val="22"/>
        </w:rPr>
        <w:fldChar w:fldCharType="begin"/>
      </w:r>
      <w:r w:rsidR="00880DD3" w:rsidRPr="005F180B">
        <w:rPr>
          <w:bCs/>
          <w:color w:val="auto"/>
          <w:szCs w:val="22"/>
        </w:rPr>
        <w:instrText xml:space="preserve"> xe "telecommunications" </w:instrText>
      </w:r>
      <w:r w:rsidR="007D38A5" w:rsidRPr="005F180B">
        <w:rPr>
          <w:bCs/>
          <w:color w:val="auto"/>
          <w:szCs w:val="22"/>
        </w:rPr>
        <w:instrText>\t "</w:instrText>
      </w:r>
      <w:r w:rsidR="007D38A5" w:rsidRPr="005F180B">
        <w:rPr>
          <w:bCs/>
          <w:i/>
          <w:color w:val="auto"/>
          <w:szCs w:val="22"/>
        </w:rPr>
        <w:instrText>see SGGRRS</w:instrText>
      </w:r>
      <w:r w:rsidR="007D38A5" w:rsidRPr="005F180B">
        <w:rPr>
          <w:bCs/>
          <w:color w:val="auto"/>
          <w:szCs w:val="22"/>
        </w:rPr>
        <w:instrText xml:space="preserve"> “</w:instrText>
      </w:r>
      <w:r w:rsidR="00880DD3" w:rsidRPr="005F180B">
        <w:rPr>
          <w:bCs/>
          <w:color w:val="auto"/>
          <w:szCs w:val="22"/>
        </w:rPr>
        <w:instrText xml:space="preserve">\f “subject” </w:instrText>
      </w:r>
      <w:r w:rsidR="002374C7" w:rsidRPr="005F180B">
        <w:rPr>
          <w:bCs/>
          <w:color w:val="auto"/>
          <w:szCs w:val="22"/>
        </w:rPr>
        <w:fldChar w:fldCharType="end"/>
      </w:r>
      <w:r w:rsidR="002374C7" w:rsidRPr="005F180B">
        <w:rPr>
          <w:bCs/>
          <w:color w:val="auto"/>
          <w:szCs w:val="22"/>
        </w:rPr>
        <w:fldChar w:fldCharType="begin"/>
      </w:r>
      <w:r w:rsidR="007D38A5" w:rsidRPr="005F180B">
        <w:rPr>
          <w:bCs/>
          <w:color w:val="auto"/>
          <w:szCs w:val="22"/>
        </w:rPr>
        <w:instrText xml:space="preserve"> xe "grants" \t "</w:instrText>
      </w:r>
      <w:r w:rsidR="007D38A5" w:rsidRPr="005F180B">
        <w:rPr>
          <w:bCs/>
          <w:i/>
          <w:color w:val="auto"/>
          <w:szCs w:val="22"/>
        </w:rPr>
        <w:instrText>see SGGRRS</w:instrText>
      </w:r>
      <w:r w:rsidR="007D38A5"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7D38A5" w:rsidRPr="005F180B">
        <w:rPr>
          <w:bCs/>
          <w:color w:val="auto"/>
          <w:szCs w:val="22"/>
        </w:rPr>
        <w:instrText xml:space="preserve"> xe "legal </w:instrText>
      </w:r>
      <w:r w:rsidR="0042539F" w:rsidRPr="005F180B">
        <w:rPr>
          <w:bCs/>
          <w:color w:val="auto"/>
          <w:szCs w:val="22"/>
        </w:rPr>
        <w:instrText>affairs</w:instrText>
      </w:r>
      <w:r w:rsidR="007D38A5" w:rsidRPr="005F180B">
        <w:rPr>
          <w:bCs/>
          <w:color w:val="auto"/>
          <w:szCs w:val="22"/>
        </w:rPr>
        <w:instrText>" \t "</w:instrText>
      </w:r>
      <w:r w:rsidR="007D38A5" w:rsidRPr="005F180B">
        <w:rPr>
          <w:bCs/>
          <w:i/>
          <w:color w:val="auto"/>
          <w:szCs w:val="22"/>
        </w:rPr>
        <w:instrText>see SGGRRS</w:instrText>
      </w:r>
      <w:r w:rsidR="007D38A5" w:rsidRPr="005F180B">
        <w:rPr>
          <w:bCs/>
          <w:color w:val="auto"/>
          <w:szCs w:val="22"/>
        </w:rPr>
        <w:instrText xml:space="preserve">" \f “subject” </w:instrText>
      </w:r>
      <w:r w:rsidR="002374C7" w:rsidRPr="005F180B">
        <w:rPr>
          <w:bCs/>
          <w:color w:val="auto"/>
          <w:szCs w:val="22"/>
        </w:rPr>
        <w:fldChar w:fldCharType="end"/>
      </w:r>
      <w:r w:rsidR="002374C7" w:rsidRPr="005F180B">
        <w:rPr>
          <w:bCs/>
          <w:color w:val="auto"/>
          <w:szCs w:val="22"/>
        </w:rPr>
        <w:fldChar w:fldCharType="begin"/>
      </w:r>
      <w:r w:rsidR="007D38A5" w:rsidRPr="005F180B">
        <w:rPr>
          <w:bCs/>
          <w:color w:val="auto"/>
          <w:szCs w:val="22"/>
        </w:rPr>
        <w:instrText xml:space="preserve"> xe "mail services" \t "</w:instrText>
      </w:r>
      <w:r w:rsidR="007D38A5" w:rsidRPr="005F180B">
        <w:rPr>
          <w:bCs/>
          <w:i/>
          <w:color w:val="auto"/>
          <w:szCs w:val="22"/>
        </w:rPr>
        <w:instrText>see SGGRRS</w:instrText>
      </w:r>
      <w:r w:rsidR="007D38A5" w:rsidRPr="005F180B">
        <w:rPr>
          <w:bCs/>
          <w:color w:val="auto"/>
          <w:szCs w:val="22"/>
        </w:rPr>
        <w:instrText xml:space="preserve">" \f “subject” </w:instrText>
      </w:r>
      <w:r w:rsidR="002374C7" w:rsidRPr="005F180B">
        <w:rPr>
          <w:bCs/>
          <w:color w:val="auto"/>
          <w:szCs w:val="22"/>
        </w:rPr>
        <w:fldChar w:fldCharType="end"/>
      </w:r>
    </w:p>
    <w:p w14:paraId="2428CA75"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4BEBA060"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297473B8"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3882272" w14:textId="77777777" w:rsidR="00F23239" w:rsidRDefault="00F23239" w:rsidP="008035F0">
      <w:pPr>
        <w:rPr>
          <w:bCs/>
          <w:szCs w:val="22"/>
        </w:rPr>
      </w:pPr>
    </w:p>
    <w:p w14:paraId="489E6FFE"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013B316E" w14:textId="77777777" w:rsidR="003E362F" w:rsidRPr="00310173" w:rsidRDefault="003E362F" w:rsidP="008035F0">
      <w:pPr>
        <w:rPr>
          <w:bCs/>
          <w:szCs w:val="22"/>
        </w:rPr>
      </w:pPr>
    </w:p>
    <w:p w14:paraId="56E3E761" w14:textId="77777777" w:rsidR="009015F7" w:rsidRPr="00C04DC1" w:rsidRDefault="009015F7" w:rsidP="009015F7">
      <w:pPr>
        <w:jc w:val="both"/>
        <w:rPr>
          <w:b/>
          <w:szCs w:val="22"/>
        </w:rPr>
      </w:pPr>
      <w:r w:rsidRPr="00C04DC1">
        <w:rPr>
          <w:b/>
          <w:szCs w:val="22"/>
        </w:rPr>
        <w:t>Revocation of previously issued records retention schedules</w:t>
      </w:r>
    </w:p>
    <w:p w14:paraId="00306AB5" w14:textId="77777777" w:rsidR="008A20ED" w:rsidRPr="005F180B" w:rsidRDefault="008A20ED" w:rsidP="008A20ED">
      <w:pPr>
        <w:jc w:val="both"/>
        <w:rPr>
          <w:color w:val="auto"/>
          <w:szCs w:val="22"/>
        </w:rPr>
      </w:pPr>
      <w:r w:rsidRPr="005F180B">
        <w:rPr>
          <w:color w:val="auto"/>
          <w:szCs w:val="22"/>
        </w:rPr>
        <w:t>All previous</w:t>
      </w:r>
      <w:r w:rsidR="003E362F" w:rsidRPr="005F180B">
        <w:rPr>
          <w:color w:val="auto"/>
          <w:szCs w:val="22"/>
        </w:rPr>
        <w:t xml:space="preserve">ly issued records retention schedules to the </w:t>
      </w:r>
      <w:r w:rsidR="00D272D0" w:rsidRPr="005F180B">
        <w:rPr>
          <w:color w:val="auto"/>
          <w:szCs w:val="22"/>
        </w:rPr>
        <w:t>Employment Security Department</w:t>
      </w:r>
      <w:r w:rsidR="005723A7" w:rsidRPr="005F180B">
        <w:rPr>
          <w:color w:val="auto"/>
          <w:szCs w:val="22"/>
        </w:rPr>
        <w:t xml:space="preserve"> </w:t>
      </w:r>
      <w:r w:rsidRPr="005F180B">
        <w:rPr>
          <w:color w:val="auto"/>
          <w:szCs w:val="22"/>
        </w:rPr>
        <w:t xml:space="preserve">are revoked. </w:t>
      </w:r>
      <w:r w:rsidR="002E2126" w:rsidRPr="005F180B">
        <w:rPr>
          <w:color w:val="auto"/>
          <w:szCs w:val="22"/>
        </w:rPr>
        <w:t xml:space="preserve">The </w:t>
      </w:r>
      <w:r w:rsidR="00D272D0" w:rsidRPr="005F180B">
        <w:rPr>
          <w:color w:val="auto"/>
          <w:szCs w:val="22"/>
        </w:rPr>
        <w:t>Employment Security Department</w:t>
      </w:r>
      <w:r w:rsidR="005723A7" w:rsidRPr="005F180B">
        <w:rPr>
          <w:color w:val="auto"/>
          <w:szCs w:val="22"/>
        </w:rPr>
        <w:t xml:space="preserve"> </w:t>
      </w:r>
      <w:r w:rsidR="008C389A" w:rsidRPr="005F180B">
        <w:rPr>
          <w:color w:val="auto"/>
          <w:szCs w:val="22"/>
        </w:rPr>
        <w:t>must</w:t>
      </w:r>
      <w:r w:rsidRPr="005F180B">
        <w:rPr>
          <w:color w:val="auto"/>
          <w:szCs w:val="22"/>
        </w:rPr>
        <w:t xml:space="preserve"> ensure that the retention and disposition of public records is in accordance with current, approved records retention schedules.</w:t>
      </w:r>
    </w:p>
    <w:p w14:paraId="5C7A40FF" w14:textId="77777777" w:rsidR="009015F7" w:rsidRPr="00C04DC1" w:rsidRDefault="009015F7" w:rsidP="009015F7">
      <w:pPr>
        <w:jc w:val="both"/>
        <w:rPr>
          <w:szCs w:val="22"/>
        </w:rPr>
      </w:pPr>
    </w:p>
    <w:p w14:paraId="591C6D06" w14:textId="77777777" w:rsidR="009015F7" w:rsidRPr="00C04DC1" w:rsidRDefault="009015F7" w:rsidP="009015F7">
      <w:pPr>
        <w:jc w:val="both"/>
        <w:rPr>
          <w:b/>
          <w:bCs/>
          <w:szCs w:val="22"/>
        </w:rPr>
      </w:pPr>
      <w:r w:rsidRPr="00C04DC1">
        <w:rPr>
          <w:b/>
          <w:bCs/>
          <w:szCs w:val="22"/>
        </w:rPr>
        <w:t>Authority</w:t>
      </w:r>
    </w:p>
    <w:p w14:paraId="328F671B" w14:textId="77777777" w:rsidR="009015F7" w:rsidRPr="005F180B" w:rsidRDefault="009015F7" w:rsidP="009015F7">
      <w:pPr>
        <w:tabs>
          <w:tab w:val="left" w:pos="11610"/>
        </w:tabs>
        <w:jc w:val="both"/>
        <w:rPr>
          <w:color w:val="auto"/>
          <w:szCs w:val="22"/>
        </w:rPr>
      </w:pPr>
      <w:r w:rsidRPr="005F180B">
        <w:rPr>
          <w:color w:val="auto"/>
          <w:szCs w:val="22"/>
        </w:rPr>
        <w:t xml:space="preserve">This records retention schedule was approved by the </w:t>
      </w:r>
      <w:r w:rsidR="00CE04BA" w:rsidRPr="005F180B">
        <w:rPr>
          <w:color w:val="auto"/>
          <w:szCs w:val="22"/>
        </w:rPr>
        <w:t>State</w:t>
      </w:r>
      <w:r w:rsidRPr="005F180B">
        <w:rPr>
          <w:color w:val="auto"/>
          <w:szCs w:val="22"/>
        </w:rPr>
        <w:t xml:space="preserve"> Records Committee in accordance with RCW 40.14.</w:t>
      </w:r>
      <w:r w:rsidR="00CE04BA" w:rsidRPr="005F180B">
        <w:rPr>
          <w:color w:val="auto"/>
          <w:szCs w:val="22"/>
        </w:rPr>
        <w:t>05</w:t>
      </w:r>
      <w:r w:rsidRPr="005F180B">
        <w:rPr>
          <w:color w:val="auto"/>
          <w:szCs w:val="22"/>
        </w:rPr>
        <w:t xml:space="preserve">0 </w:t>
      </w:r>
      <w:r w:rsidR="00CE04BA" w:rsidRPr="005F180B">
        <w:rPr>
          <w:color w:val="auto"/>
          <w:szCs w:val="22"/>
        </w:rPr>
        <w:t xml:space="preserve">on </w:t>
      </w:r>
      <w:r w:rsidR="005F180B" w:rsidRPr="005F180B">
        <w:rPr>
          <w:color w:val="auto"/>
          <w:szCs w:val="22"/>
        </w:rPr>
        <w:t>August 5, 2020</w:t>
      </w:r>
      <w:r w:rsidRPr="005F180B">
        <w:rPr>
          <w:color w:val="auto"/>
          <w:szCs w:val="22"/>
        </w:rPr>
        <w:t>.</w:t>
      </w:r>
    </w:p>
    <w:p w14:paraId="42734E2D" w14:textId="77777777" w:rsidR="00D272D0" w:rsidRPr="00AC230F" w:rsidRDefault="00D272D0" w:rsidP="009015F7">
      <w:pPr>
        <w:tabs>
          <w:tab w:val="left" w:pos="11610"/>
        </w:tabs>
        <w:jc w:val="both"/>
        <w:rPr>
          <w:color w:val="auto"/>
          <w:szCs w:val="22"/>
        </w:rPr>
      </w:pPr>
    </w:p>
    <w:p w14:paraId="5C8AE63E"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7858D0B" w14:textId="77777777" w:rsidTr="003E362F">
        <w:trPr>
          <w:trHeight w:val="320"/>
        </w:trPr>
        <w:tc>
          <w:tcPr>
            <w:tcW w:w="3602" w:type="dxa"/>
            <w:shd w:val="clear" w:color="auto" w:fill="auto"/>
            <w:tcMar>
              <w:top w:w="40" w:type="dxa"/>
              <w:left w:w="40" w:type="dxa"/>
              <w:bottom w:w="40" w:type="dxa"/>
              <w:right w:w="40" w:type="dxa"/>
            </w:tcMar>
          </w:tcPr>
          <w:p w14:paraId="57AFC6D1" w14:textId="77777777" w:rsidR="00D272D0" w:rsidRPr="003E362F" w:rsidRDefault="00A87D71" w:rsidP="00A87D71">
            <w:pPr>
              <w:tabs>
                <w:tab w:val="left" w:pos="540"/>
                <w:tab w:val="left" w:pos="5670"/>
                <w:tab w:val="left" w:pos="10890"/>
              </w:tabs>
              <w:jc w:val="center"/>
              <w:rPr>
                <w:bCs/>
                <w:i/>
                <w:color w:val="404040"/>
                <w:sz w:val="23"/>
                <w:szCs w:val="23"/>
              </w:rPr>
            </w:pPr>
            <w:r>
              <w:rPr>
                <w:bCs/>
                <w:i/>
                <w:color w:val="404040"/>
                <w:sz w:val="23"/>
                <w:szCs w:val="23"/>
              </w:rPr>
              <w:t>Signature on File</w:t>
            </w:r>
          </w:p>
          <w:p w14:paraId="0D6B282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2F02D0B"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32FCE6C6"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B2E035C" w14:textId="77777777" w:rsidR="003658B7" w:rsidRPr="003E362F" w:rsidRDefault="00A87D71" w:rsidP="00A87D71">
            <w:pPr>
              <w:tabs>
                <w:tab w:val="left" w:pos="180"/>
                <w:tab w:val="left" w:pos="5310"/>
                <w:tab w:val="left" w:pos="10440"/>
              </w:tabs>
              <w:jc w:val="center"/>
              <w:rPr>
                <w:bCs/>
                <w:i/>
                <w:color w:val="404040"/>
                <w:sz w:val="23"/>
                <w:szCs w:val="23"/>
              </w:rPr>
            </w:pPr>
            <w:r>
              <w:rPr>
                <w:bCs/>
                <w:i/>
                <w:color w:val="404040"/>
                <w:sz w:val="23"/>
                <w:szCs w:val="23"/>
              </w:rPr>
              <w:t>Signature on File</w:t>
            </w:r>
          </w:p>
          <w:p w14:paraId="1F43BA90"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0458ED8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629BEA0A"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126E77B9" w14:textId="77777777" w:rsidR="003658B7" w:rsidRPr="00E86BDE" w:rsidRDefault="00A87D71" w:rsidP="00A87D71">
            <w:pPr>
              <w:tabs>
                <w:tab w:val="left" w:pos="180"/>
                <w:tab w:val="left" w:pos="5310"/>
                <w:tab w:val="left" w:pos="10440"/>
              </w:tabs>
              <w:jc w:val="center"/>
              <w:rPr>
                <w:bCs/>
                <w:i/>
                <w:color w:val="404040"/>
                <w:sz w:val="23"/>
                <w:szCs w:val="23"/>
              </w:rPr>
            </w:pPr>
            <w:r>
              <w:rPr>
                <w:bCs/>
                <w:i/>
                <w:color w:val="404040"/>
                <w:sz w:val="23"/>
                <w:szCs w:val="23"/>
              </w:rPr>
              <w:t>Signature on File</w:t>
            </w:r>
          </w:p>
          <w:p w14:paraId="32F3B1E0"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49FBA4A8"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55E8A968"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59B7D598" w14:textId="77777777" w:rsidR="003658B7" w:rsidRPr="00E86BDE" w:rsidRDefault="00A87D71" w:rsidP="00A87D71">
            <w:pPr>
              <w:tabs>
                <w:tab w:val="left" w:pos="180"/>
                <w:tab w:val="left" w:pos="5310"/>
                <w:tab w:val="left" w:pos="10440"/>
              </w:tabs>
              <w:jc w:val="center"/>
              <w:rPr>
                <w:bCs/>
                <w:i/>
                <w:color w:val="404040"/>
                <w:sz w:val="23"/>
                <w:szCs w:val="23"/>
              </w:rPr>
            </w:pPr>
            <w:r>
              <w:rPr>
                <w:bCs/>
                <w:i/>
                <w:color w:val="404040"/>
                <w:sz w:val="23"/>
                <w:szCs w:val="23"/>
              </w:rPr>
              <w:t>Signature on File</w:t>
            </w:r>
          </w:p>
          <w:p w14:paraId="7C8A07C0"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5658414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12CDAD7F"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5980C9C5" w14:textId="77777777" w:rsidR="009D6050" w:rsidRPr="00FD0D28" w:rsidRDefault="009D6050" w:rsidP="00FD0D28">
      <w:pPr>
        <w:pStyle w:val="StyleNormal16NotBold"/>
        <w:spacing w:after="0"/>
        <w:rPr>
          <w:sz w:val="22"/>
          <w:szCs w:val="22"/>
        </w:rPr>
      </w:pPr>
    </w:p>
    <w:p w14:paraId="3CC95E43"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29A02359"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4320610"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E1F3F7F"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FD3C100" w14:textId="77777777" w:rsidR="0019371A" w:rsidRPr="00C04DC1" w:rsidRDefault="0019371A" w:rsidP="00EE7625">
            <w:pPr>
              <w:jc w:val="center"/>
              <w:rPr>
                <w:szCs w:val="22"/>
              </w:rPr>
            </w:pPr>
            <w:r w:rsidRPr="00C04DC1">
              <w:rPr>
                <w:szCs w:val="22"/>
              </w:rPr>
              <w:t>Extent of Revision</w:t>
            </w:r>
          </w:p>
        </w:tc>
      </w:tr>
      <w:tr w:rsidR="00C44D86" w:rsidRPr="00C04DC1" w14:paraId="4B1D5E9C"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7F78DB07"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A77A99B" w14:textId="77777777" w:rsidR="00C44D86" w:rsidRPr="005F180B" w:rsidRDefault="005F180B" w:rsidP="001476C8">
            <w:pPr>
              <w:spacing w:before="60" w:after="60"/>
              <w:jc w:val="center"/>
              <w:rPr>
                <w:color w:val="auto"/>
                <w:szCs w:val="22"/>
                <w:highlight w:val="yellow"/>
              </w:rPr>
            </w:pPr>
            <w:r w:rsidRPr="005F180B">
              <w:rPr>
                <w:color w:val="auto"/>
                <w:szCs w:val="22"/>
              </w:rPr>
              <w:t>August 5, 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BB28822"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40C373D8" w14:textId="77777777" w:rsidR="0019371A" w:rsidRPr="00C04DC1" w:rsidRDefault="0019371A" w:rsidP="0019371A"/>
    <w:p w14:paraId="253FF1E6" w14:textId="77777777" w:rsidR="0019371A" w:rsidRPr="00C04DC1" w:rsidRDefault="0019371A" w:rsidP="0019371A"/>
    <w:p w14:paraId="212FC286" w14:textId="77777777" w:rsidR="0019371A" w:rsidRDefault="0019371A" w:rsidP="0019371A"/>
    <w:p w14:paraId="40464A79" w14:textId="77777777" w:rsidR="00E86BDE" w:rsidRDefault="00E86BDE" w:rsidP="0019371A"/>
    <w:p w14:paraId="63A3DBD9" w14:textId="77777777" w:rsidR="00E86BDE" w:rsidRDefault="00E86BDE" w:rsidP="0019371A"/>
    <w:p w14:paraId="2035F025" w14:textId="77777777" w:rsidR="00E86BDE" w:rsidRDefault="00E86BDE" w:rsidP="0019371A"/>
    <w:p w14:paraId="504A8CE3"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70BCB50" w14:textId="77777777" w:rsidR="001476C8" w:rsidRPr="005F180B" w:rsidRDefault="00E86BDE" w:rsidP="00E86BDE">
      <w:pPr>
        <w:spacing w:line="360" w:lineRule="auto"/>
        <w:jc w:val="center"/>
        <w:rPr>
          <w:color w:val="auto"/>
          <w:sz w:val="36"/>
          <w:szCs w:val="36"/>
        </w:rPr>
      </w:pPr>
      <w:r w:rsidRPr="005F180B">
        <w:rPr>
          <w:color w:val="auto"/>
          <w:sz w:val="36"/>
          <w:szCs w:val="36"/>
        </w:rPr>
        <w:t xml:space="preserve">please contact </w:t>
      </w:r>
      <w:r w:rsidR="001476C8" w:rsidRPr="005F180B">
        <w:rPr>
          <w:color w:val="auto"/>
          <w:sz w:val="36"/>
          <w:szCs w:val="36"/>
        </w:rPr>
        <w:t xml:space="preserve">the </w:t>
      </w:r>
      <w:r w:rsidR="00A32310" w:rsidRPr="005F180B">
        <w:rPr>
          <w:color w:val="auto"/>
          <w:sz w:val="36"/>
          <w:szCs w:val="36"/>
        </w:rPr>
        <w:t>Employment Security Department</w:t>
      </w:r>
      <w:r w:rsidR="001476C8" w:rsidRPr="005F180B">
        <w:rPr>
          <w:color w:val="auto"/>
          <w:sz w:val="36"/>
          <w:szCs w:val="36"/>
        </w:rPr>
        <w:t>’s Records Officer</w:t>
      </w:r>
    </w:p>
    <w:p w14:paraId="7A8396A6"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25374F4C"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5E9ED27"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0A3BC325"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1BA0AFB" w14:textId="77777777" w:rsidR="005B3BE3"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5192715" w:history="1">
        <w:r w:rsidR="005B3BE3" w:rsidRPr="007035D6">
          <w:rPr>
            <w:rStyle w:val="Hyperlink"/>
            <w:noProof/>
          </w:rPr>
          <w:t>1.</w:t>
        </w:r>
        <w:r w:rsidR="005B3BE3">
          <w:rPr>
            <w:rFonts w:asciiTheme="minorHAnsi" w:eastAsiaTheme="minorEastAsia" w:hAnsiTheme="minorHAnsi" w:cstheme="minorBidi"/>
            <w:b w:val="0"/>
            <w:bCs w:val="0"/>
            <w:caps w:val="0"/>
            <w:noProof/>
            <w:color w:val="auto"/>
            <w:sz w:val="22"/>
            <w:szCs w:val="22"/>
          </w:rPr>
          <w:tab/>
        </w:r>
        <w:r w:rsidR="005B3BE3" w:rsidRPr="007035D6">
          <w:rPr>
            <w:rStyle w:val="Hyperlink"/>
            <w:noProof/>
          </w:rPr>
          <w:t>EMPLOYER RECORDS</w:t>
        </w:r>
        <w:r w:rsidR="005B3BE3">
          <w:rPr>
            <w:noProof/>
            <w:webHidden/>
          </w:rPr>
          <w:tab/>
        </w:r>
        <w:r w:rsidR="005B3BE3">
          <w:rPr>
            <w:noProof/>
            <w:webHidden/>
          </w:rPr>
          <w:fldChar w:fldCharType="begin"/>
        </w:r>
        <w:r w:rsidR="005B3BE3">
          <w:rPr>
            <w:noProof/>
            <w:webHidden/>
          </w:rPr>
          <w:instrText xml:space="preserve"> PAGEREF _Toc45192715 \h </w:instrText>
        </w:r>
        <w:r w:rsidR="005B3BE3">
          <w:rPr>
            <w:noProof/>
            <w:webHidden/>
          </w:rPr>
        </w:r>
        <w:r w:rsidR="005B3BE3">
          <w:rPr>
            <w:noProof/>
            <w:webHidden/>
          </w:rPr>
          <w:fldChar w:fldCharType="separate"/>
        </w:r>
        <w:r w:rsidR="00A87D71">
          <w:rPr>
            <w:noProof/>
            <w:webHidden/>
          </w:rPr>
          <w:t>4</w:t>
        </w:r>
        <w:r w:rsidR="005B3BE3">
          <w:rPr>
            <w:noProof/>
            <w:webHidden/>
          </w:rPr>
          <w:fldChar w:fldCharType="end"/>
        </w:r>
      </w:hyperlink>
    </w:p>
    <w:p w14:paraId="4943FCED" w14:textId="77777777" w:rsidR="005B3BE3" w:rsidRDefault="005B3BE3">
      <w:pPr>
        <w:pStyle w:val="TOC1"/>
        <w:rPr>
          <w:rFonts w:asciiTheme="minorHAnsi" w:eastAsiaTheme="minorEastAsia" w:hAnsiTheme="minorHAnsi" w:cstheme="minorBidi"/>
          <w:b w:val="0"/>
          <w:bCs w:val="0"/>
          <w:caps w:val="0"/>
          <w:noProof/>
          <w:color w:val="auto"/>
          <w:sz w:val="22"/>
          <w:szCs w:val="22"/>
        </w:rPr>
      </w:pPr>
      <w:hyperlink w:anchor="_Toc45192716" w:history="1">
        <w:r w:rsidRPr="007035D6">
          <w:rPr>
            <w:rStyle w:val="Hyperlink"/>
            <w:noProof/>
          </w:rPr>
          <w:t>2.</w:t>
        </w:r>
        <w:r>
          <w:rPr>
            <w:rFonts w:asciiTheme="minorHAnsi" w:eastAsiaTheme="minorEastAsia" w:hAnsiTheme="minorHAnsi" w:cstheme="minorBidi"/>
            <w:b w:val="0"/>
            <w:bCs w:val="0"/>
            <w:caps w:val="0"/>
            <w:noProof/>
            <w:color w:val="auto"/>
            <w:sz w:val="22"/>
            <w:szCs w:val="22"/>
          </w:rPr>
          <w:tab/>
        </w:r>
        <w:r w:rsidRPr="007035D6">
          <w:rPr>
            <w:rStyle w:val="Hyperlink"/>
            <w:noProof/>
          </w:rPr>
          <w:t>LEGAL APPEALS AND DISPUTES</w:t>
        </w:r>
        <w:r>
          <w:rPr>
            <w:noProof/>
            <w:webHidden/>
          </w:rPr>
          <w:tab/>
        </w:r>
        <w:r>
          <w:rPr>
            <w:noProof/>
            <w:webHidden/>
          </w:rPr>
          <w:fldChar w:fldCharType="begin"/>
        </w:r>
        <w:r>
          <w:rPr>
            <w:noProof/>
            <w:webHidden/>
          </w:rPr>
          <w:instrText xml:space="preserve"> PAGEREF _Toc45192716 \h </w:instrText>
        </w:r>
        <w:r>
          <w:rPr>
            <w:noProof/>
            <w:webHidden/>
          </w:rPr>
        </w:r>
        <w:r>
          <w:rPr>
            <w:noProof/>
            <w:webHidden/>
          </w:rPr>
          <w:fldChar w:fldCharType="separate"/>
        </w:r>
        <w:r w:rsidR="00A87D71">
          <w:rPr>
            <w:noProof/>
            <w:webHidden/>
          </w:rPr>
          <w:t>6</w:t>
        </w:r>
        <w:r>
          <w:rPr>
            <w:noProof/>
            <w:webHidden/>
          </w:rPr>
          <w:fldChar w:fldCharType="end"/>
        </w:r>
      </w:hyperlink>
    </w:p>
    <w:p w14:paraId="504ADD59" w14:textId="77777777" w:rsidR="005B3BE3" w:rsidRDefault="005B3BE3">
      <w:pPr>
        <w:pStyle w:val="TOC1"/>
        <w:rPr>
          <w:rFonts w:asciiTheme="minorHAnsi" w:eastAsiaTheme="minorEastAsia" w:hAnsiTheme="minorHAnsi" w:cstheme="minorBidi"/>
          <w:b w:val="0"/>
          <w:bCs w:val="0"/>
          <w:caps w:val="0"/>
          <w:noProof/>
          <w:color w:val="auto"/>
          <w:sz w:val="22"/>
          <w:szCs w:val="22"/>
        </w:rPr>
      </w:pPr>
      <w:hyperlink w:anchor="_Toc45192717" w:history="1">
        <w:r w:rsidRPr="007035D6">
          <w:rPr>
            <w:rStyle w:val="Hyperlink"/>
            <w:noProof/>
          </w:rPr>
          <w:t>3.</w:t>
        </w:r>
        <w:r>
          <w:rPr>
            <w:rFonts w:asciiTheme="minorHAnsi" w:eastAsiaTheme="minorEastAsia" w:hAnsiTheme="minorHAnsi" w:cstheme="minorBidi"/>
            <w:b w:val="0"/>
            <w:bCs w:val="0"/>
            <w:caps w:val="0"/>
            <w:noProof/>
            <w:color w:val="auto"/>
            <w:sz w:val="22"/>
            <w:szCs w:val="22"/>
          </w:rPr>
          <w:tab/>
        </w:r>
        <w:r w:rsidRPr="007035D6">
          <w:rPr>
            <w:rStyle w:val="Hyperlink"/>
            <w:noProof/>
          </w:rPr>
          <w:t>PARTICIPANT/CLIENT FILES</w:t>
        </w:r>
        <w:r>
          <w:rPr>
            <w:noProof/>
            <w:webHidden/>
          </w:rPr>
          <w:tab/>
        </w:r>
        <w:r>
          <w:rPr>
            <w:noProof/>
            <w:webHidden/>
          </w:rPr>
          <w:fldChar w:fldCharType="begin"/>
        </w:r>
        <w:r>
          <w:rPr>
            <w:noProof/>
            <w:webHidden/>
          </w:rPr>
          <w:instrText xml:space="preserve"> PAGEREF _Toc45192717 \h </w:instrText>
        </w:r>
        <w:r>
          <w:rPr>
            <w:noProof/>
            <w:webHidden/>
          </w:rPr>
        </w:r>
        <w:r>
          <w:rPr>
            <w:noProof/>
            <w:webHidden/>
          </w:rPr>
          <w:fldChar w:fldCharType="separate"/>
        </w:r>
        <w:r w:rsidR="00A87D71">
          <w:rPr>
            <w:noProof/>
            <w:webHidden/>
          </w:rPr>
          <w:t>9</w:t>
        </w:r>
        <w:r>
          <w:rPr>
            <w:noProof/>
            <w:webHidden/>
          </w:rPr>
          <w:fldChar w:fldCharType="end"/>
        </w:r>
      </w:hyperlink>
    </w:p>
    <w:p w14:paraId="631A8396" w14:textId="77777777" w:rsidR="005B3BE3" w:rsidRDefault="005B3BE3">
      <w:pPr>
        <w:pStyle w:val="TOC1"/>
        <w:rPr>
          <w:rFonts w:asciiTheme="minorHAnsi" w:eastAsiaTheme="minorEastAsia" w:hAnsiTheme="minorHAnsi" w:cstheme="minorBidi"/>
          <w:b w:val="0"/>
          <w:bCs w:val="0"/>
          <w:caps w:val="0"/>
          <w:noProof/>
          <w:color w:val="auto"/>
          <w:sz w:val="22"/>
          <w:szCs w:val="22"/>
        </w:rPr>
      </w:pPr>
      <w:hyperlink w:anchor="_Toc45192718" w:history="1">
        <w:r w:rsidRPr="007035D6">
          <w:rPr>
            <w:rStyle w:val="Hyperlink"/>
            <w:noProof/>
          </w:rPr>
          <w:t>4.</w:t>
        </w:r>
        <w:r>
          <w:rPr>
            <w:rFonts w:asciiTheme="minorHAnsi" w:eastAsiaTheme="minorEastAsia" w:hAnsiTheme="minorHAnsi" w:cstheme="minorBidi"/>
            <w:b w:val="0"/>
            <w:bCs w:val="0"/>
            <w:caps w:val="0"/>
            <w:noProof/>
            <w:color w:val="auto"/>
            <w:sz w:val="22"/>
            <w:szCs w:val="22"/>
          </w:rPr>
          <w:tab/>
        </w:r>
        <w:r w:rsidRPr="007035D6">
          <w:rPr>
            <w:rStyle w:val="Hyperlink"/>
            <w:noProof/>
          </w:rPr>
          <w:t>STATISTICAL DATA</w:t>
        </w:r>
        <w:r>
          <w:rPr>
            <w:noProof/>
            <w:webHidden/>
          </w:rPr>
          <w:tab/>
        </w:r>
        <w:r>
          <w:rPr>
            <w:noProof/>
            <w:webHidden/>
          </w:rPr>
          <w:fldChar w:fldCharType="begin"/>
        </w:r>
        <w:r>
          <w:rPr>
            <w:noProof/>
            <w:webHidden/>
          </w:rPr>
          <w:instrText xml:space="preserve"> PAGEREF _Toc45192718 \h </w:instrText>
        </w:r>
        <w:r>
          <w:rPr>
            <w:noProof/>
            <w:webHidden/>
          </w:rPr>
        </w:r>
        <w:r>
          <w:rPr>
            <w:noProof/>
            <w:webHidden/>
          </w:rPr>
          <w:fldChar w:fldCharType="separate"/>
        </w:r>
        <w:r w:rsidR="00A87D71">
          <w:rPr>
            <w:noProof/>
            <w:webHidden/>
          </w:rPr>
          <w:t>11</w:t>
        </w:r>
        <w:r>
          <w:rPr>
            <w:noProof/>
            <w:webHidden/>
          </w:rPr>
          <w:fldChar w:fldCharType="end"/>
        </w:r>
      </w:hyperlink>
    </w:p>
    <w:p w14:paraId="0B36ECAF" w14:textId="77777777" w:rsidR="005B3BE3" w:rsidRDefault="005B3BE3">
      <w:pPr>
        <w:pStyle w:val="TOC1"/>
        <w:rPr>
          <w:rFonts w:asciiTheme="minorHAnsi" w:eastAsiaTheme="minorEastAsia" w:hAnsiTheme="minorHAnsi" w:cstheme="minorBidi"/>
          <w:b w:val="0"/>
          <w:bCs w:val="0"/>
          <w:caps w:val="0"/>
          <w:noProof/>
          <w:color w:val="auto"/>
          <w:sz w:val="22"/>
          <w:szCs w:val="22"/>
        </w:rPr>
      </w:pPr>
      <w:hyperlink w:anchor="_Toc45192719" w:history="1">
        <w:r w:rsidRPr="007035D6">
          <w:rPr>
            <w:rStyle w:val="Hyperlink"/>
            <w:noProof/>
          </w:rPr>
          <w:t>glossary</w:t>
        </w:r>
        <w:r>
          <w:rPr>
            <w:noProof/>
            <w:webHidden/>
          </w:rPr>
          <w:tab/>
        </w:r>
        <w:r>
          <w:rPr>
            <w:noProof/>
            <w:webHidden/>
          </w:rPr>
          <w:fldChar w:fldCharType="begin"/>
        </w:r>
        <w:r>
          <w:rPr>
            <w:noProof/>
            <w:webHidden/>
          </w:rPr>
          <w:instrText xml:space="preserve"> PAGEREF _Toc45192719 \h </w:instrText>
        </w:r>
        <w:r>
          <w:rPr>
            <w:noProof/>
            <w:webHidden/>
          </w:rPr>
        </w:r>
        <w:r>
          <w:rPr>
            <w:noProof/>
            <w:webHidden/>
          </w:rPr>
          <w:fldChar w:fldCharType="separate"/>
        </w:r>
        <w:r w:rsidR="00A87D71">
          <w:rPr>
            <w:noProof/>
            <w:webHidden/>
          </w:rPr>
          <w:t>12</w:t>
        </w:r>
        <w:r>
          <w:rPr>
            <w:noProof/>
            <w:webHidden/>
          </w:rPr>
          <w:fldChar w:fldCharType="end"/>
        </w:r>
      </w:hyperlink>
    </w:p>
    <w:p w14:paraId="5522AB39" w14:textId="77777777" w:rsidR="005B3BE3" w:rsidRDefault="005B3BE3">
      <w:pPr>
        <w:pStyle w:val="TOC1"/>
        <w:rPr>
          <w:rFonts w:asciiTheme="minorHAnsi" w:eastAsiaTheme="minorEastAsia" w:hAnsiTheme="minorHAnsi" w:cstheme="minorBidi"/>
          <w:b w:val="0"/>
          <w:bCs w:val="0"/>
          <w:caps w:val="0"/>
          <w:noProof/>
          <w:color w:val="auto"/>
          <w:sz w:val="22"/>
          <w:szCs w:val="22"/>
        </w:rPr>
      </w:pPr>
      <w:hyperlink w:anchor="_Toc45192720" w:history="1">
        <w:r w:rsidRPr="007035D6">
          <w:rPr>
            <w:rStyle w:val="Hyperlink"/>
            <w:noProof/>
          </w:rPr>
          <w:t>INDEXES</w:t>
        </w:r>
        <w:r>
          <w:rPr>
            <w:noProof/>
            <w:webHidden/>
          </w:rPr>
          <w:tab/>
        </w:r>
        <w:r>
          <w:rPr>
            <w:noProof/>
            <w:webHidden/>
          </w:rPr>
          <w:fldChar w:fldCharType="begin"/>
        </w:r>
        <w:r>
          <w:rPr>
            <w:noProof/>
            <w:webHidden/>
          </w:rPr>
          <w:instrText xml:space="preserve"> PAGEREF _Toc45192720 \h </w:instrText>
        </w:r>
        <w:r>
          <w:rPr>
            <w:noProof/>
            <w:webHidden/>
          </w:rPr>
        </w:r>
        <w:r>
          <w:rPr>
            <w:noProof/>
            <w:webHidden/>
          </w:rPr>
          <w:fldChar w:fldCharType="separate"/>
        </w:r>
        <w:r w:rsidR="00A87D71">
          <w:rPr>
            <w:noProof/>
            <w:webHidden/>
          </w:rPr>
          <w:t>15</w:t>
        </w:r>
        <w:r>
          <w:rPr>
            <w:noProof/>
            <w:webHidden/>
          </w:rPr>
          <w:fldChar w:fldCharType="end"/>
        </w:r>
      </w:hyperlink>
    </w:p>
    <w:p w14:paraId="2E0F85A5" w14:textId="77777777" w:rsidR="00F31296" w:rsidRDefault="002374C7" w:rsidP="00F31296">
      <w:pPr>
        <w:pStyle w:val="TOC1"/>
      </w:pPr>
      <w:r w:rsidRPr="00C04DC1">
        <w:rPr>
          <w:bCs w:val="0"/>
          <w:caps w:val="0"/>
        </w:rPr>
        <w:fldChar w:fldCharType="end"/>
      </w:r>
    </w:p>
    <w:p w14:paraId="2486DFE9" w14:textId="77777777" w:rsidR="00F31296" w:rsidRPr="00F31296" w:rsidRDefault="00F31296" w:rsidP="00F31296"/>
    <w:p w14:paraId="6548C6BB"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3FCF303" w14:textId="77777777" w:rsidR="005F180B" w:rsidRDefault="005F180B" w:rsidP="006219C6">
      <w:pPr>
        <w:pStyle w:val="Functions"/>
        <w:rPr>
          <w:color w:val="auto"/>
        </w:rPr>
      </w:pPr>
      <w:bookmarkStart w:id="0" w:name="_Toc45192715"/>
      <w:r>
        <w:rPr>
          <w:color w:val="auto"/>
        </w:rPr>
        <w:lastRenderedPageBreak/>
        <w:t>EMPLOYER RECORDS</w:t>
      </w:r>
      <w:bookmarkEnd w:id="0"/>
    </w:p>
    <w:p w14:paraId="0A039655" w14:textId="77777777" w:rsidR="005F180B" w:rsidRPr="005F180B" w:rsidRDefault="005F180B" w:rsidP="005F180B">
      <w:pPr>
        <w:overflowPunct w:val="0"/>
        <w:autoSpaceDE w:val="0"/>
        <w:autoSpaceDN w:val="0"/>
        <w:adjustRightInd w:val="0"/>
        <w:spacing w:after="120"/>
        <w:textAlignment w:val="baseline"/>
        <w:rPr>
          <w:color w:val="auto"/>
        </w:rPr>
      </w:pPr>
      <w:r w:rsidRPr="005F180B">
        <w:rPr>
          <w:color w:val="auto"/>
        </w:rPr>
        <w:t>This section covers records relating to employer information, tax files, and job opportunities.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4301D" w:rsidRPr="004C34AF" w14:paraId="739BDF6D" w14:textId="77777777" w:rsidTr="00A94B2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6AADEFF" w14:textId="77777777" w:rsidR="00B4301D" w:rsidRPr="004C34AF" w:rsidRDefault="00B4301D" w:rsidP="00A94B2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39A53F" w14:textId="77777777" w:rsidR="00B4301D" w:rsidRPr="004C34AF" w:rsidRDefault="00B4301D" w:rsidP="00A94B2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8515BC" w14:textId="77777777" w:rsidR="00B4301D" w:rsidRPr="004C34AF" w:rsidRDefault="00B4301D" w:rsidP="00A94B21">
            <w:pPr>
              <w:jc w:val="center"/>
              <w:rPr>
                <w:rFonts w:eastAsia="Calibri" w:cs="Times New Roman"/>
                <w:b/>
                <w:sz w:val="20"/>
                <w:szCs w:val="20"/>
              </w:rPr>
            </w:pPr>
            <w:r>
              <w:rPr>
                <w:rFonts w:eastAsia="Calibri" w:cs="Times New Roman"/>
                <w:b/>
                <w:sz w:val="20"/>
                <w:szCs w:val="20"/>
              </w:rPr>
              <w:t>RETENTION AND</w:t>
            </w:r>
          </w:p>
          <w:p w14:paraId="569FC1CF" w14:textId="77777777" w:rsidR="00B4301D" w:rsidRPr="004C34AF" w:rsidRDefault="00B4301D" w:rsidP="00A94B2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DB0D59" w14:textId="77777777" w:rsidR="00B4301D" w:rsidRPr="004C34AF" w:rsidRDefault="00B4301D" w:rsidP="00A94B21">
            <w:pPr>
              <w:jc w:val="center"/>
              <w:rPr>
                <w:rFonts w:eastAsia="Calibri" w:cs="Times New Roman"/>
                <w:b/>
                <w:sz w:val="20"/>
                <w:szCs w:val="20"/>
              </w:rPr>
            </w:pPr>
            <w:r w:rsidRPr="004C34AF">
              <w:rPr>
                <w:rFonts w:eastAsia="Calibri" w:cs="Times New Roman"/>
                <w:b/>
                <w:sz w:val="20"/>
                <w:szCs w:val="20"/>
              </w:rPr>
              <w:t>DESIGNATION</w:t>
            </w:r>
          </w:p>
        </w:tc>
      </w:tr>
      <w:tr w:rsidR="00B4301D" w:rsidRPr="00D23FE2" w14:paraId="62FB6BD9" w14:textId="77777777" w:rsidTr="00A94B21">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D75F78" w14:textId="77777777" w:rsidR="00B4301D" w:rsidRPr="00B4301D" w:rsidRDefault="00B4301D" w:rsidP="00A94B21">
            <w:pPr>
              <w:spacing w:before="60" w:after="60"/>
              <w:jc w:val="center"/>
              <w:rPr>
                <w:rFonts w:asciiTheme="minorHAnsi" w:eastAsia="Times New Roman" w:hAnsiTheme="minorHAnsi"/>
                <w:color w:val="auto"/>
                <w:szCs w:val="22"/>
              </w:rPr>
            </w:pPr>
            <w:r w:rsidRPr="00B4301D">
              <w:rPr>
                <w:rFonts w:asciiTheme="minorHAnsi" w:eastAsia="Times New Roman" w:hAnsiTheme="minorHAnsi"/>
                <w:color w:val="auto"/>
                <w:szCs w:val="22"/>
              </w:rPr>
              <w:t>83-11-33133</w:t>
            </w:r>
            <w:r w:rsidRPr="00B4301D">
              <w:rPr>
                <w:rFonts w:asciiTheme="minorHAnsi" w:eastAsia="Times New Roman" w:hAnsiTheme="minorHAnsi"/>
                <w:color w:val="auto"/>
                <w:szCs w:val="22"/>
              </w:rPr>
              <w:fldChar w:fldCharType="begin"/>
            </w:r>
            <w:r w:rsidRPr="00B4301D">
              <w:rPr>
                <w:rFonts w:asciiTheme="minorHAnsi" w:eastAsia="Times New Roman" w:hAnsiTheme="minorHAnsi"/>
                <w:color w:val="auto"/>
                <w:szCs w:val="22"/>
              </w:rPr>
              <w:instrText xml:space="preserve"> XE "73-11-33133" \f “dan” </w:instrText>
            </w:r>
            <w:r w:rsidRPr="00B4301D">
              <w:rPr>
                <w:rFonts w:asciiTheme="minorHAnsi" w:eastAsia="Times New Roman" w:hAnsiTheme="minorHAnsi"/>
                <w:color w:val="auto"/>
                <w:szCs w:val="22"/>
              </w:rPr>
              <w:fldChar w:fldCharType="end"/>
            </w:r>
          </w:p>
          <w:p w14:paraId="0A7656A3" w14:textId="77777777" w:rsidR="00B4301D" w:rsidRPr="00B4301D" w:rsidRDefault="00B4301D" w:rsidP="00A94B21">
            <w:pPr>
              <w:spacing w:before="60" w:after="60"/>
              <w:jc w:val="center"/>
              <w:rPr>
                <w:rFonts w:asciiTheme="minorHAnsi" w:eastAsia="Times New Roman" w:hAnsiTheme="minorHAnsi"/>
                <w:color w:val="auto"/>
                <w:szCs w:val="22"/>
              </w:rPr>
            </w:pPr>
            <w:r w:rsidRPr="00B4301D">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78E66F19" w14:textId="77777777" w:rsidR="00B4301D" w:rsidRPr="00B4301D" w:rsidRDefault="00B4301D" w:rsidP="00A94B21">
            <w:pPr>
              <w:spacing w:before="60" w:after="60"/>
              <w:rPr>
                <w:rFonts w:asciiTheme="minorHAnsi" w:hAnsiTheme="minorHAnsi"/>
                <w:b/>
                <w:bCs/>
                <w:i/>
                <w:color w:val="auto"/>
                <w:szCs w:val="22"/>
              </w:rPr>
            </w:pPr>
            <w:r w:rsidRPr="00B4301D">
              <w:rPr>
                <w:rFonts w:asciiTheme="minorHAnsi" w:hAnsiTheme="minorHAnsi"/>
                <w:b/>
                <w:bCs/>
                <w:i/>
                <w:color w:val="auto"/>
                <w:szCs w:val="22"/>
              </w:rPr>
              <w:t>Employer Ownership File</w:t>
            </w:r>
          </w:p>
          <w:p w14:paraId="3B4101A7" w14:textId="77777777" w:rsidR="00B4301D" w:rsidRDefault="00B4301D" w:rsidP="00A94B21">
            <w:pPr>
              <w:spacing w:before="60" w:after="60"/>
              <w:rPr>
                <w:rFonts w:asciiTheme="minorHAnsi" w:hAnsiTheme="minorHAnsi"/>
                <w:bCs/>
                <w:color w:val="auto"/>
                <w:szCs w:val="22"/>
              </w:rPr>
            </w:pPr>
            <w:r w:rsidRPr="00B4301D">
              <w:rPr>
                <w:rFonts w:asciiTheme="minorHAnsi" w:hAnsiTheme="minorHAnsi"/>
                <w:bCs/>
                <w:color w:val="auto"/>
                <w:szCs w:val="22"/>
              </w:rPr>
              <w:t>Provides a complete history of all employers which are registered with the Employment Security Depart</w:t>
            </w:r>
            <w:r w:rsidR="001C781D">
              <w:rPr>
                <w:rFonts w:asciiTheme="minorHAnsi" w:hAnsiTheme="minorHAnsi"/>
                <w:bCs/>
                <w:color w:val="auto"/>
                <w:szCs w:val="22"/>
              </w:rPr>
              <w:t>ment in all program services (Unemployment Insurance (UI)</w:t>
            </w:r>
            <w:r w:rsidRPr="00B4301D">
              <w:rPr>
                <w:rFonts w:asciiTheme="minorHAnsi" w:hAnsiTheme="minorHAnsi"/>
                <w:bCs/>
                <w:color w:val="auto"/>
                <w:szCs w:val="22"/>
              </w:rPr>
              <w:t xml:space="preserve">, </w:t>
            </w:r>
            <w:r w:rsidR="001C781D">
              <w:rPr>
                <w:rFonts w:asciiTheme="minorHAnsi" w:hAnsiTheme="minorHAnsi"/>
                <w:bCs/>
                <w:color w:val="auto"/>
                <w:szCs w:val="22"/>
              </w:rPr>
              <w:t>Paid Family and Medical Leave (</w:t>
            </w:r>
            <w:r w:rsidRPr="00B4301D">
              <w:rPr>
                <w:rFonts w:asciiTheme="minorHAnsi" w:hAnsiTheme="minorHAnsi"/>
                <w:bCs/>
                <w:color w:val="auto"/>
                <w:szCs w:val="22"/>
              </w:rPr>
              <w:t>PFML</w:t>
            </w:r>
            <w:r w:rsidR="001C781D">
              <w:rPr>
                <w:rFonts w:asciiTheme="minorHAnsi" w:hAnsiTheme="minorHAnsi"/>
                <w:bCs/>
                <w:color w:val="auto"/>
                <w:szCs w:val="22"/>
              </w:rPr>
              <w:t>)</w:t>
            </w:r>
            <w:r w:rsidRPr="00B4301D">
              <w:rPr>
                <w:rFonts w:asciiTheme="minorHAnsi" w:hAnsiTheme="minorHAnsi"/>
                <w:bCs/>
                <w:color w:val="auto"/>
                <w:szCs w:val="22"/>
              </w:rPr>
              <w:t>, WorkSource, etc.).</w:t>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"e</w:instrText>
            </w:r>
            <w:r>
              <w:rPr>
                <w:rFonts w:asciiTheme="minorHAnsi" w:hAnsiTheme="minorHAnsi"/>
                <w:bCs/>
                <w:color w:val="auto"/>
                <w:szCs w:val="22"/>
              </w:rPr>
              <w:instrText>mployer ownership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w:instrText>
            </w:r>
            <w:r>
              <w:rPr>
                <w:rFonts w:asciiTheme="minorHAnsi" w:hAnsiTheme="minorHAnsi"/>
                <w:bCs/>
                <w:color w:val="auto"/>
                <w:szCs w:val="22"/>
              </w:rPr>
              <w:instrText>business ownership (employer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w:instrText>
            </w:r>
            <w:r>
              <w:rPr>
                <w:rFonts w:asciiTheme="minorHAnsi" w:hAnsiTheme="minorHAnsi"/>
                <w:bCs/>
                <w:color w:val="auto"/>
                <w:szCs w:val="22"/>
              </w:rPr>
              <w:instrText>ownership (employer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p>
          <w:p w14:paraId="47E928FA" w14:textId="77777777" w:rsidR="00B4301D" w:rsidRPr="00B4301D" w:rsidRDefault="00B4301D" w:rsidP="00A94B21">
            <w:pPr>
              <w:spacing w:before="60" w:after="60"/>
              <w:rPr>
                <w:rFonts w:asciiTheme="minorHAnsi" w:hAnsiTheme="minorHAnsi"/>
                <w:bCs/>
                <w:color w:val="auto"/>
                <w:szCs w:val="22"/>
              </w:rPr>
            </w:pPr>
            <w:r w:rsidRPr="00B4301D">
              <w:rPr>
                <w:rFonts w:asciiTheme="minorHAnsi" w:hAnsiTheme="minorHAnsi"/>
                <w:bCs/>
                <w:color w:val="auto"/>
                <w:szCs w:val="22"/>
              </w:rPr>
              <w:t>Includ</w:t>
            </w:r>
            <w:r>
              <w:rPr>
                <w:rFonts w:asciiTheme="minorHAnsi" w:hAnsiTheme="minorHAnsi"/>
                <w:bCs/>
                <w:color w:val="auto"/>
                <w:szCs w:val="22"/>
              </w:rPr>
              <w:t>es</w:t>
            </w:r>
            <w:r w:rsidRPr="00B4301D">
              <w:rPr>
                <w:rFonts w:asciiTheme="minorHAnsi" w:hAnsiTheme="minorHAnsi"/>
                <w:bCs/>
                <w:color w:val="auto"/>
                <w:szCs w:val="22"/>
              </w:rPr>
              <w:t xml:space="preserve">, but </w:t>
            </w:r>
            <w:r>
              <w:rPr>
                <w:rFonts w:asciiTheme="minorHAnsi" w:hAnsiTheme="minorHAnsi"/>
                <w:bCs/>
                <w:color w:val="auto"/>
                <w:szCs w:val="22"/>
              </w:rPr>
              <w:t xml:space="preserve">is </w:t>
            </w:r>
            <w:r w:rsidRPr="00B4301D">
              <w:rPr>
                <w:rFonts w:asciiTheme="minorHAnsi" w:hAnsiTheme="minorHAnsi"/>
                <w:bCs/>
                <w:color w:val="auto"/>
                <w:szCs w:val="22"/>
              </w:rPr>
              <w:t>not limited to:</w:t>
            </w:r>
          </w:p>
          <w:p w14:paraId="56D5D955" w14:textId="77777777" w:rsidR="00B4301D" w:rsidRPr="00B4301D" w:rsidRDefault="00B4301D" w:rsidP="00A94B21">
            <w:pPr>
              <w:pStyle w:val="ListParagraph"/>
              <w:numPr>
                <w:ilvl w:val="0"/>
                <w:numId w:val="27"/>
              </w:numPr>
              <w:spacing w:before="60" w:after="60"/>
              <w:rPr>
                <w:rFonts w:asciiTheme="minorHAnsi" w:hAnsiTheme="minorHAnsi"/>
                <w:bCs/>
                <w:color w:val="auto"/>
                <w:szCs w:val="22"/>
              </w:rPr>
            </w:pPr>
            <w:r w:rsidRPr="00B4301D">
              <w:rPr>
                <w:rFonts w:asciiTheme="minorHAnsi" w:hAnsiTheme="minorHAnsi"/>
                <w:bCs/>
                <w:color w:val="auto"/>
                <w:szCs w:val="22"/>
              </w:rPr>
              <w:t>Business Application/Registration;</w:t>
            </w:r>
          </w:p>
          <w:p w14:paraId="64FF7BE7" w14:textId="77777777" w:rsidR="00B4301D" w:rsidRPr="00B4301D" w:rsidRDefault="00B4301D" w:rsidP="00A94B21">
            <w:pPr>
              <w:pStyle w:val="ListParagraph"/>
              <w:numPr>
                <w:ilvl w:val="0"/>
                <w:numId w:val="27"/>
              </w:numPr>
              <w:spacing w:before="60" w:after="60"/>
              <w:rPr>
                <w:rFonts w:asciiTheme="minorHAnsi" w:hAnsiTheme="minorHAnsi"/>
                <w:bCs/>
                <w:color w:val="auto"/>
                <w:szCs w:val="22"/>
              </w:rPr>
            </w:pPr>
            <w:r w:rsidRPr="00B4301D">
              <w:rPr>
                <w:rFonts w:asciiTheme="minorHAnsi" w:hAnsiTheme="minorHAnsi"/>
                <w:bCs/>
                <w:color w:val="auto"/>
                <w:szCs w:val="22"/>
              </w:rPr>
              <w:t>Business Ownership;</w:t>
            </w:r>
          </w:p>
          <w:p w14:paraId="38412795" w14:textId="77777777" w:rsidR="00B4301D" w:rsidRPr="00B4301D" w:rsidRDefault="00B4301D" w:rsidP="00A94B21">
            <w:pPr>
              <w:pStyle w:val="ListParagraph"/>
              <w:numPr>
                <w:ilvl w:val="0"/>
                <w:numId w:val="27"/>
              </w:numPr>
              <w:spacing w:before="60" w:after="60"/>
              <w:rPr>
                <w:rFonts w:asciiTheme="minorHAnsi" w:hAnsiTheme="minorHAnsi"/>
                <w:bCs/>
                <w:color w:val="auto"/>
                <w:szCs w:val="22"/>
              </w:rPr>
            </w:pPr>
            <w:r w:rsidRPr="00B4301D">
              <w:rPr>
                <w:rFonts w:asciiTheme="minorHAnsi" w:hAnsiTheme="minorHAnsi"/>
                <w:bCs/>
                <w:color w:val="auto"/>
                <w:szCs w:val="22"/>
              </w:rPr>
              <w:t>Business Transfer;</w:t>
            </w:r>
          </w:p>
          <w:p w14:paraId="369850BA" w14:textId="77777777" w:rsidR="00B4301D" w:rsidRPr="00B4301D" w:rsidRDefault="00B4301D" w:rsidP="00A94B21">
            <w:pPr>
              <w:pStyle w:val="ListParagraph"/>
              <w:numPr>
                <w:ilvl w:val="0"/>
                <w:numId w:val="27"/>
              </w:numPr>
              <w:spacing w:before="60" w:after="60"/>
              <w:rPr>
                <w:rFonts w:asciiTheme="minorHAnsi" w:hAnsiTheme="minorHAnsi"/>
                <w:bCs/>
                <w:color w:val="auto"/>
                <w:szCs w:val="22"/>
              </w:rPr>
            </w:pPr>
            <w:r w:rsidRPr="00B4301D">
              <w:rPr>
                <w:rFonts w:asciiTheme="minorHAnsi" w:hAnsiTheme="minorHAnsi"/>
                <w:bCs/>
                <w:color w:val="auto"/>
                <w:szCs w:val="22"/>
              </w:rPr>
              <w:t>Predecessor/Successor Records.</w:t>
            </w:r>
          </w:p>
          <w:p w14:paraId="0C5DC1FF" w14:textId="77777777" w:rsidR="00B4301D" w:rsidRPr="00B4301D" w:rsidRDefault="00B4301D" w:rsidP="00B4301D">
            <w:pPr>
              <w:spacing w:before="60" w:after="60"/>
              <w:rPr>
                <w:rFonts w:asciiTheme="minorHAnsi" w:hAnsiTheme="minorHAnsi"/>
                <w:bCs/>
                <w:color w:val="auto"/>
                <w:szCs w:val="22"/>
              </w:rPr>
            </w:pPr>
            <w:r w:rsidRPr="00B4301D">
              <w:rPr>
                <w:rFonts w:asciiTheme="minorHAnsi" w:hAnsiTheme="minorHAnsi"/>
                <w:bCs/>
                <w:color w:val="auto"/>
                <w:szCs w:val="22"/>
              </w:rPr>
              <w:t xml:space="preserve">Excludes records covered by </w:t>
            </w:r>
            <w:r w:rsidRPr="00B4301D">
              <w:rPr>
                <w:rFonts w:asciiTheme="minorHAnsi" w:hAnsiTheme="minorHAnsi"/>
                <w:bCs/>
                <w:i/>
                <w:color w:val="auto"/>
                <w:szCs w:val="22"/>
              </w:rPr>
              <w:t>Employer Tax File (DAN 83-11-33131)</w:t>
            </w:r>
            <w:r w:rsidRPr="00B4301D">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E7FFA0" w14:textId="77777777" w:rsidR="00B4301D" w:rsidRPr="00B4301D" w:rsidRDefault="00B4301D" w:rsidP="00A94B21">
            <w:pPr>
              <w:spacing w:before="60" w:after="60"/>
              <w:rPr>
                <w:bCs/>
                <w:color w:val="auto"/>
                <w:szCs w:val="17"/>
              </w:rPr>
            </w:pPr>
            <w:r w:rsidRPr="00B4301D">
              <w:rPr>
                <w:b/>
                <w:bCs/>
                <w:color w:val="auto"/>
                <w:szCs w:val="17"/>
              </w:rPr>
              <w:t xml:space="preserve">Retain </w:t>
            </w:r>
            <w:r w:rsidRPr="00B4301D">
              <w:rPr>
                <w:bCs/>
                <w:color w:val="auto"/>
                <w:szCs w:val="17"/>
              </w:rPr>
              <w:t>for 6 years after inactivation of account</w:t>
            </w:r>
          </w:p>
          <w:p w14:paraId="76464223" w14:textId="77777777" w:rsidR="00B4301D" w:rsidRPr="00B4301D" w:rsidRDefault="00B4301D" w:rsidP="00A94B21">
            <w:pPr>
              <w:spacing w:before="60" w:after="60"/>
              <w:rPr>
                <w:bCs/>
                <w:i/>
                <w:color w:val="auto"/>
                <w:szCs w:val="17"/>
              </w:rPr>
            </w:pPr>
            <w:r w:rsidRPr="00B4301D">
              <w:rPr>
                <w:bCs/>
                <w:i/>
                <w:color w:val="auto"/>
                <w:szCs w:val="17"/>
              </w:rPr>
              <w:t xml:space="preserve">   then</w:t>
            </w:r>
          </w:p>
          <w:p w14:paraId="00642E95" w14:textId="77777777" w:rsidR="00B4301D" w:rsidRPr="00B4301D" w:rsidRDefault="00B4301D" w:rsidP="00A94B21">
            <w:pPr>
              <w:spacing w:before="60" w:after="60"/>
              <w:rPr>
                <w:b/>
                <w:bCs/>
                <w:color w:val="auto"/>
                <w:szCs w:val="17"/>
              </w:rPr>
            </w:pPr>
            <w:r w:rsidRPr="00B4301D">
              <w:rPr>
                <w:b/>
                <w:bCs/>
                <w:color w:val="auto"/>
                <w:szCs w:val="17"/>
              </w:rPr>
              <w:t>Destroy</w:t>
            </w:r>
            <w:r w:rsidRPr="00B4301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5BB2F8" w14:textId="77777777" w:rsidR="00B4301D" w:rsidRPr="00435935" w:rsidRDefault="00B4301D" w:rsidP="00A94B21">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3EED8759" w14:textId="77777777" w:rsidR="00B4301D" w:rsidRDefault="00B4301D" w:rsidP="00A94B21">
            <w:pPr>
              <w:jc w:val="center"/>
              <w:rPr>
                <w:rFonts w:eastAsia="Calibri" w:cs="Times New Roman"/>
                <w:b/>
                <w:color w:val="auto"/>
                <w:szCs w:val="22"/>
              </w:rPr>
            </w:pPr>
            <w:r>
              <w:rPr>
                <w:rFonts w:eastAsia="Calibri" w:cs="Times New Roman"/>
                <w:b/>
                <w:color w:val="auto"/>
                <w:szCs w:val="22"/>
              </w:rPr>
              <w:t>ESSENTIAL</w:t>
            </w:r>
          </w:p>
          <w:p w14:paraId="396E2C7C" w14:textId="77777777" w:rsidR="00B4301D" w:rsidRPr="00F71BC5" w:rsidRDefault="00B4301D" w:rsidP="00A94B21">
            <w:pPr>
              <w:jc w:val="center"/>
              <w:rPr>
                <w:rFonts w:eastAsia="Calibri" w:cs="Times New Roman"/>
                <w:b/>
                <w:color w:val="auto"/>
                <w:sz w:val="16"/>
                <w:szCs w:val="16"/>
              </w:rPr>
            </w:pPr>
            <w:r>
              <w:rPr>
                <w:rFonts w:eastAsia="Calibri" w:cs="Times New Roman"/>
                <w:b/>
                <w:color w:val="auto"/>
                <w:sz w:val="16"/>
                <w:szCs w:val="16"/>
              </w:rPr>
              <w:t>(for Disaster Recovery)</w:t>
            </w:r>
            <w:r w:rsidRPr="00B4301D">
              <w:rPr>
                <w:color w:val="auto"/>
                <w:szCs w:val="22"/>
              </w:rPr>
              <w:fldChar w:fldCharType="begin"/>
            </w:r>
            <w:r w:rsidRPr="00B4301D">
              <w:rPr>
                <w:color w:val="auto"/>
                <w:szCs w:val="22"/>
              </w:rPr>
              <w:instrText xml:space="preserve"> XE "</w:instrText>
            </w:r>
            <w:r>
              <w:rPr>
                <w:color w:val="auto"/>
                <w:szCs w:val="22"/>
              </w:rPr>
              <w:instrText>EMPLOYER RECORDS</w:instrText>
            </w:r>
            <w:r w:rsidRPr="00B4301D">
              <w:rPr>
                <w:color w:val="auto"/>
                <w:szCs w:val="22"/>
              </w:rPr>
              <w:instrText>:</w:instrText>
            </w:r>
            <w:r>
              <w:rPr>
                <w:color w:val="auto"/>
                <w:szCs w:val="22"/>
              </w:rPr>
              <w:instrText>Employer Ownership File</w:instrText>
            </w:r>
            <w:r w:rsidRPr="00B4301D">
              <w:rPr>
                <w:color w:val="auto"/>
                <w:szCs w:val="22"/>
              </w:rPr>
              <w:instrText>" \f “</w:instrText>
            </w:r>
            <w:r>
              <w:rPr>
                <w:color w:val="auto"/>
                <w:szCs w:val="22"/>
              </w:rPr>
              <w:instrText>essential</w:instrText>
            </w:r>
            <w:r w:rsidRPr="00B4301D">
              <w:rPr>
                <w:color w:val="auto"/>
                <w:szCs w:val="22"/>
              </w:rPr>
              <w:instrText xml:space="preserve">” </w:instrText>
            </w:r>
            <w:r w:rsidRPr="00B4301D">
              <w:rPr>
                <w:color w:val="auto"/>
                <w:szCs w:val="22"/>
              </w:rPr>
              <w:fldChar w:fldCharType="end"/>
            </w:r>
          </w:p>
          <w:p w14:paraId="52AD7201" w14:textId="77777777" w:rsidR="00B4301D" w:rsidRPr="00435935" w:rsidRDefault="00B4301D" w:rsidP="00A94B21">
            <w:pPr>
              <w:jc w:val="center"/>
              <w:rPr>
                <w:rFonts w:eastAsia="Calibri" w:cs="Times New Roman"/>
                <w:color w:val="auto"/>
                <w:sz w:val="20"/>
                <w:szCs w:val="20"/>
              </w:rPr>
            </w:pPr>
            <w:r w:rsidRPr="00435935">
              <w:rPr>
                <w:rFonts w:eastAsia="Calibri" w:cs="Times New Roman"/>
                <w:color w:val="auto"/>
                <w:sz w:val="20"/>
                <w:szCs w:val="20"/>
              </w:rPr>
              <w:t>OPR</w:t>
            </w:r>
          </w:p>
        </w:tc>
      </w:tr>
      <w:tr w:rsidR="00B4301D" w:rsidRPr="00D23FE2" w14:paraId="6F4BD1F2" w14:textId="77777777" w:rsidTr="00A94B21">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655BB7" w14:textId="77777777" w:rsidR="00B4301D" w:rsidRPr="00B4301D" w:rsidRDefault="00B4301D" w:rsidP="00A94B21">
            <w:pPr>
              <w:spacing w:before="60" w:after="60"/>
              <w:jc w:val="center"/>
              <w:rPr>
                <w:rFonts w:asciiTheme="minorHAnsi" w:eastAsia="Times New Roman" w:hAnsiTheme="minorHAnsi"/>
                <w:color w:val="auto"/>
                <w:szCs w:val="22"/>
              </w:rPr>
            </w:pPr>
            <w:r w:rsidRPr="00B4301D">
              <w:rPr>
                <w:rFonts w:asciiTheme="minorHAnsi" w:eastAsia="Times New Roman" w:hAnsiTheme="minorHAnsi"/>
                <w:color w:val="auto"/>
                <w:szCs w:val="22"/>
              </w:rPr>
              <w:lastRenderedPageBreak/>
              <w:t>83-11-33131</w:t>
            </w:r>
            <w:r w:rsidRPr="00B4301D">
              <w:rPr>
                <w:rFonts w:asciiTheme="minorHAnsi" w:eastAsia="Times New Roman" w:hAnsiTheme="minorHAnsi"/>
                <w:color w:val="auto"/>
                <w:szCs w:val="22"/>
              </w:rPr>
              <w:fldChar w:fldCharType="begin"/>
            </w:r>
            <w:r w:rsidRPr="00B4301D">
              <w:rPr>
                <w:rFonts w:asciiTheme="minorHAnsi" w:eastAsia="Times New Roman" w:hAnsiTheme="minorHAnsi"/>
                <w:color w:val="auto"/>
                <w:szCs w:val="22"/>
              </w:rPr>
              <w:instrText xml:space="preserve"> XE "83-11-33131" \f “dan” </w:instrText>
            </w:r>
            <w:r w:rsidRPr="00B4301D">
              <w:rPr>
                <w:rFonts w:asciiTheme="minorHAnsi" w:eastAsia="Times New Roman" w:hAnsiTheme="minorHAnsi"/>
                <w:color w:val="auto"/>
                <w:szCs w:val="22"/>
              </w:rPr>
              <w:fldChar w:fldCharType="end"/>
            </w:r>
          </w:p>
          <w:p w14:paraId="657C6D4B" w14:textId="77777777" w:rsidR="00B4301D" w:rsidRPr="00B4301D" w:rsidRDefault="00B4301D" w:rsidP="00A94B21">
            <w:pPr>
              <w:spacing w:before="60" w:after="60"/>
              <w:jc w:val="center"/>
              <w:rPr>
                <w:rFonts w:asciiTheme="minorHAnsi" w:eastAsia="Times New Roman" w:hAnsiTheme="minorHAnsi"/>
                <w:color w:val="auto"/>
                <w:szCs w:val="22"/>
              </w:rPr>
            </w:pPr>
            <w:r w:rsidRPr="00B4301D">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7179D313" w14:textId="77777777" w:rsidR="00B4301D" w:rsidRPr="00B4301D" w:rsidRDefault="00B4301D" w:rsidP="00A94B21">
            <w:pPr>
              <w:spacing w:before="60" w:after="60"/>
              <w:rPr>
                <w:rFonts w:asciiTheme="minorHAnsi" w:hAnsiTheme="minorHAnsi"/>
                <w:b/>
                <w:bCs/>
                <w:i/>
                <w:color w:val="auto"/>
                <w:szCs w:val="22"/>
              </w:rPr>
            </w:pPr>
            <w:r w:rsidRPr="00B4301D">
              <w:rPr>
                <w:rFonts w:asciiTheme="minorHAnsi" w:hAnsiTheme="minorHAnsi"/>
                <w:b/>
                <w:bCs/>
                <w:i/>
                <w:color w:val="auto"/>
                <w:szCs w:val="22"/>
              </w:rPr>
              <w:t>Employer Tax File</w:t>
            </w:r>
          </w:p>
          <w:p w14:paraId="69A37144" w14:textId="77777777" w:rsidR="00B4301D" w:rsidRDefault="00B4301D" w:rsidP="00A94B21">
            <w:pPr>
              <w:spacing w:before="60" w:after="60"/>
              <w:rPr>
                <w:rFonts w:asciiTheme="minorHAnsi" w:hAnsiTheme="minorHAnsi"/>
                <w:bCs/>
                <w:color w:val="auto"/>
                <w:szCs w:val="22"/>
              </w:rPr>
            </w:pPr>
            <w:r w:rsidRPr="00B4301D">
              <w:rPr>
                <w:rFonts w:asciiTheme="minorHAnsi" w:hAnsiTheme="minorHAnsi"/>
                <w:bCs/>
                <w:color w:val="auto"/>
                <w:szCs w:val="22"/>
              </w:rPr>
              <w:t>Provides a record of taxes, premiums, and wages paid by employers throughout the State of Washington.</w:t>
            </w:r>
            <w:r w:rsidRPr="00B4301D">
              <w:rPr>
                <w:rFonts w:asciiTheme="minorHAnsi" w:hAnsiTheme="minorHAnsi"/>
                <w:b/>
                <w:bCs/>
                <w:i/>
                <w:color w:val="auto"/>
                <w:szCs w:val="22"/>
              </w:rPr>
              <w:t xml:space="preserve"> </w:t>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w:instrText>
            </w:r>
            <w:r>
              <w:rPr>
                <w:rFonts w:asciiTheme="minorHAnsi" w:hAnsiTheme="minorHAnsi"/>
                <w:bCs/>
                <w:color w:val="auto"/>
                <w:szCs w:val="22"/>
              </w:rPr>
              <w:instrText>employer tax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r w:rsidRPr="00B4301D">
              <w:rPr>
                <w:rFonts w:asciiTheme="minorHAnsi" w:hAnsiTheme="minorHAnsi"/>
                <w:bCs/>
                <w:color w:val="auto"/>
                <w:szCs w:val="22"/>
              </w:rPr>
              <w:fldChar w:fldCharType="begin"/>
            </w:r>
            <w:r w:rsidRPr="00B4301D">
              <w:rPr>
                <w:rFonts w:asciiTheme="minorHAnsi" w:hAnsiTheme="minorHAnsi"/>
                <w:bCs/>
                <w:color w:val="auto"/>
                <w:szCs w:val="22"/>
              </w:rPr>
              <w:instrText xml:space="preserve"> xe "</w:instrText>
            </w:r>
            <w:r>
              <w:rPr>
                <w:rFonts w:asciiTheme="minorHAnsi" w:hAnsiTheme="minorHAnsi"/>
                <w:bCs/>
                <w:color w:val="auto"/>
                <w:szCs w:val="22"/>
              </w:rPr>
              <w:instrText>tax (employer files)</w:instrText>
            </w:r>
            <w:r w:rsidRPr="00B4301D">
              <w:rPr>
                <w:rFonts w:asciiTheme="minorHAnsi" w:hAnsiTheme="minorHAnsi"/>
                <w:bCs/>
                <w:color w:val="auto"/>
                <w:szCs w:val="22"/>
              </w:rPr>
              <w:instrText xml:space="preserve">" \f “subject” </w:instrText>
            </w:r>
            <w:r w:rsidRPr="00B4301D">
              <w:rPr>
                <w:rFonts w:asciiTheme="minorHAnsi" w:hAnsiTheme="minorHAnsi"/>
                <w:bCs/>
                <w:color w:val="auto"/>
                <w:szCs w:val="22"/>
              </w:rPr>
              <w:fldChar w:fldCharType="end"/>
            </w:r>
          </w:p>
          <w:p w14:paraId="3E3D372A" w14:textId="77777777" w:rsidR="00B4301D" w:rsidRPr="00B4301D" w:rsidRDefault="00B4301D" w:rsidP="00A94B21">
            <w:pPr>
              <w:spacing w:before="60" w:after="60"/>
              <w:rPr>
                <w:rFonts w:asciiTheme="minorHAnsi" w:hAnsiTheme="minorHAnsi"/>
                <w:bCs/>
                <w:color w:val="auto"/>
                <w:szCs w:val="22"/>
              </w:rPr>
            </w:pPr>
            <w:r w:rsidRPr="00B4301D">
              <w:rPr>
                <w:rFonts w:asciiTheme="minorHAnsi" w:hAnsiTheme="minorHAnsi"/>
                <w:bCs/>
                <w:color w:val="auto"/>
                <w:szCs w:val="22"/>
              </w:rPr>
              <w:t>Includ</w:t>
            </w:r>
            <w:r>
              <w:rPr>
                <w:rFonts w:asciiTheme="minorHAnsi" w:hAnsiTheme="minorHAnsi"/>
                <w:bCs/>
                <w:color w:val="auto"/>
                <w:szCs w:val="22"/>
              </w:rPr>
              <w:t>es</w:t>
            </w:r>
            <w:r w:rsidRPr="00B4301D">
              <w:rPr>
                <w:rFonts w:asciiTheme="minorHAnsi" w:hAnsiTheme="minorHAnsi"/>
                <w:bCs/>
                <w:color w:val="auto"/>
                <w:szCs w:val="22"/>
              </w:rPr>
              <w:t xml:space="preserve">, but </w:t>
            </w:r>
            <w:r>
              <w:rPr>
                <w:rFonts w:asciiTheme="minorHAnsi" w:hAnsiTheme="minorHAnsi"/>
                <w:bCs/>
                <w:color w:val="auto"/>
                <w:szCs w:val="22"/>
              </w:rPr>
              <w:t xml:space="preserve">is </w:t>
            </w:r>
            <w:r w:rsidRPr="00B4301D">
              <w:rPr>
                <w:rFonts w:asciiTheme="minorHAnsi" w:hAnsiTheme="minorHAnsi"/>
                <w:bCs/>
                <w:color w:val="auto"/>
                <w:szCs w:val="22"/>
              </w:rPr>
              <w:t>not limited to:</w:t>
            </w:r>
          </w:p>
          <w:p w14:paraId="4D7A0A98" w14:textId="77777777"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Audit Files;</w:t>
            </w:r>
          </w:p>
          <w:p w14:paraId="5DF535DE" w14:textId="77777777"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Correspondence;</w:t>
            </w:r>
          </w:p>
          <w:p w14:paraId="23207EE2" w14:textId="77777777"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Experience Rating;</w:t>
            </w:r>
          </w:p>
          <w:p w14:paraId="30B079E5" w14:textId="77777777"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IRS Reporting;</w:t>
            </w:r>
          </w:p>
          <w:p w14:paraId="7D411F34" w14:textId="77777777"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PFML Premiums;</w:t>
            </w:r>
          </w:p>
          <w:p w14:paraId="46570600" w14:textId="77777777"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Taxes Owed/Paid;</w:t>
            </w:r>
          </w:p>
          <w:p w14:paraId="138E0E70" w14:textId="77777777" w:rsidR="00B4301D" w:rsidRPr="00B4301D" w:rsidRDefault="00B4301D" w:rsidP="00A94B21">
            <w:pPr>
              <w:pStyle w:val="ListParagraph"/>
              <w:numPr>
                <w:ilvl w:val="0"/>
                <w:numId w:val="29"/>
              </w:numPr>
              <w:spacing w:before="60" w:after="60"/>
              <w:rPr>
                <w:rFonts w:asciiTheme="minorHAnsi" w:hAnsiTheme="minorHAnsi"/>
                <w:bCs/>
                <w:color w:val="auto"/>
                <w:szCs w:val="22"/>
              </w:rPr>
            </w:pPr>
            <w:r w:rsidRPr="00B4301D">
              <w:rPr>
                <w:rFonts w:asciiTheme="minorHAnsi" w:hAnsiTheme="minorHAnsi"/>
                <w:bCs/>
                <w:color w:val="auto"/>
                <w:szCs w:val="22"/>
              </w:rPr>
              <w:t>Tax and Wage Files/Reports.</w:t>
            </w:r>
          </w:p>
          <w:p w14:paraId="4BCC8965" w14:textId="77777777" w:rsidR="00B4301D" w:rsidRPr="00B4301D" w:rsidRDefault="00B4301D" w:rsidP="00B4301D">
            <w:pPr>
              <w:spacing w:before="60" w:after="60"/>
              <w:rPr>
                <w:rFonts w:asciiTheme="minorHAnsi" w:hAnsiTheme="minorHAnsi"/>
                <w:bCs/>
                <w:color w:val="auto"/>
                <w:szCs w:val="22"/>
              </w:rPr>
            </w:pPr>
            <w:r w:rsidRPr="00B4301D">
              <w:rPr>
                <w:rFonts w:asciiTheme="minorHAnsi" w:hAnsiTheme="minorHAnsi"/>
                <w:bCs/>
                <w:color w:val="auto"/>
                <w:szCs w:val="22"/>
              </w:rPr>
              <w:t xml:space="preserve">Excludes records covered by </w:t>
            </w:r>
            <w:r w:rsidRPr="00B4301D">
              <w:rPr>
                <w:rFonts w:asciiTheme="minorHAnsi" w:hAnsiTheme="minorHAnsi"/>
                <w:bCs/>
                <w:i/>
                <w:color w:val="auto"/>
                <w:szCs w:val="22"/>
              </w:rPr>
              <w:t>Employer Ownership File (DAN 83-11-33133)</w:t>
            </w:r>
            <w:r w:rsidRPr="00B4301D">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BFD611" w14:textId="77777777" w:rsidR="00B4301D" w:rsidRPr="00B4301D" w:rsidRDefault="00B4301D" w:rsidP="00A94B21">
            <w:pPr>
              <w:spacing w:before="60" w:after="60"/>
              <w:rPr>
                <w:bCs/>
                <w:color w:val="auto"/>
                <w:szCs w:val="17"/>
              </w:rPr>
            </w:pPr>
            <w:r w:rsidRPr="00B4301D">
              <w:rPr>
                <w:b/>
                <w:bCs/>
                <w:color w:val="auto"/>
                <w:szCs w:val="17"/>
              </w:rPr>
              <w:t xml:space="preserve">Retain </w:t>
            </w:r>
            <w:r w:rsidRPr="00B4301D">
              <w:rPr>
                <w:bCs/>
                <w:color w:val="auto"/>
                <w:szCs w:val="17"/>
              </w:rPr>
              <w:t xml:space="preserve">for 6 years after end </w:t>
            </w:r>
            <w:r w:rsidR="003C5E21">
              <w:rPr>
                <w:bCs/>
                <w:color w:val="auto"/>
                <w:szCs w:val="17"/>
              </w:rPr>
              <w:t xml:space="preserve">of </w:t>
            </w:r>
            <w:r w:rsidRPr="00B4301D">
              <w:rPr>
                <w:bCs/>
                <w:color w:val="auto"/>
                <w:szCs w:val="17"/>
              </w:rPr>
              <w:t>fiscal year</w:t>
            </w:r>
          </w:p>
          <w:p w14:paraId="5A83ECA4" w14:textId="77777777" w:rsidR="00B4301D" w:rsidRPr="00B4301D" w:rsidRDefault="00B4301D" w:rsidP="00A94B21">
            <w:pPr>
              <w:spacing w:before="60" w:after="60"/>
              <w:rPr>
                <w:bCs/>
                <w:i/>
                <w:color w:val="auto"/>
                <w:szCs w:val="17"/>
              </w:rPr>
            </w:pPr>
            <w:r w:rsidRPr="00B4301D">
              <w:rPr>
                <w:bCs/>
                <w:i/>
                <w:color w:val="auto"/>
                <w:szCs w:val="17"/>
              </w:rPr>
              <w:t xml:space="preserve">   then</w:t>
            </w:r>
          </w:p>
          <w:p w14:paraId="121A3EB3" w14:textId="77777777" w:rsidR="00B4301D" w:rsidRPr="00B4301D" w:rsidRDefault="00B4301D" w:rsidP="00A94B21">
            <w:pPr>
              <w:spacing w:before="60" w:after="60"/>
              <w:rPr>
                <w:b/>
                <w:bCs/>
                <w:color w:val="auto"/>
                <w:szCs w:val="17"/>
              </w:rPr>
            </w:pPr>
            <w:r w:rsidRPr="00B4301D">
              <w:rPr>
                <w:b/>
                <w:bCs/>
                <w:color w:val="auto"/>
                <w:szCs w:val="17"/>
              </w:rPr>
              <w:t>Destroy</w:t>
            </w:r>
            <w:r w:rsidRPr="00B4301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E42648" w14:textId="77777777" w:rsidR="00B4301D" w:rsidRPr="00435935" w:rsidRDefault="00B4301D" w:rsidP="00A94B21">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329D560C" w14:textId="77777777" w:rsidR="00B4301D" w:rsidRDefault="00B4301D" w:rsidP="00A94B21">
            <w:pPr>
              <w:jc w:val="center"/>
              <w:rPr>
                <w:rFonts w:eastAsia="Calibri" w:cs="Times New Roman"/>
                <w:b/>
                <w:color w:val="auto"/>
                <w:szCs w:val="22"/>
              </w:rPr>
            </w:pPr>
            <w:r>
              <w:rPr>
                <w:rFonts w:eastAsia="Calibri" w:cs="Times New Roman"/>
                <w:b/>
                <w:color w:val="auto"/>
                <w:szCs w:val="22"/>
              </w:rPr>
              <w:t>ESSENTIAL</w:t>
            </w:r>
          </w:p>
          <w:p w14:paraId="58FAE58C" w14:textId="77777777" w:rsidR="00B4301D" w:rsidRPr="00F71BC5" w:rsidRDefault="00B4301D" w:rsidP="00A94B21">
            <w:pPr>
              <w:jc w:val="center"/>
              <w:rPr>
                <w:rFonts w:eastAsia="Calibri" w:cs="Times New Roman"/>
                <w:b/>
                <w:color w:val="auto"/>
                <w:sz w:val="16"/>
                <w:szCs w:val="16"/>
              </w:rPr>
            </w:pPr>
            <w:r>
              <w:rPr>
                <w:rFonts w:eastAsia="Calibri" w:cs="Times New Roman"/>
                <w:b/>
                <w:color w:val="auto"/>
                <w:sz w:val="16"/>
                <w:szCs w:val="16"/>
              </w:rPr>
              <w:t>(for Disaster Recovery)</w:t>
            </w:r>
            <w:r w:rsidR="00A806C4" w:rsidRPr="00B4301D">
              <w:rPr>
                <w:color w:val="auto"/>
                <w:szCs w:val="22"/>
              </w:rPr>
              <w:fldChar w:fldCharType="begin"/>
            </w:r>
            <w:r w:rsidR="00A806C4" w:rsidRPr="00B4301D">
              <w:rPr>
                <w:color w:val="auto"/>
                <w:szCs w:val="22"/>
              </w:rPr>
              <w:instrText xml:space="preserve"> XE "</w:instrText>
            </w:r>
            <w:r w:rsidR="00A806C4">
              <w:rPr>
                <w:color w:val="auto"/>
                <w:szCs w:val="22"/>
              </w:rPr>
              <w:instrText>EMPLOYER RECORDS</w:instrText>
            </w:r>
            <w:r w:rsidR="00A806C4" w:rsidRPr="00B4301D">
              <w:rPr>
                <w:color w:val="auto"/>
                <w:szCs w:val="22"/>
              </w:rPr>
              <w:instrText>:</w:instrText>
            </w:r>
            <w:r w:rsidR="00A806C4">
              <w:rPr>
                <w:color w:val="auto"/>
                <w:szCs w:val="22"/>
              </w:rPr>
              <w:instrText>Employer Tax File</w:instrText>
            </w:r>
            <w:r w:rsidR="00A806C4" w:rsidRPr="00B4301D">
              <w:rPr>
                <w:color w:val="auto"/>
                <w:szCs w:val="22"/>
              </w:rPr>
              <w:instrText>" \f “</w:instrText>
            </w:r>
            <w:r w:rsidR="00A806C4">
              <w:rPr>
                <w:color w:val="auto"/>
                <w:szCs w:val="22"/>
              </w:rPr>
              <w:instrText>essential</w:instrText>
            </w:r>
            <w:r w:rsidR="00A806C4" w:rsidRPr="00B4301D">
              <w:rPr>
                <w:color w:val="auto"/>
                <w:szCs w:val="22"/>
              </w:rPr>
              <w:instrText xml:space="preserve">” </w:instrText>
            </w:r>
            <w:r w:rsidR="00A806C4" w:rsidRPr="00B4301D">
              <w:rPr>
                <w:color w:val="auto"/>
                <w:szCs w:val="22"/>
              </w:rPr>
              <w:fldChar w:fldCharType="end"/>
            </w:r>
          </w:p>
          <w:p w14:paraId="2C4507DF" w14:textId="77777777" w:rsidR="00B4301D" w:rsidRPr="00435935" w:rsidRDefault="00B4301D" w:rsidP="00A94B21">
            <w:pPr>
              <w:jc w:val="center"/>
              <w:rPr>
                <w:rFonts w:eastAsia="Calibri" w:cs="Times New Roman"/>
                <w:color w:val="auto"/>
                <w:sz w:val="20"/>
                <w:szCs w:val="20"/>
              </w:rPr>
            </w:pPr>
            <w:r w:rsidRPr="00435935">
              <w:rPr>
                <w:rFonts w:eastAsia="Calibri" w:cs="Times New Roman"/>
                <w:color w:val="auto"/>
                <w:sz w:val="20"/>
                <w:szCs w:val="20"/>
              </w:rPr>
              <w:t>OPR</w:t>
            </w:r>
          </w:p>
        </w:tc>
      </w:tr>
      <w:tr w:rsidR="00B4301D" w:rsidRPr="00D23FE2" w14:paraId="6765097B" w14:textId="77777777" w:rsidTr="00A94B2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C22C3F" w14:textId="77777777" w:rsidR="00B4301D" w:rsidRPr="00A806C4" w:rsidRDefault="00B4301D" w:rsidP="00A94B21">
            <w:pPr>
              <w:spacing w:before="60" w:after="60"/>
              <w:jc w:val="center"/>
              <w:rPr>
                <w:rFonts w:asciiTheme="minorHAnsi" w:eastAsia="Times New Roman" w:hAnsiTheme="minorHAnsi"/>
                <w:color w:val="auto"/>
                <w:szCs w:val="22"/>
              </w:rPr>
            </w:pPr>
            <w:r w:rsidRPr="00A806C4">
              <w:rPr>
                <w:rFonts w:asciiTheme="minorHAnsi" w:eastAsia="Times New Roman" w:hAnsiTheme="minorHAnsi"/>
                <w:color w:val="auto"/>
                <w:szCs w:val="22"/>
              </w:rPr>
              <w:t>81-12-29430</w:t>
            </w:r>
            <w:r w:rsidRPr="00A806C4">
              <w:rPr>
                <w:rFonts w:asciiTheme="minorHAnsi" w:eastAsia="Times New Roman" w:hAnsiTheme="minorHAnsi"/>
                <w:color w:val="auto"/>
                <w:szCs w:val="22"/>
              </w:rPr>
              <w:fldChar w:fldCharType="begin"/>
            </w:r>
            <w:r w:rsidRPr="00A806C4">
              <w:rPr>
                <w:color w:val="auto"/>
              </w:rPr>
              <w:instrText xml:space="preserve"> XE "81-12-29430" </w:instrText>
            </w:r>
            <w:r w:rsidRPr="00A806C4">
              <w:rPr>
                <w:rFonts w:eastAsia="Calibri" w:cs="Times New Roman"/>
                <w:bCs/>
                <w:color w:val="auto"/>
                <w:szCs w:val="17"/>
              </w:rPr>
              <w:instrText xml:space="preserve">\f “dan” </w:instrText>
            </w:r>
            <w:r w:rsidRPr="00A806C4">
              <w:rPr>
                <w:rFonts w:asciiTheme="minorHAnsi" w:eastAsia="Times New Roman" w:hAnsiTheme="minorHAnsi"/>
                <w:color w:val="auto"/>
                <w:szCs w:val="22"/>
              </w:rPr>
              <w:fldChar w:fldCharType="end"/>
            </w:r>
          </w:p>
          <w:p w14:paraId="16284621" w14:textId="77777777" w:rsidR="00B4301D" w:rsidRPr="00A806C4" w:rsidRDefault="00B4301D" w:rsidP="00A94B21">
            <w:pPr>
              <w:spacing w:before="60" w:after="60"/>
              <w:jc w:val="center"/>
              <w:rPr>
                <w:rFonts w:asciiTheme="minorHAnsi" w:eastAsia="Times New Roman" w:hAnsiTheme="minorHAnsi"/>
                <w:color w:val="auto"/>
                <w:szCs w:val="22"/>
              </w:rPr>
            </w:pPr>
            <w:r w:rsidRPr="00A806C4">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2172047" w14:textId="77777777" w:rsidR="00B4301D" w:rsidRPr="00A806C4" w:rsidRDefault="00B4301D" w:rsidP="00A94B21">
            <w:pPr>
              <w:spacing w:before="60" w:after="60"/>
              <w:rPr>
                <w:rFonts w:asciiTheme="minorHAnsi" w:hAnsiTheme="minorHAnsi"/>
                <w:b/>
                <w:bCs/>
                <w:i/>
                <w:color w:val="auto"/>
                <w:szCs w:val="22"/>
              </w:rPr>
            </w:pPr>
            <w:r w:rsidRPr="00A806C4">
              <w:rPr>
                <w:rFonts w:asciiTheme="minorHAnsi" w:hAnsiTheme="minorHAnsi"/>
                <w:b/>
                <w:bCs/>
                <w:i/>
                <w:color w:val="auto"/>
                <w:szCs w:val="22"/>
              </w:rPr>
              <w:t>Job Order</w:t>
            </w:r>
          </w:p>
          <w:p w14:paraId="6C3E17C9" w14:textId="77777777" w:rsidR="00A806C4" w:rsidRDefault="00B4301D" w:rsidP="00A94B21">
            <w:p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Provides a record of a request for employee(s) by an employer.</w:t>
            </w:r>
            <w:r w:rsidR="00A806C4" w:rsidRPr="00A806C4">
              <w:rPr>
                <w:bCs/>
                <w:color w:val="auto"/>
                <w:szCs w:val="22"/>
              </w:rPr>
              <w:t xml:space="preserve"> </w:t>
            </w:r>
            <w:r w:rsidR="00A806C4" w:rsidRPr="00A806C4">
              <w:rPr>
                <w:bCs/>
                <w:color w:val="auto"/>
                <w:szCs w:val="22"/>
              </w:rPr>
              <w:fldChar w:fldCharType="begin"/>
            </w:r>
            <w:r w:rsidR="00A806C4" w:rsidRPr="00A806C4">
              <w:rPr>
                <w:bCs/>
                <w:color w:val="auto"/>
                <w:szCs w:val="22"/>
              </w:rPr>
              <w:instrText xml:space="preserve"> xe "</w:instrText>
            </w:r>
            <w:r w:rsidR="00A806C4">
              <w:rPr>
                <w:bCs/>
                <w:color w:val="auto"/>
                <w:szCs w:val="22"/>
              </w:rPr>
              <w:instrText>job orders</w:instrText>
            </w:r>
            <w:r w:rsidR="00A806C4" w:rsidRPr="00A806C4">
              <w:rPr>
                <w:bCs/>
                <w:color w:val="auto"/>
                <w:szCs w:val="22"/>
              </w:rPr>
              <w:instrText xml:space="preserve">" \f “subject” </w:instrText>
            </w:r>
            <w:r w:rsidR="00A806C4" w:rsidRPr="00A806C4">
              <w:rPr>
                <w:bCs/>
                <w:color w:val="auto"/>
                <w:szCs w:val="22"/>
              </w:rPr>
              <w:fldChar w:fldCharType="end"/>
            </w:r>
          </w:p>
          <w:p w14:paraId="25236B9D" w14:textId="77777777" w:rsidR="00B4301D" w:rsidRPr="00A806C4" w:rsidRDefault="00B4301D" w:rsidP="00A94B21">
            <w:p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Includ</w:t>
            </w:r>
            <w:r w:rsidR="00A806C4">
              <w:rPr>
                <w:rFonts w:asciiTheme="minorHAnsi" w:eastAsia="Times New Roman" w:hAnsiTheme="minorHAnsi"/>
                <w:color w:val="auto"/>
                <w:szCs w:val="22"/>
              </w:rPr>
              <w:t>es</w:t>
            </w:r>
            <w:r w:rsidRPr="00A806C4">
              <w:rPr>
                <w:rFonts w:asciiTheme="minorHAnsi" w:eastAsia="Times New Roman" w:hAnsiTheme="minorHAnsi"/>
                <w:color w:val="auto"/>
                <w:szCs w:val="22"/>
              </w:rPr>
              <w:t xml:space="preserve">, but </w:t>
            </w:r>
            <w:r w:rsidR="00A806C4">
              <w:rPr>
                <w:rFonts w:asciiTheme="minorHAnsi" w:eastAsia="Times New Roman" w:hAnsiTheme="minorHAnsi"/>
                <w:color w:val="auto"/>
                <w:szCs w:val="22"/>
              </w:rPr>
              <w:t xml:space="preserve">is </w:t>
            </w:r>
            <w:r w:rsidRPr="00A806C4">
              <w:rPr>
                <w:rFonts w:asciiTheme="minorHAnsi" w:eastAsia="Times New Roman" w:hAnsiTheme="minorHAnsi"/>
                <w:color w:val="auto"/>
                <w:szCs w:val="22"/>
              </w:rPr>
              <w:t>not limited to:</w:t>
            </w:r>
          </w:p>
          <w:p w14:paraId="5AE42799" w14:textId="77777777" w:rsidR="00B4301D" w:rsidRPr="00A806C4" w:rsidRDefault="00B4301D" w:rsidP="00A94B21">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Employer Name/Address;</w:t>
            </w:r>
          </w:p>
          <w:p w14:paraId="7DCFEFF2" w14:textId="77777777" w:rsidR="00B4301D" w:rsidRPr="00A806C4" w:rsidRDefault="00B4301D" w:rsidP="00A94B21">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Contact Person;</w:t>
            </w:r>
          </w:p>
          <w:p w14:paraId="2D350F2D" w14:textId="77777777" w:rsidR="00B4301D" w:rsidRPr="00A806C4" w:rsidRDefault="00B4301D" w:rsidP="00A94B21">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Length of Job;</w:t>
            </w:r>
          </w:p>
          <w:p w14:paraId="6793F95A" w14:textId="77777777" w:rsidR="00B4301D" w:rsidRPr="00A806C4" w:rsidRDefault="006C1AF2" w:rsidP="00A94B21">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Requirements of J</w:t>
            </w:r>
            <w:r w:rsidR="00B4301D" w:rsidRPr="00A806C4">
              <w:rPr>
                <w:rFonts w:asciiTheme="minorHAnsi" w:eastAsia="Times New Roman" w:hAnsiTheme="minorHAnsi"/>
                <w:color w:val="auto"/>
                <w:szCs w:val="22"/>
              </w:rPr>
              <w:t>ob;</w:t>
            </w:r>
          </w:p>
          <w:p w14:paraId="32D1E0E4" w14:textId="77777777" w:rsidR="00B4301D" w:rsidRPr="00A806C4" w:rsidRDefault="00B4301D" w:rsidP="00A94B21">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Referral-Verification Form;</w:t>
            </w:r>
          </w:p>
          <w:p w14:paraId="38AD5396" w14:textId="77777777" w:rsidR="00B4301D" w:rsidRPr="00A806C4" w:rsidRDefault="00B4301D" w:rsidP="00A806C4">
            <w:pPr>
              <w:pStyle w:val="ListParagraph"/>
              <w:numPr>
                <w:ilvl w:val="0"/>
                <w:numId w:val="28"/>
              </w:num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EMS 516R, Part 1.</w:t>
            </w:r>
          </w:p>
        </w:tc>
        <w:tc>
          <w:tcPr>
            <w:tcW w:w="2887" w:type="dxa"/>
            <w:tcBorders>
              <w:top w:val="single" w:sz="4" w:space="0" w:color="000000"/>
              <w:bottom w:val="single" w:sz="4" w:space="0" w:color="000000"/>
            </w:tcBorders>
            <w:tcMar>
              <w:top w:w="43" w:type="dxa"/>
              <w:left w:w="115" w:type="dxa"/>
              <w:bottom w:w="43" w:type="dxa"/>
              <w:right w:w="115" w:type="dxa"/>
            </w:tcMar>
          </w:tcPr>
          <w:p w14:paraId="6C6C6347" w14:textId="77777777" w:rsidR="00B4301D" w:rsidRPr="00A806C4" w:rsidRDefault="00B4301D" w:rsidP="00A94B21">
            <w:pPr>
              <w:spacing w:before="60" w:after="60"/>
              <w:rPr>
                <w:bCs/>
                <w:color w:val="auto"/>
                <w:szCs w:val="17"/>
              </w:rPr>
            </w:pPr>
            <w:r w:rsidRPr="00A806C4">
              <w:rPr>
                <w:b/>
                <w:bCs/>
                <w:color w:val="auto"/>
                <w:szCs w:val="17"/>
              </w:rPr>
              <w:t>Retain</w:t>
            </w:r>
            <w:r w:rsidRPr="00A806C4">
              <w:rPr>
                <w:bCs/>
                <w:color w:val="auto"/>
                <w:szCs w:val="17"/>
              </w:rPr>
              <w:t xml:space="preserve"> for 2 years after job(s) filled</w:t>
            </w:r>
          </w:p>
          <w:p w14:paraId="15298711" w14:textId="77777777" w:rsidR="00B4301D" w:rsidRPr="00A806C4" w:rsidRDefault="00B4301D" w:rsidP="00A94B21">
            <w:pPr>
              <w:spacing w:before="60" w:after="60"/>
              <w:rPr>
                <w:bCs/>
                <w:i/>
                <w:color w:val="auto"/>
                <w:szCs w:val="17"/>
              </w:rPr>
            </w:pPr>
            <w:r w:rsidRPr="00A806C4">
              <w:rPr>
                <w:bCs/>
                <w:color w:val="auto"/>
                <w:szCs w:val="17"/>
              </w:rPr>
              <w:t xml:space="preserve">   </w:t>
            </w:r>
            <w:r w:rsidRPr="00A806C4">
              <w:rPr>
                <w:bCs/>
                <w:i/>
                <w:color w:val="auto"/>
                <w:szCs w:val="17"/>
              </w:rPr>
              <w:t>then</w:t>
            </w:r>
          </w:p>
          <w:p w14:paraId="752F5CC8" w14:textId="77777777" w:rsidR="00B4301D" w:rsidRPr="00A806C4" w:rsidRDefault="00B4301D" w:rsidP="00A94B21">
            <w:pPr>
              <w:spacing w:before="60" w:after="60"/>
              <w:rPr>
                <w:b/>
                <w:bCs/>
                <w:color w:val="auto"/>
                <w:szCs w:val="17"/>
              </w:rPr>
            </w:pPr>
            <w:r w:rsidRPr="00A806C4">
              <w:rPr>
                <w:b/>
                <w:bCs/>
                <w:color w:val="auto"/>
                <w:szCs w:val="17"/>
              </w:rPr>
              <w:t>Destroy</w:t>
            </w:r>
            <w:r w:rsidRPr="00A806C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075B0B" w14:textId="77777777" w:rsidR="00B4301D" w:rsidRPr="005F7938" w:rsidRDefault="00B4301D" w:rsidP="00A94B2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63C8E88" w14:textId="77777777" w:rsidR="00B4301D" w:rsidRPr="00D23FE2" w:rsidRDefault="00B4301D" w:rsidP="00A94B21">
            <w:pPr>
              <w:jc w:val="center"/>
              <w:rPr>
                <w:rFonts w:eastAsia="Calibri" w:cs="Times New Roman"/>
                <w:color w:val="auto"/>
                <w:sz w:val="20"/>
                <w:szCs w:val="20"/>
              </w:rPr>
            </w:pPr>
            <w:r w:rsidRPr="00D23FE2">
              <w:rPr>
                <w:rFonts w:eastAsia="Calibri" w:cs="Times New Roman"/>
                <w:color w:val="auto"/>
                <w:sz w:val="20"/>
                <w:szCs w:val="20"/>
              </w:rPr>
              <w:t>NON-ESSENTIAL</w:t>
            </w:r>
          </w:p>
          <w:p w14:paraId="0C34F9EF" w14:textId="77777777" w:rsidR="00B4301D" w:rsidRPr="00D23FE2" w:rsidRDefault="00B4301D" w:rsidP="00A94B2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2A29B4B6" w14:textId="77777777" w:rsidR="005F180B" w:rsidRPr="005F180B" w:rsidRDefault="005F180B" w:rsidP="005F180B"/>
    <w:p w14:paraId="1D067BB7" w14:textId="77777777" w:rsidR="005F180B" w:rsidRDefault="005F180B" w:rsidP="005F180B"/>
    <w:p w14:paraId="1CC4EDE7" w14:textId="77777777" w:rsidR="005F180B" w:rsidRDefault="005F180B" w:rsidP="005F180B">
      <w:pPr>
        <w:sectPr w:rsidR="005F180B" w:rsidSect="00255C92">
          <w:footerReference w:type="default" r:id="rId11"/>
          <w:pgSz w:w="15840" w:h="12240" w:orient="landscape" w:code="1"/>
          <w:pgMar w:top="1080" w:right="720" w:bottom="1080" w:left="720" w:header="1080" w:footer="720" w:gutter="0"/>
          <w:cols w:space="720"/>
          <w:docGrid w:linePitch="360"/>
        </w:sectPr>
      </w:pPr>
    </w:p>
    <w:p w14:paraId="49E78944" w14:textId="77777777" w:rsidR="006219C6" w:rsidRPr="00A806C4" w:rsidRDefault="00033EE1" w:rsidP="006219C6">
      <w:pPr>
        <w:pStyle w:val="Functions"/>
        <w:rPr>
          <w:color w:val="auto"/>
        </w:rPr>
      </w:pPr>
      <w:bookmarkStart w:id="1" w:name="_Toc45192716"/>
      <w:r w:rsidRPr="00A806C4">
        <w:rPr>
          <w:color w:val="auto"/>
        </w:rPr>
        <w:lastRenderedPageBreak/>
        <w:t>LEGAL APPEALS AND DISPUTES</w:t>
      </w:r>
      <w:bookmarkEnd w:id="1"/>
    </w:p>
    <w:p w14:paraId="5289C115" w14:textId="77777777" w:rsidR="00B07DEB" w:rsidRPr="00A806C4" w:rsidRDefault="0019371A" w:rsidP="00F6756F">
      <w:pPr>
        <w:overflowPunct w:val="0"/>
        <w:autoSpaceDE w:val="0"/>
        <w:autoSpaceDN w:val="0"/>
        <w:adjustRightInd w:val="0"/>
        <w:spacing w:after="120"/>
        <w:textAlignment w:val="baseline"/>
        <w:rPr>
          <w:color w:val="auto"/>
        </w:rPr>
      </w:pPr>
      <w:r w:rsidRPr="00A806C4">
        <w:rPr>
          <w:color w:val="auto"/>
        </w:rPr>
        <w:t xml:space="preserve">This section covers records relating to </w:t>
      </w:r>
      <w:r w:rsidR="002329D8" w:rsidRPr="00A806C4">
        <w:rPr>
          <w:color w:val="auto"/>
        </w:rPr>
        <w:t>benefit appeals and disputes</w:t>
      </w:r>
      <w:r w:rsidR="006219C6" w:rsidRPr="00A806C4">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007B5F04"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C11222"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E14B1D"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0B6A2F"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4F54DF7"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BCBBB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056885E3"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7F8BAA7" w14:textId="77777777" w:rsidR="002329D8" w:rsidRPr="00A806C4" w:rsidRDefault="002329D8" w:rsidP="002329D8">
            <w:pPr>
              <w:spacing w:before="60" w:after="60"/>
              <w:jc w:val="center"/>
              <w:rPr>
                <w:rFonts w:asciiTheme="minorHAnsi" w:eastAsia="Times New Roman" w:hAnsiTheme="minorHAnsi"/>
                <w:color w:val="auto"/>
                <w:szCs w:val="22"/>
              </w:rPr>
            </w:pPr>
            <w:r w:rsidRPr="00A806C4">
              <w:rPr>
                <w:rFonts w:asciiTheme="minorHAnsi" w:eastAsia="Times New Roman" w:hAnsiTheme="minorHAnsi"/>
                <w:color w:val="auto"/>
                <w:szCs w:val="22"/>
              </w:rPr>
              <w:t>88-04-41961</w:t>
            </w:r>
            <w:r w:rsidRPr="00A806C4">
              <w:rPr>
                <w:rFonts w:asciiTheme="minorHAnsi" w:eastAsia="Times New Roman" w:hAnsiTheme="minorHAnsi"/>
                <w:color w:val="auto"/>
                <w:szCs w:val="22"/>
              </w:rPr>
              <w:fldChar w:fldCharType="begin"/>
            </w:r>
            <w:r w:rsidRPr="00A806C4">
              <w:rPr>
                <w:color w:val="auto"/>
              </w:rPr>
              <w:instrText xml:space="preserve"> XE "88-04-41961" </w:instrText>
            </w:r>
            <w:r w:rsidRPr="00A806C4">
              <w:rPr>
                <w:rFonts w:eastAsia="Calibri" w:cs="Times New Roman"/>
                <w:bCs/>
                <w:color w:val="auto"/>
                <w:szCs w:val="17"/>
              </w:rPr>
              <w:instrText xml:space="preserve">\f “dan” </w:instrText>
            </w:r>
            <w:r w:rsidRPr="00A806C4">
              <w:rPr>
                <w:rFonts w:asciiTheme="minorHAnsi" w:eastAsia="Times New Roman" w:hAnsiTheme="minorHAnsi"/>
                <w:color w:val="auto"/>
                <w:szCs w:val="22"/>
              </w:rPr>
              <w:fldChar w:fldCharType="end"/>
            </w:r>
          </w:p>
          <w:p w14:paraId="3C1D53DD" w14:textId="77777777" w:rsidR="00FC6CCF" w:rsidRPr="00A806C4" w:rsidRDefault="002329D8" w:rsidP="002329D8">
            <w:pPr>
              <w:spacing w:before="60" w:after="60"/>
              <w:jc w:val="center"/>
              <w:rPr>
                <w:rFonts w:asciiTheme="minorHAnsi" w:eastAsia="Times New Roman" w:hAnsiTheme="minorHAnsi"/>
                <w:color w:val="auto"/>
                <w:szCs w:val="22"/>
              </w:rPr>
            </w:pPr>
            <w:r w:rsidRPr="00A806C4">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C27174B" w14:textId="77777777" w:rsidR="002329D8" w:rsidRPr="00A806C4" w:rsidRDefault="002329D8" w:rsidP="002329D8">
            <w:pPr>
              <w:spacing w:before="60" w:after="60"/>
              <w:rPr>
                <w:rFonts w:asciiTheme="minorHAnsi" w:hAnsiTheme="minorHAnsi"/>
                <w:b/>
                <w:bCs/>
                <w:i/>
                <w:color w:val="auto"/>
                <w:szCs w:val="22"/>
              </w:rPr>
            </w:pPr>
            <w:r w:rsidRPr="00A806C4">
              <w:rPr>
                <w:rFonts w:asciiTheme="minorHAnsi" w:hAnsiTheme="minorHAnsi"/>
                <w:b/>
                <w:bCs/>
                <w:i/>
                <w:color w:val="auto"/>
                <w:szCs w:val="22"/>
              </w:rPr>
              <w:t>Benefit Appeal Decisions</w:t>
            </w:r>
          </w:p>
          <w:p w14:paraId="12B57DDA" w14:textId="77777777" w:rsidR="00A806C4" w:rsidRDefault="002329D8" w:rsidP="002329D8">
            <w:p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 xml:space="preserve">Unemployment administrative orders issued by </w:t>
            </w:r>
            <w:r w:rsidR="009557B3">
              <w:rPr>
                <w:rFonts w:asciiTheme="minorHAnsi" w:eastAsia="Times New Roman" w:hAnsiTheme="minorHAnsi"/>
                <w:color w:val="auto"/>
                <w:szCs w:val="22"/>
              </w:rPr>
              <w:t xml:space="preserve">an </w:t>
            </w:r>
            <w:r w:rsidRPr="00A806C4">
              <w:rPr>
                <w:rFonts w:asciiTheme="minorHAnsi" w:eastAsia="Times New Roman" w:hAnsiTheme="minorHAnsi"/>
                <w:color w:val="auto"/>
                <w:szCs w:val="22"/>
              </w:rPr>
              <w:t>O</w:t>
            </w:r>
            <w:r w:rsidR="00A806C4">
              <w:rPr>
                <w:rFonts w:asciiTheme="minorHAnsi" w:eastAsia="Times New Roman" w:hAnsiTheme="minorHAnsi"/>
                <w:color w:val="auto"/>
                <w:szCs w:val="22"/>
              </w:rPr>
              <w:t>ffice of Administrative Hearings (O</w:t>
            </w:r>
            <w:r w:rsidRPr="00A806C4">
              <w:rPr>
                <w:rFonts w:asciiTheme="minorHAnsi" w:eastAsia="Times New Roman" w:hAnsiTheme="minorHAnsi"/>
                <w:color w:val="auto"/>
                <w:szCs w:val="22"/>
              </w:rPr>
              <w:t>AH</w:t>
            </w:r>
            <w:r w:rsidR="00A806C4">
              <w:rPr>
                <w:rFonts w:asciiTheme="minorHAnsi" w:eastAsia="Times New Roman" w:hAnsiTheme="minorHAnsi"/>
                <w:color w:val="auto"/>
                <w:szCs w:val="22"/>
              </w:rPr>
              <w:t>)</w:t>
            </w:r>
            <w:r w:rsidRPr="00A806C4">
              <w:rPr>
                <w:rFonts w:asciiTheme="minorHAnsi" w:eastAsia="Times New Roman" w:hAnsiTheme="minorHAnsi"/>
                <w:color w:val="auto"/>
                <w:szCs w:val="22"/>
              </w:rPr>
              <w:t xml:space="preserve"> judge or review judge to an aggrieved party</w:t>
            </w:r>
            <w:r w:rsidR="006050EB" w:rsidRPr="00A806C4">
              <w:rPr>
                <w:rFonts w:asciiTheme="minorHAnsi" w:eastAsia="Times New Roman" w:hAnsiTheme="minorHAnsi"/>
                <w:color w:val="auto"/>
                <w:szCs w:val="22"/>
              </w:rPr>
              <w:t>, including those used in and for judicial appeals</w:t>
            </w:r>
            <w:r w:rsidRPr="00A806C4">
              <w:rPr>
                <w:rFonts w:asciiTheme="minorHAnsi" w:eastAsia="Times New Roman" w:hAnsiTheme="minorHAnsi"/>
                <w:color w:val="auto"/>
                <w:szCs w:val="22"/>
              </w:rPr>
              <w:t>.</w:t>
            </w:r>
            <w:r w:rsidR="0087135D" w:rsidRPr="00A806C4">
              <w:rPr>
                <w:bCs/>
                <w:color w:val="auto"/>
                <w:szCs w:val="22"/>
              </w:rPr>
              <w:t xml:space="preserve"> </w:t>
            </w:r>
            <w:r w:rsidR="0087135D" w:rsidRPr="00A806C4">
              <w:rPr>
                <w:bCs/>
                <w:color w:val="auto"/>
                <w:szCs w:val="22"/>
              </w:rPr>
              <w:fldChar w:fldCharType="begin"/>
            </w:r>
            <w:r w:rsidR="0087135D" w:rsidRPr="00A806C4">
              <w:rPr>
                <w:bCs/>
                <w:color w:val="auto"/>
                <w:szCs w:val="22"/>
              </w:rPr>
              <w:instrText xml:space="preserve"> xe "</w:instrText>
            </w:r>
            <w:r w:rsidR="0087135D">
              <w:rPr>
                <w:bCs/>
                <w:color w:val="auto"/>
                <w:szCs w:val="22"/>
              </w:rPr>
              <w:instrText>benefit appeal decisions</w:instrText>
            </w:r>
            <w:r w:rsidR="0087135D" w:rsidRPr="00A806C4">
              <w:rPr>
                <w:bCs/>
                <w:color w:val="auto"/>
                <w:szCs w:val="22"/>
              </w:rPr>
              <w:instrText xml:space="preserve">" \f “subject” </w:instrText>
            </w:r>
            <w:r w:rsidR="0087135D" w:rsidRPr="00A806C4">
              <w:rPr>
                <w:bCs/>
                <w:color w:val="auto"/>
                <w:szCs w:val="22"/>
              </w:rPr>
              <w:fldChar w:fldCharType="end"/>
            </w:r>
          </w:p>
          <w:p w14:paraId="57A9D35C" w14:textId="77777777" w:rsidR="002329D8" w:rsidRPr="00A806C4" w:rsidRDefault="002329D8" w:rsidP="002329D8">
            <w:pPr>
              <w:spacing w:before="60" w:after="60"/>
              <w:rPr>
                <w:rFonts w:asciiTheme="minorHAnsi" w:eastAsia="Times New Roman" w:hAnsiTheme="minorHAnsi"/>
                <w:color w:val="auto"/>
                <w:szCs w:val="22"/>
              </w:rPr>
            </w:pPr>
            <w:r w:rsidRPr="00A806C4">
              <w:rPr>
                <w:rFonts w:asciiTheme="minorHAnsi" w:eastAsia="Times New Roman" w:hAnsiTheme="minorHAnsi"/>
                <w:color w:val="auto"/>
                <w:szCs w:val="22"/>
              </w:rPr>
              <w:t>Includ</w:t>
            </w:r>
            <w:r w:rsidR="00A806C4">
              <w:rPr>
                <w:rFonts w:asciiTheme="minorHAnsi" w:eastAsia="Times New Roman" w:hAnsiTheme="minorHAnsi"/>
                <w:color w:val="auto"/>
                <w:szCs w:val="22"/>
              </w:rPr>
              <w:t>es</w:t>
            </w:r>
            <w:r w:rsidRPr="00A806C4">
              <w:rPr>
                <w:rFonts w:asciiTheme="minorHAnsi" w:eastAsia="Times New Roman" w:hAnsiTheme="minorHAnsi"/>
                <w:color w:val="auto"/>
                <w:szCs w:val="22"/>
              </w:rPr>
              <w:t xml:space="preserve">, but </w:t>
            </w:r>
            <w:r w:rsidR="00A806C4">
              <w:rPr>
                <w:rFonts w:asciiTheme="minorHAnsi" w:eastAsia="Times New Roman" w:hAnsiTheme="minorHAnsi"/>
                <w:color w:val="auto"/>
                <w:szCs w:val="22"/>
              </w:rPr>
              <w:t xml:space="preserve">is </w:t>
            </w:r>
            <w:r w:rsidRPr="00A806C4">
              <w:rPr>
                <w:rFonts w:asciiTheme="minorHAnsi" w:eastAsia="Times New Roman" w:hAnsiTheme="minorHAnsi"/>
                <w:color w:val="auto"/>
                <w:szCs w:val="22"/>
              </w:rPr>
              <w:t>not limited to:</w:t>
            </w:r>
          </w:p>
          <w:p w14:paraId="291E4EFC" w14:textId="77777777" w:rsidR="006050EB" w:rsidRPr="00A806C4" w:rsidRDefault="006050EB"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Administrative Orders</w:t>
            </w:r>
            <w:r w:rsidR="000A3BF7" w:rsidRPr="00A806C4">
              <w:rPr>
                <w:bCs/>
                <w:color w:val="auto"/>
                <w:szCs w:val="22"/>
              </w:rPr>
              <w:t>;</w:t>
            </w:r>
          </w:p>
          <w:p w14:paraId="0AC8D5DE" w14:textId="77777777" w:rsidR="002329D8" w:rsidRPr="00A806C4" w:rsidRDefault="002329D8"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Commissioner’s Decisions;</w:t>
            </w:r>
          </w:p>
          <w:p w14:paraId="55C16197" w14:textId="77777777" w:rsidR="006050EB" w:rsidRPr="00A806C4" w:rsidRDefault="006050EB"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Commissioner’s Record</w:t>
            </w:r>
            <w:r w:rsidR="000A3BF7" w:rsidRPr="00A806C4">
              <w:rPr>
                <w:bCs/>
                <w:color w:val="auto"/>
                <w:szCs w:val="22"/>
              </w:rPr>
              <w:t>;</w:t>
            </w:r>
          </w:p>
          <w:p w14:paraId="76C9C3AE" w14:textId="77777777" w:rsidR="002329D8" w:rsidRPr="00A806C4" w:rsidRDefault="002329D8"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Judicial Appeal;</w:t>
            </w:r>
          </w:p>
          <w:p w14:paraId="3564E4A5" w14:textId="77777777" w:rsidR="002329D8" w:rsidRPr="00A806C4" w:rsidRDefault="002329D8"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Motions;</w:t>
            </w:r>
          </w:p>
          <w:p w14:paraId="7AA46049" w14:textId="77777777" w:rsidR="002329D8" w:rsidRPr="00A806C4" w:rsidRDefault="002329D8" w:rsidP="002329D8">
            <w:pPr>
              <w:pStyle w:val="ListParagraph"/>
              <w:numPr>
                <w:ilvl w:val="0"/>
                <w:numId w:val="24"/>
              </w:numPr>
              <w:spacing w:before="60" w:after="60"/>
              <w:rPr>
                <w:rFonts w:asciiTheme="minorHAnsi" w:eastAsia="Times New Roman" w:hAnsiTheme="minorHAnsi"/>
                <w:color w:val="auto"/>
                <w:szCs w:val="22"/>
              </w:rPr>
            </w:pPr>
            <w:r w:rsidRPr="00A806C4">
              <w:rPr>
                <w:bCs/>
                <w:color w:val="auto"/>
                <w:szCs w:val="22"/>
              </w:rPr>
              <w:t>Orders Issued.</w:t>
            </w:r>
          </w:p>
          <w:p w14:paraId="0F0EC244" w14:textId="77777777" w:rsidR="00D23FE2" w:rsidRPr="00A806C4" w:rsidRDefault="002329D8" w:rsidP="00A806C4">
            <w:pPr>
              <w:spacing w:before="60" w:after="60"/>
              <w:rPr>
                <w:rFonts w:asciiTheme="minorHAnsi" w:hAnsiTheme="minorHAnsi"/>
                <w:b/>
                <w:bCs/>
                <w:color w:val="auto"/>
                <w:sz w:val="21"/>
                <w:szCs w:val="21"/>
              </w:rPr>
            </w:pPr>
            <w:r w:rsidRPr="00A806C4">
              <w:rPr>
                <w:bCs/>
                <w:color w:val="auto"/>
                <w:szCs w:val="22"/>
              </w:rPr>
              <w:t xml:space="preserve">Excludes </w:t>
            </w:r>
            <w:r w:rsidR="00A806C4">
              <w:rPr>
                <w:bCs/>
                <w:color w:val="auto"/>
                <w:szCs w:val="22"/>
              </w:rPr>
              <w:t xml:space="preserve">historical/archival decisions covered by </w:t>
            </w:r>
            <w:r w:rsidRPr="00A806C4">
              <w:rPr>
                <w:bCs/>
                <w:i/>
                <w:color w:val="auto"/>
                <w:szCs w:val="22"/>
              </w:rPr>
              <w:t>Precedential Commissioner Decisions</w:t>
            </w:r>
            <w:r w:rsidR="00E95A11" w:rsidRPr="00A806C4">
              <w:rPr>
                <w:bCs/>
                <w:i/>
                <w:color w:val="auto"/>
                <w:szCs w:val="22"/>
              </w:rPr>
              <w:t xml:space="preserve"> (</w:t>
            </w:r>
            <w:r w:rsidRPr="00A806C4">
              <w:rPr>
                <w:bCs/>
                <w:i/>
                <w:color w:val="auto"/>
                <w:szCs w:val="22"/>
              </w:rPr>
              <w:t>DAN 88-04-41959</w:t>
            </w:r>
            <w:r w:rsidR="00E95A11" w:rsidRPr="00A806C4">
              <w:rPr>
                <w:bCs/>
                <w:i/>
                <w:color w:val="auto"/>
                <w:szCs w:val="22"/>
              </w:rPr>
              <w:t>)</w:t>
            </w:r>
            <w:r w:rsidRPr="00A806C4">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43F53FD" w14:textId="77777777" w:rsidR="002329D8" w:rsidRPr="00A806C4" w:rsidRDefault="002329D8" w:rsidP="002329D8">
            <w:pPr>
              <w:spacing w:before="60" w:after="60"/>
              <w:rPr>
                <w:bCs/>
                <w:color w:val="auto"/>
                <w:szCs w:val="17"/>
              </w:rPr>
            </w:pPr>
            <w:r w:rsidRPr="00A806C4">
              <w:rPr>
                <w:b/>
                <w:bCs/>
                <w:color w:val="auto"/>
                <w:szCs w:val="17"/>
              </w:rPr>
              <w:t>Retain</w:t>
            </w:r>
            <w:r w:rsidRPr="00A806C4">
              <w:rPr>
                <w:bCs/>
                <w:color w:val="auto"/>
                <w:szCs w:val="17"/>
              </w:rPr>
              <w:t xml:space="preserve"> for 6 years after </w:t>
            </w:r>
            <w:r w:rsidR="00E95A11" w:rsidRPr="00A806C4">
              <w:rPr>
                <w:bCs/>
                <w:color w:val="auto"/>
                <w:szCs w:val="17"/>
              </w:rPr>
              <w:t>d</w:t>
            </w:r>
            <w:r w:rsidRPr="00A806C4">
              <w:rPr>
                <w:bCs/>
                <w:color w:val="auto"/>
                <w:szCs w:val="17"/>
              </w:rPr>
              <w:t xml:space="preserve">ate of </w:t>
            </w:r>
            <w:r w:rsidR="00E95A11" w:rsidRPr="00A806C4">
              <w:rPr>
                <w:bCs/>
                <w:color w:val="auto"/>
                <w:szCs w:val="17"/>
              </w:rPr>
              <w:t>j</w:t>
            </w:r>
            <w:r w:rsidRPr="00A806C4">
              <w:rPr>
                <w:bCs/>
                <w:color w:val="auto"/>
                <w:szCs w:val="17"/>
              </w:rPr>
              <w:t xml:space="preserve">udgement or </w:t>
            </w:r>
            <w:r w:rsidR="00E95A11" w:rsidRPr="00A806C4">
              <w:rPr>
                <w:bCs/>
                <w:color w:val="auto"/>
                <w:szCs w:val="17"/>
              </w:rPr>
              <w:t>d</w:t>
            </w:r>
            <w:r w:rsidRPr="00A806C4">
              <w:rPr>
                <w:bCs/>
                <w:color w:val="auto"/>
                <w:szCs w:val="17"/>
              </w:rPr>
              <w:t>ecision</w:t>
            </w:r>
          </w:p>
          <w:p w14:paraId="4C85EDF8" w14:textId="77777777" w:rsidR="002329D8" w:rsidRPr="00A806C4" w:rsidRDefault="002329D8" w:rsidP="002329D8">
            <w:pPr>
              <w:spacing w:before="60" w:after="60"/>
              <w:rPr>
                <w:bCs/>
                <w:i/>
                <w:color w:val="auto"/>
                <w:szCs w:val="17"/>
                <w:highlight w:val="yellow"/>
              </w:rPr>
            </w:pPr>
            <w:r w:rsidRPr="00A806C4">
              <w:rPr>
                <w:bCs/>
                <w:color w:val="auto"/>
                <w:szCs w:val="17"/>
              </w:rPr>
              <w:t xml:space="preserve">   </w:t>
            </w:r>
            <w:r w:rsidRPr="00A806C4">
              <w:rPr>
                <w:bCs/>
                <w:i/>
                <w:color w:val="auto"/>
                <w:szCs w:val="17"/>
              </w:rPr>
              <w:t>then</w:t>
            </w:r>
          </w:p>
          <w:p w14:paraId="490733DC" w14:textId="77777777" w:rsidR="00FC6CCF" w:rsidRPr="00A806C4" w:rsidRDefault="00E95A11" w:rsidP="002329D8">
            <w:pPr>
              <w:spacing w:before="60" w:after="60"/>
              <w:rPr>
                <w:b/>
                <w:bCs/>
                <w:color w:val="auto"/>
                <w:szCs w:val="17"/>
              </w:rPr>
            </w:pPr>
            <w:r w:rsidRPr="00A806C4">
              <w:rPr>
                <w:b/>
                <w:bCs/>
                <w:color w:val="auto"/>
                <w:szCs w:val="17"/>
              </w:rPr>
              <w:t>Destroy</w:t>
            </w:r>
            <w:r w:rsidR="002329D8" w:rsidRPr="00A806C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5D66EC" w14:textId="77777777" w:rsidR="002329D8" w:rsidRPr="00E95A11" w:rsidRDefault="00E95A11" w:rsidP="00E95A1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E424A11" w14:textId="77777777" w:rsidR="002329D8" w:rsidRPr="00AB41D9" w:rsidRDefault="002329D8" w:rsidP="002329D8">
            <w:pPr>
              <w:jc w:val="center"/>
              <w:rPr>
                <w:rFonts w:eastAsia="Calibri" w:cs="Times New Roman"/>
                <w:color w:val="auto"/>
                <w:sz w:val="20"/>
                <w:szCs w:val="20"/>
              </w:rPr>
            </w:pPr>
            <w:r w:rsidRPr="00AB41D9">
              <w:rPr>
                <w:rFonts w:eastAsia="Calibri" w:cs="Times New Roman"/>
                <w:color w:val="auto"/>
                <w:sz w:val="20"/>
                <w:szCs w:val="20"/>
              </w:rPr>
              <w:t>NON-ESSENTIAL</w:t>
            </w:r>
          </w:p>
          <w:p w14:paraId="50206250" w14:textId="77777777" w:rsidR="00FC6CCF" w:rsidRPr="00D23FE2" w:rsidRDefault="002329D8" w:rsidP="002329D8">
            <w:pPr>
              <w:jc w:val="center"/>
              <w:rPr>
                <w:rFonts w:asciiTheme="minorHAnsi" w:eastAsia="Times New Roman" w:hAnsiTheme="minorHAnsi"/>
                <w:color w:val="auto"/>
                <w:sz w:val="20"/>
                <w:szCs w:val="20"/>
              </w:rPr>
            </w:pPr>
            <w:r w:rsidRPr="00AB41D9">
              <w:rPr>
                <w:rFonts w:asciiTheme="minorHAnsi" w:eastAsia="Times New Roman" w:hAnsiTheme="minorHAnsi"/>
                <w:color w:val="auto"/>
                <w:sz w:val="20"/>
                <w:szCs w:val="20"/>
              </w:rPr>
              <w:t>OPR</w:t>
            </w:r>
          </w:p>
        </w:tc>
      </w:tr>
      <w:tr w:rsidR="00F8570E" w:rsidRPr="00941F22" w14:paraId="552B65ED" w14:textId="77777777"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E4FB62" w14:textId="77777777"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lastRenderedPageBreak/>
              <w:t>88-04-41960</w:t>
            </w:r>
            <w:r w:rsidRPr="0087135D">
              <w:rPr>
                <w:rFonts w:asciiTheme="minorHAnsi" w:eastAsia="Times New Roman" w:hAnsiTheme="minorHAnsi"/>
                <w:color w:val="auto"/>
                <w:szCs w:val="22"/>
              </w:rPr>
              <w:fldChar w:fldCharType="begin"/>
            </w:r>
            <w:r w:rsidRPr="0087135D">
              <w:rPr>
                <w:color w:val="auto"/>
              </w:rPr>
              <w:instrText xml:space="preserve"> XE "88-04-41960" </w:instrText>
            </w:r>
            <w:r w:rsidRPr="0087135D">
              <w:rPr>
                <w:rFonts w:eastAsia="Calibri" w:cs="Times New Roman"/>
                <w:bCs/>
                <w:color w:val="auto"/>
                <w:szCs w:val="17"/>
              </w:rPr>
              <w:instrText xml:space="preserve">\f “dan” </w:instrText>
            </w:r>
            <w:r w:rsidRPr="0087135D">
              <w:rPr>
                <w:rFonts w:asciiTheme="minorHAnsi" w:eastAsia="Times New Roman" w:hAnsiTheme="minorHAnsi"/>
                <w:color w:val="auto"/>
                <w:szCs w:val="22"/>
              </w:rPr>
              <w:fldChar w:fldCharType="end"/>
            </w:r>
          </w:p>
          <w:p w14:paraId="0C8C8EA2" w14:textId="77777777"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0748A0E4" w14:textId="77777777" w:rsidR="00F8570E" w:rsidRPr="0087135D" w:rsidRDefault="00F8570E" w:rsidP="00E95A11">
            <w:pPr>
              <w:spacing w:before="60" w:after="60"/>
              <w:rPr>
                <w:rFonts w:asciiTheme="minorHAnsi" w:hAnsiTheme="minorHAnsi"/>
                <w:b/>
                <w:bCs/>
                <w:i/>
                <w:color w:val="auto"/>
                <w:szCs w:val="22"/>
              </w:rPr>
            </w:pPr>
            <w:r w:rsidRPr="0087135D">
              <w:rPr>
                <w:rFonts w:asciiTheme="minorHAnsi" w:hAnsiTheme="minorHAnsi"/>
                <w:b/>
                <w:bCs/>
                <w:i/>
                <w:color w:val="auto"/>
                <w:szCs w:val="22"/>
              </w:rPr>
              <w:t>Benefit Appeal File</w:t>
            </w:r>
          </w:p>
          <w:p w14:paraId="0850FB9C" w14:textId="77777777" w:rsidR="0087135D" w:rsidRDefault="00F8570E" w:rsidP="00E95A11">
            <w:p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 xml:space="preserve">Administrative records (appeal file) for </w:t>
            </w:r>
            <w:r w:rsidR="0087135D">
              <w:rPr>
                <w:rFonts w:asciiTheme="minorHAnsi" w:eastAsia="Times New Roman" w:hAnsiTheme="minorHAnsi"/>
                <w:color w:val="auto"/>
                <w:szCs w:val="22"/>
              </w:rPr>
              <w:t>Office of Administrative Hearing (</w:t>
            </w:r>
            <w:r w:rsidRPr="0087135D">
              <w:rPr>
                <w:rFonts w:asciiTheme="minorHAnsi" w:eastAsia="Times New Roman" w:hAnsiTheme="minorHAnsi"/>
                <w:color w:val="auto"/>
                <w:szCs w:val="22"/>
              </w:rPr>
              <w:t>OAH</w:t>
            </w:r>
            <w:r w:rsidR="0087135D">
              <w:rPr>
                <w:rFonts w:asciiTheme="minorHAnsi" w:eastAsia="Times New Roman" w:hAnsiTheme="minorHAnsi"/>
                <w:color w:val="auto"/>
                <w:szCs w:val="22"/>
              </w:rPr>
              <w:t>)</w:t>
            </w:r>
            <w:r w:rsidRPr="0087135D">
              <w:rPr>
                <w:rFonts w:asciiTheme="minorHAnsi" w:eastAsia="Times New Roman" w:hAnsiTheme="minorHAnsi"/>
                <w:color w:val="auto"/>
                <w:szCs w:val="22"/>
              </w:rPr>
              <w:t xml:space="preserve"> appeal hearing and review by Commissioner Review Office.</w:t>
            </w:r>
            <w:r w:rsidR="0087135D" w:rsidRPr="0087135D">
              <w:rPr>
                <w:rFonts w:asciiTheme="minorHAnsi" w:hAnsiTheme="minorHAnsi" w:cstheme="minorHAnsi"/>
                <w:bCs/>
                <w:color w:val="auto"/>
                <w:szCs w:val="22"/>
              </w:rPr>
              <w:t xml:space="preserve"> </w:t>
            </w:r>
            <w:r w:rsidR="0087135D" w:rsidRPr="0087135D">
              <w:rPr>
                <w:rFonts w:asciiTheme="minorHAnsi" w:hAnsiTheme="minorHAnsi" w:cstheme="minorHAnsi"/>
                <w:bCs/>
                <w:color w:val="auto"/>
                <w:szCs w:val="22"/>
              </w:rPr>
              <w:fldChar w:fldCharType="begin"/>
            </w:r>
            <w:r w:rsidR="0087135D" w:rsidRPr="0087135D">
              <w:rPr>
                <w:rFonts w:asciiTheme="minorHAnsi" w:hAnsiTheme="minorHAnsi" w:cstheme="minorHAnsi"/>
                <w:bCs/>
                <w:color w:val="auto"/>
                <w:szCs w:val="22"/>
              </w:rPr>
              <w:instrText xml:space="preserve"> xe "</w:instrText>
            </w:r>
            <w:r w:rsidR="0087135D">
              <w:rPr>
                <w:rFonts w:asciiTheme="minorHAnsi" w:hAnsiTheme="minorHAnsi" w:cstheme="minorHAnsi"/>
                <w:bCs/>
                <w:color w:val="auto"/>
                <w:szCs w:val="22"/>
              </w:rPr>
              <w:instrText>benefit appeal files</w:instrText>
            </w:r>
            <w:r w:rsidR="0087135D" w:rsidRPr="0087135D">
              <w:rPr>
                <w:rFonts w:asciiTheme="minorHAnsi" w:hAnsiTheme="minorHAnsi" w:cstheme="minorHAnsi"/>
                <w:bCs/>
                <w:color w:val="auto"/>
                <w:szCs w:val="22"/>
              </w:rPr>
              <w:instrText xml:space="preserve">" \f “subject” </w:instrText>
            </w:r>
            <w:r w:rsidR="0087135D" w:rsidRPr="0087135D">
              <w:rPr>
                <w:rFonts w:asciiTheme="minorHAnsi" w:hAnsiTheme="minorHAnsi" w:cstheme="minorHAnsi"/>
                <w:bCs/>
                <w:color w:val="auto"/>
                <w:szCs w:val="22"/>
              </w:rPr>
              <w:fldChar w:fldCharType="end"/>
            </w:r>
          </w:p>
          <w:p w14:paraId="25D14CAA" w14:textId="77777777" w:rsidR="00F8570E" w:rsidRPr="0087135D" w:rsidRDefault="00F8570E" w:rsidP="00E95A11">
            <w:p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Includ</w:t>
            </w:r>
            <w:r w:rsidR="0087135D">
              <w:rPr>
                <w:rFonts w:asciiTheme="minorHAnsi" w:eastAsia="Times New Roman" w:hAnsiTheme="minorHAnsi"/>
                <w:color w:val="auto"/>
                <w:szCs w:val="22"/>
              </w:rPr>
              <w:t>es</w:t>
            </w:r>
            <w:r w:rsidRPr="0087135D">
              <w:rPr>
                <w:rFonts w:asciiTheme="minorHAnsi" w:eastAsia="Times New Roman" w:hAnsiTheme="minorHAnsi"/>
                <w:color w:val="auto"/>
                <w:szCs w:val="22"/>
              </w:rPr>
              <w:t xml:space="preserve">, but </w:t>
            </w:r>
            <w:r w:rsidR="0087135D">
              <w:rPr>
                <w:rFonts w:asciiTheme="minorHAnsi" w:eastAsia="Times New Roman" w:hAnsiTheme="minorHAnsi"/>
                <w:color w:val="auto"/>
                <w:szCs w:val="22"/>
              </w:rPr>
              <w:t>is not limited to:</w:t>
            </w:r>
          </w:p>
          <w:p w14:paraId="6976EA0D" w14:textId="77777777" w:rsidR="00F8570E" w:rsidRPr="0087135D" w:rsidRDefault="006C1AF2" w:rsidP="00F8570E">
            <w:pPr>
              <w:pStyle w:val="ListParagraph"/>
              <w:numPr>
                <w:ilvl w:val="0"/>
                <w:numId w:val="25"/>
              </w:numPr>
              <w:spacing w:before="60" w:after="60"/>
              <w:rPr>
                <w:rFonts w:asciiTheme="minorHAnsi" w:eastAsia="Times New Roman" w:hAnsiTheme="minorHAnsi"/>
                <w:color w:val="auto"/>
                <w:szCs w:val="22"/>
              </w:rPr>
            </w:pPr>
            <w:r>
              <w:rPr>
                <w:rFonts w:asciiTheme="minorHAnsi" w:eastAsia="Times New Roman" w:hAnsiTheme="minorHAnsi"/>
                <w:color w:val="auto"/>
                <w:szCs w:val="22"/>
              </w:rPr>
              <w:t>Audio R</w:t>
            </w:r>
            <w:r w:rsidR="00F8570E" w:rsidRPr="0087135D">
              <w:rPr>
                <w:rFonts w:asciiTheme="minorHAnsi" w:eastAsia="Times New Roman" w:hAnsiTheme="minorHAnsi"/>
                <w:color w:val="auto"/>
                <w:szCs w:val="22"/>
              </w:rPr>
              <w:t>ecords;</w:t>
            </w:r>
          </w:p>
          <w:p w14:paraId="11FDDBD4" w14:textId="77777777" w:rsidR="00F8570E" w:rsidRPr="0087135D" w:rsidRDefault="00F8570E" w:rsidP="00F8570E">
            <w:pPr>
              <w:pStyle w:val="ListParagraph"/>
              <w:numPr>
                <w:ilvl w:val="0"/>
                <w:numId w:val="25"/>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Exhibits;</w:t>
            </w:r>
          </w:p>
          <w:p w14:paraId="52E70518" w14:textId="77777777" w:rsidR="00F8570E" w:rsidRPr="0087135D" w:rsidRDefault="00F8570E" w:rsidP="00F8570E">
            <w:pPr>
              <w:pStyle w:val="ListParagraph"/>
              <w:numPr>
                <w:ilvl w:val="0"/>
                <w:numId w:val="25"/>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 xml:space="preserve">Notices; </w:t>
            </w:r>
          </w:p>
          <w:p w14:paraId="03BB4296" w14:textId="77777777" w:rsidR="00F8570E" w:rsidRPr="0087135D" w:rsidRDefault="00F8570E" w:rsidP="00F8570E">
            <w:pPr>
              <w:pStyle w:val="ListParagraph"/>
              <w:numPr>
                <w:ilvl w:val="0"/>
                <w:numId w:val="25"/>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Review Petition;</w:t>
            </w:r>
          </w:p>
          <w:p w14:paraId="41F6384D" w14:textId="77777777" w:rsidR="00D42547" w:rsidRPr="0087135D" w:rsidRDefault="00F8570E" w:rsidP="006050EB">
            <w:pPr>
              <w:pStyle w:val="ListParagraph"/>
              <w:numPr>
                <w:ilvl w:val="0"/>
                <w:numId w:val="25"/>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Withdrawal of Appeal.</w:t>
            </w:r>
          </w:p>
          <w:p w14:paraId="1DDACA93" w14:textId="77777777" w:rsidR="00F8570E" w:rsidRPr="0087135D" w:rsidRDefault="002248B6" w:rsidP="0087135D">
            <w:pPr>
              <w:spacing w:before="60" w:after="60"/>
              <w:rPr>
                <w:rFonts w:asciiTheme="minorHAnsi" w:eastAsia="Times New Roman" w:hAnsiTheme="minorHAnsi" w:cstheme="minorHAnsi"/>
                <w:color w:val="auto"/>
                <w:sz w:val="21"/>
                <w:szCs w:val="21"/>
              </w:rPr>
            </w:pPr>
            <w:r w:rsidRPr="0087135D">
              <w:rPr>
                <w:rFonts w:asciiTheme="minorHAnsi" w:hAnsiTheme="minorHAnsi" w:cstheme="minorHAnsi"/>
                <w:bCs/>
                <w:i/>
                <w:iCs/>
                <w:color w:val="auto"/>
                <w:sz w:val="21"/>
                <w:szCs w:val="21"/>
              </w:rPr>
              <w:t xml:space="preserve">Note: Retention </w:t>
            </w:r>
            <w:r w:rsidR="002F00D0">
              <w:rPr>
                <w:rFonts w:asciiTheme="minorHAnsi" w:hAnsiTheme="minorHAnsi" w:cstheme="minorHAnsi"/>
                <w:bCs/>
                <w:i/>
                <w:iCs/>
                <w:color w:val="auto"/>
                <w:sz w:val="21"/>
                <w:szCs w:val="21"/>
              </w:rPr>
              <w:t xml:space="preserve">for these records is based on Federal Citations </w:t>
            </w:r>
            <w:r w:rsidR="00D42547" w:rsidRPr="0087135D">
              <w:rPr>
                <w:rFonts w:asciiTheme="minorHAnsi" w:hAnsiTheme="minorHAnsi" w:cstheme="minorHAnsi"/>
                <w:i/>
                <w:iCs/>
                <w:color w:val="auto"/>
                <w:sz w:val="21"/>
                <w:szCs w:val="21"/>
              </w:rPr>
              <w:t>2 CFR §200.333</w:t>
            </w:r>
            <w:r w:rsidR="002F00D0">
              <w:rPr>
                <w:rFonts w:asciiTheme="minorHAnsi" w:hAnsiTheme="minorHAnsi" w:cstheme="minorHAnsi"/>
                <w:i/>
                <w:iCs/>
                <w:color w:val="auto"/>
                <w:sz w:val="21"/>
                <w:szCs w:val="21"/>
              </w:rPr>
              <w:t xml:space="preserve"> and 29 CFR </w:t>
            </w:r>
            <w:r w:rsidR="002F00D0" w:rsidRPr="002F00D0">
              <w:rPr>
                <w:rFonts w:asciiTheme="minorHAnsi" w:hAnsiTheme="minorHAnsi" w:cstheme="minorHAnsi"/>
                <w:i/>
                <w:sz w:val="21"/>
                <w:szCs w:val="21"/>
              </w:rPr>
              <w:t>§97.42.</w:t>
            </w:r>
          </w:p>
        </w:tc>
        <w:tc>
          <w:tcPr>
            <w:tcW w:w="2887" w:type="dxa"/>
            <w:tcBorders>
              <w:top w:val="single" w:sz="4" w:space="0" w:color="000000"/>
              <w:bottom w:val="single" w:sz="4" w:space="0" w:color="000000"/>
            </w:tcBorders>
            <w:tcMar>
              <w:top w:w="43" w:type="dxa"/>
              <w:left w:w="115" w:type="dxa"/>
              <w:bottom w:w="43" w:type="dxa"/>
              <w:right w:w="115" w:type="dxa"/>
            </w:tcMar>
          </w:tcPr>
          <w:p w14:paraId="6D9A32C1" w14:textId="77777777" w:rsidR="00F8570E" w:rsidRPr="0087135D" w:rsidRDefault="00F8570E" w:rsidP="00E95A11">
            <w:pPr>
              <w:spacing w:before="60" w:after="60"/>
              <w:rPr>
                <w:bCs/>
                <w:color w:val="auto"/>
                <w:szCs w:val="17"/>
              </w:rPr>
            </w:pPr>
            <w:r w:rsidRPr="0087135D">
              <w:rPr>
                <w:b/>
                <w:bCs/>
                <w:color w:val="auto"/>
                <w:szCs w:val="17"/>
              </w:rPr>
              <w:t>Retain</w:t>
            </w:r>
            <w:r w:rsidRPr="0087135D">
              <w:rPr>
                <w:bCs/>
                <w:color w:val="auto"/>
                <w:szCs w:val="17"/>
              </w:rPr>
              <w:t xml:space="preserve"> for 3 years after </w:t>
            </w:r>
            <w:r w:rsidR="00E95A11" w:rsidRPr="0087135D">
              <w:rPr>
                <w:bCs/>
                <w:color w:val="auto"/>
                <w:szCs w:val="17"/>
              </w:rPr>
              <w:t>d</w:t>
            </w:r>
            <w:r w:rsidRPr="0087135D">
              <w:rPr>
                <w:bCs/>
                <w:color w:val="auto"/>
                <w:szCs w:val="17"/>
              </w:rPr>
              <w:t xml:space="preserve">ate of </w:t>
            </w:r>
            <w:r w:rsidR="00E95A11" w:rsidRPr="0087135D">
              <w:rPr>
                <w:bCs/>
                <w:color w:val="auto"/>
                <w:szCs w:val="17"/>
              </w:rPr>
              <w:t>judgement or decision</w:t>
            </w:r>
          </w:p>
          <w:p w14:paraId="4F9A0FA5" w14:textId="77777777" w:rsidR="00F8570E" w:rsidRPr="0087135D" w:rsidRDefault="00F8570E" w:rsidP="00E95A11">
            <w:pPr>
              <w:spacing w:before="60" w:after="60"/>
              <w:rPr>
                <w:bCs/>
                <w:i/>
                <w:color w:val="auto"/>
                <w:szCs w:val="17"/>
              </w:rPr>
            </w:pPr>
            <w:r w:rsidRPr="0087135D">
              <w:rPr>
                <w:bCs/>
                <w:color w:val="auto"/>
                <w:szCs w:val="17"/>
              </w:rPr>
              <w:t xml:space="preserve">   </w:t>
            </w:r>
            <w:r w:rsidRPr="0087135D">
              <w:rPr>
                <w:bCs/>
                <w:i/>
                <w:color w:val="auto"/>
                <w:szCs w:val="17"/>
              </w:rPr>
              <w:t>then</w:t>
            </w:r>
          </w:p>
          <w:p w14:paraId="64571EC1" w14:textId="77777777" w:rsidR="00F8570E" w:rsidRPr="0087135D" w:rsidRDefault="00F8570E" w:rsidP="00E95A11">
            <w:pPr>
              <w:spacing w:before="60" w:after="60"/>
              <w:rPr>
                <w:b/>
                <w:bCs/>
                <w:color w:val="auto"/>
                <w:szCs w:val="17"/>
              </w:rPr>
            </w:pPr>
            <w:r w:rsidRPr="0087135D">
              <w:rPr>
                <w:b/>
                <w:bCs/>
                <w:color w:val="auto"/>
                <w:szCs w:val="17"/>
              </w:rPr>
              <w:t>Destroy</w:t>
            </w:r>
            <w:r w:rsidRPr="0087135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D43CEF1" w14:textId="77777777" w:rsidR="00F8570E" w:rsidRPr="005F7938" w:rsidRDefault="00F8570E" w:rsidP="00E95A1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D66E4EB" w14:textId="77777777" w:rsidR="00F8570E" w:rsidRPr="00D23FE2" w:rsidRDefault="00F8570E" w:rsidP="00E95A11">
            <w:pPr>
              <w:jc w:val="center"/>
              <w:rPr>
                <w:rFonts w:eastAsia="Calibri" w:cs="Times New Roman"/>
                <w:color w:val="auto"/>
                <w:sz w:val="20"/>
                <w:szCs w:val="20"/>
              </w:rPr>
            </w:pPr>
            <w:r w:rsidRPr="00D23FE2">
              <w:rPr>
                <w:rFonts w:eastAsia="Calibri" w:cs="Times New Roman"/>
                <w:color w:val="auto"/>
                <w:sz w:val="20"/>
                <w:szCs w:val="20"/>
              </w:rPr>
              <w:t>NON-ESSENTIAL</w:t>
            </w:r>
          </w:p>
          <w:p w14:paraId="5F68DE77" w14:textId="77777777" w:rsidR="00F8570E" w:rsidRPr="00D23FE2" w:rsidRDefault="00F8570E" w:rsidP="00E95A1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8570E" w:rsidRPr="00D23FE2" w14:paraId="0B116E31" w14:textId="77777777"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F2281C" w14:textId="77777777"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t>84-10-34579</w:t>
            </w:r>
            <w:r w:rsidRPr="0087135D">
              <w:rPr>
                <w:rFonts w:asciiTheme="minorHAnsi" w:eastAsia="Times New Roman" w:hAnsiTheme="minorHAnsi"/>
                <w:color w:val="auto"/>
                <w:szCs w:val="22"/>
              </w:rPr>
              <w:fldChar w:fldCharType="begin"/>
            </w:r>
            <w:r w:rsidRPr="0087135D">
              <w:rPr>
                <w:color w:val="auto"/>
              </w:rPr>
              <w:instrText xml:space="preserve"> XE "84-10-34579" </w:instrText>
            </w:r>
            <w:r w:rsidRPr="0087135D">
              <w:rPr>
                <w:rFonts w:eastAsia="Calibri" w:cs="Times New Roman"/>
                <w:bCs/>
                <w:color w:val="auto"/>
                <w:szCs w:val="17"/>
              </w:rPr>
              <w:instrText xml:space="preserve">\f “dan” </w:instrText>
            </w:r>
            <w:r w:rsidRPr="0087135D">
              <w:rPr>
                <w:rFonts w:asciiTheme="minorHAnsi" w:eastAsia="Times New Roman" w:hAnsiTheme="minorHAnsi"/>
                <w:color w:val="auto"/>
                <w:szCs w:val="22"/>
              </w:rPr>
              <w:fldChar w:fldCharType="end"/>
            </w:r>
          </w:p>
          <w:p w14:paraId="70F9B367" w14:textId="77777777"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66472BA" w14:textId="77777777" w:rsidR="00F8570E" w:rsidRPr="0087135D" w:rsidRDefault="00F8570E" w:rsidP="00E95A11">
            <w:pPr>
              <w:spacing w:before="60" w:after="60"/>
              <w:rPr>
                <w:rFonts w:asciiTheme="minorHAnsi" w:hAnsiTheme="minorHAnsi"/>
                <w:b/>
                <w:bCs/>
                <w:i/>
                <w:color w:val="auto"/>
                <w:szCs w:val="22"/>
              </w:rPr>
            </w:pPr>
            <w:r w:rsidRPr="0087135D">
              <w:rPr>
                <w:rFonts w:asciiTheme="minorHAnsi" w:hAnsiTheme="minorHAnsi"/>
                <w:b/>
                <w:bCs/>
                <w:i/>
                <w:color w:val="auto"/>
                <w:szCs w:val="22"/>
              </w:rPr>
              <w:t>Labor Dispute File</w:t>
            </w:r>
          </w:p>
          <w:p w14:paraId="46920A3C" w14:textId="77777777" w:rsidR="0087135D" w:rsidRDefault="00270B7B" w:rsidP="00270B7B">
            <w:p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Provides a record of labor disputes, a record of overpayments and their final disposition.</w:t>
            </w:r>
            <w:r w:rsidR="0087135D" w:rsidRPr="0087135D">
              <w:rPr>
                <w:rFonts w:asciiTheme="minorHAnsi" w:hAnsiTheme="minorHAnsi" w:cstheme="minorHAnsi"/>
                <w:bCs/>
                <w:color w:val="auto"/>
                <w:szCs w:val="22"/>
              </w:rPr>
              <w:t xml:space="preserve"> </w:t>
            </w:r>
            <w:r w:rsidR="0087135D" w:rsidRPr="0087135D">
              <w:rPr>
                <w:rFonts w:asciiTheme="minorHAnsi" w:hAnsiTheme="minorHAnsi" w:cstheme="minorHAnsi"/>
                <w:bCs/>
                <w:color w:val="auto"/>
                <w:szCs w:val="22"/>
              </w:rPr>
              <w:fldChar w:fldCharType="begin"/>
            </w:r>
            <w:r w:rsidR="0087135D" w:rsidRPr="0087135D">
              <w:rPr>
                <w:rFonts w:asciiTheme="minorHAnsi" w:hAnsiTheme="minorHAnsi" w:cstheme="minorHAnsi"/>
                <w:bCs/>
                <w:color w:val="auto"/>
                <w:szCs w:val="22"/>
              </w:rPr>
              <w:instrText xml:space="preserve"> xe "</w:instrText>
            </w:r>
            <w:r w:rsidR="0087135D">
              <w:rPr>
                <w:rFonts w:asciiTheme="minorHAnsi" w:hAnsiTheme="minorHAnsi" w:cstheme="minorHAnsi"/>
                <w:bCs/>
                <w:color w:val="auto"/>
                <w:szCs w:val="22"/>
              </w:rPr>
              <w:instrText>labor dispute files</w:instrText>
            </w:r>
            <w:r w:rsidR="0087135D" w:rsidRPr="0087135D">
              <w:rPr>
                <w:rFonts w:asciiTheme="minorHAnsi" w:hAnsiTheme="minorHAnsi" w:cstheme="minorHAnsi"/>
                <w:bCs/>
                <w:color w:val="auto"/>
                <w:szCs w:val="22"/>
              </w:rPr>
              <w:instrText xml:space="preserve">" \f “subject” </w:instrText>
            </w:r>
            <w:r w:rsidR="0087135D" w:rsidRPr="0087135D">
              <w:rPr>
                <w:rFonts w:asciiTheme="minorHAnsi" w:hAnsiTheme="minorHAnsi" w:cstheme="minorHAnsi"/>
                <w:bCs/>
                <w:color w:val="auto"/>
                <w:szCs w:val="22"/>
              </w:rPr>
              <w:fldChar w:fldCharType="end"/>
            </w:r>
          </w:p>
          <w:p w14:paraId="6B9F7044" w14:textId="77777777" w:rsidR="00270B7B" w:rsidRPr="0087135D" w:rsidRDefault="00270B7B" w:rsidP="00270B7B">
            <w:p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Includ</w:t>
            </w:r>
            <w:r w:rsidR="0087135D">
              <w:rPr>
                <w:rFonts w:asciiTheme="minorHAnsi" w:eastAsia="Times New Roman" w:hAnsiTheme="minorHAnsi"/>
                <w:color w:val="auto"/>
                <w:szCs w:val="22"/>
              </w:rPr>
              <w:t>es</w:t>
            </w:r>
            <w:r w:rsidRPr="0087135D">
              <w:rPr>
                <w:rFonts w:asciiTheme="minorHAnsi" w:eastAsia="Times New Roman" w:hAnsiTheme="minorHAnsi"/>
                <w:color w:val="auto"/>
                <w:szCs w:val="22"/>
              </w:rPr>
              <w:t xml:space="preserve">, but </w:t>
            </w:r>
            <w:r w:rsidR="0087135D">
              <w:rPr>
                <w:rFonts w:asciiTheme="minorHAnsi" w:eastAsia="Times New Roman" w:hAnsiTheme="minorHAnsi"/>
                <w:color w:val="auto"/>
                <w:szCs w:val="22"/>
              </w:rPr>
              <w:t xml:space="preserve">is </w:t>
            </w:r>
            <w:r w:rsidRPr="0087135D">
              <w:rPr>
                <w:rFonts w:asciiTheme="minorHAnsi" w:eastAsia="Times New Roman" w:hAnsiTheme="minorHAnsi"/>
                <w:color w:val="auto"/>
                <w:szCs w:val="22"/>
              </w:rPr>
              <w:t>not limited to:</w:t>
            </w:r>
          </w:p>
          <w:p w14:paraId="5EA2E40D" w14:textId="77777777"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Monetary Determination Files;</w:t>
            </w:r>
          </w:p>
          <w:p w14:paraId="2A13B099" w14:textId="77777777"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Transcripts of Procedures;</w:t>
            </w:r>
          </w:p>
          <w:p w14:paraId="506AAA4F" w14:textId="77777777"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Documentation Regarding the Filing of Unemployment Compensation Claims;</w:t>
            </w:r>
          </w:p>
          <w:p w14:paraId="2714728A" w14:textId="77777777"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Denial or Allowance of Benefit Payments;</w:t>
            </w:r>
          </w:p>
          <w:p w14:paraId="567AE9CE" w14:textId="77777777"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Claim Record Cards;</w:t>
            </w:r>
          </w:p>
          <w:p w14:paraId="44685D3A" w14:textId="77777777"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Non-Monetary Decisions;</w:t>
            </w:r>
          </w:p>
          <w:p w14:paraId="72CD484B" w14:textId="77777777" w:rsidR="00270B7B"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EMS 5341;</w:t>
            </w:r>
          </w:p>
          <w:p w14:paraId="485B575D" w14:textId="77777777" w:rsidR="00F8570E" w:rsidRPr="0087135D" w:rsidRDefault="00270B7B" w:rsidP="00270B7B">
            <w:pPr>
              <w:pStyle w:val="ListParagraph"/>
              <w:numPr>
                <w:ilvl w:val="0"/>
                <w:numId w:val="30"/>
              </w:numPr>
              <w:spacing w:before="60" w:after="60"/>
              <w:rPr>
                <w:rFonts w:asciiTheme="minorHAnsi" w:eastAsia="Times New Roman" w:hAnsiTheme="minorHAnsi"/>
                <w:color w:val="auto"/>
                <w:szCs w:val="22"/>
              </w:rPr>
            </w:pPr>
            <w:r w:rsidRPr="0087135D">
              <w:rPr>
                <w:rFonts w:asciiTheme="minorHAnsi" w:eastAsia="Times New Roman" w:hAnsiTheme="minorHAnsi"/>
                <w:color w:val="auto"/>
                <w:szCs w:val="22"/>
              </w:rPr>
              <w:t>Affidavits.</w:t>
            </w:r>
          </w:p>
        </w:tc>
        <w:tc>
          <w:tcPr>
            <w:tcW w:w="2887" w:type="dxa"/>
            <w:tcBorders>
              <w:top w:val="single" w:sz="4" w:space="0" w:color="000000"/>
              <w:bottom w:val="single" w:sz="4" w:space="0" w:color="000000"/>
            </w:tcBorders>
            <w:tcMar>
              <w:top w:w="43" w:type="dxa"/>
              <w:left w:w="115" w:type="dxa"/>
              <w:bottom w:w="43" w:type="dxa"/>
              <w:right w:w="115" w:type="dxa"/>
            </w:tcMar>
          </w:tcPr>
          <w:p w14:paraId="733356D6" w14:textId="77777777" w:rsidR="00F8570E" w:rsidRPr="0087135D" w:rsidRDefault="00F8570E" w:rsidP="00E95A11">
            <w:pPr>
              <w:spacing w:before="60" w:after="60"/>
              <w:rPr>
                <w:bCs/>
                <w:color w:val="auto"/>
                <w:szCs w:val="17"/>
              </w:rPr>
            </w:pPr>
            <w:r w:rsidRPr="0087135D">
              <w:rPr>
                <w:b/>
                <w:bCs/>
                <w:color w:val="auto"/>
                <w:szCs w:val="17"/>
              </w:rPr>
              <w:t>Retain</w:t>
            </w:r>
            <w:r w:rsidRPr="0087135D">
              <w:rPr>
                <w:bCs/>
                <w:color w:val="auto"/>
                <w:szCs w:val="17"/>
              </w:rPr>
              <w:t xml:space="preserve"> for 6 years after </w:t>
            </w:r>
            <w:r w:rsidR="00E95A11" w:rsidRPr="0087135D">
              <w:rPr>
                <w:bCs/>
                <w:color w:val="auto"/>
                <w:szCs w:val="17"/>
              </w:rPr>
              <w:t>a</w:t>
            </w:r>
            <w:r w:rsidRPr="0087135D">
              <w:rPr>
                <w:bCs/>
                <w:color w:val="auto"/>
                <w:szCs w:val="17"/>
              </w:rPr>
              <w:t xml:space="preserve">ction on </w:t>
            </w:r>
            <w:r w:rsidR="00E95A11" w:rsidRPr="0087135D">
              <w:rPr>
                <w:bCs/>
                <w:color w:val="auto"/>
                <w:szCs w:val="17"/>
              </w:rPr>
              <w:t>c</w:t>
            </w:r>
            <w:r w:rsidRPr="0087135D">
              <w:rPr>
                <w:bCs/>
                <w:color w:val="auto"/>
                <w:szCs w:val="17"/>
              </w:rPr>
              <w:t xml:space="preserve">laim </w:t>
            </w:r>
            <w:r w:rsidR="00E95A11" w:rsidRPr="0087135D">
              <w:rPr>
                <w:bCs/>
                <w:color w:val="auto"/>
                <w:szCs w:val="17"/>
              </w:rPr>
              <w:t>r</w:t>
            </w:r>
            <w:r w:rsidRPr="0087135D">
              <w:rPr>
                <w:bCs/>
                <w:color w:val="auto"/>
                <w:szCs w:val="17"/>
              </w:rPr>
              <w:t>esolved</w:t>
            </w:r>
          </w:p>
          <w:p w14:paraId="13973799" w14:textId="77777777" w:rsidR="00F8570E" w:rsidRPr="0087135D" w:rsidRDefault="00F8570E" w:rsidP="00E95A11">
            <w:pPr>
              <w:spacing w:before="60" w:after="60"/>
              <w:rPr>
                <w:bCs/>
                <w:i/>
                <w:color w:val="auto"/>
                <w:szCs w:val="17"/>
                <w:highlight w:val="yellow"/>
              </w:rPr>
            </w:pPr>
            <w:r w:rsidRPr="0087135D">
              <w:rPr>
                <w:bCs/>
                <w:color w:val="auto"/>
                <w:szCs w:val="17"/>
              </w:rPr>
              <w:t xml:space="preserve">   </w:t>
            </w:r>
            <w:r w:rsidRPr="0087135D">
              <w:rPr>
                <w:bCs/>
                <w:i/>
                <w:color w:val="auto"/>
                <w:szCs w:val="17"/>
              </w:rPr>
              <w:t>then</w:t>
            </w:r>
          </w:p>
          <w:p w14:paraId="2B3C92C5" w14:textId="77777777" w:rsidR="00F8570E" w:rsidRPr="0087135D" w:rsidRDefault="006050EB" w:rsidP="00E95A11">
            <w:pPr>
              <w:spacing w:before="60" w:after="60"/>
              <w:rPr>
                <w:b/>
                <w:bCs/>
                <w:color w:val="auto"/>
                <w:szCs w:val="17"/>
                <w:highlight w:val="yellow"/>
              </w:rPr>
            </w:pPr>
            <w:r w:rsidRPr="0087135D">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4DD74D28" w14:textId="77777777" w:rsidR="00F8570E" w:rsidRPr="006050EB" w:rsidRDefault="006050EB" w:rsidP="006050E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7B7DD35" w14:textId="77777777" w:rsidR="00F8570E" w:rsidRPr="00AB41D9" w:rsidRDefault="00F8570E" w:rsidP="00E95A11">
            <w:pPr>
              <w:jc w:val="center"/>
              <w:rPr>
                <w:rFonts w:eastAsia="Calibri" w:cs="Times New Roman"/>
                <w:color w:val="auto"/>
                <w:sz w:val="20"/>
                <w:szCs w:val="20"/>
              </w:rPr>
            </w:pPr>
            <w:r w:rsidRPr="00AB41D9">
              <w:rPr>
                <w:rFonts w:eastAsia="Calibri" w:cs="Times New Roman"/>
                <w:color w:val="auto"/>
                <w:sz w:val="20"/>
                <w:szCs w:val="20"/>
              </w:rPr>
              <w:t>NON-ESSENTIAL</w:t>
            </w:r>
          </w:p>
          <w:p w14:paraId="43AE26C0" w14:textId="77777777" w:rsidR="00F8570E" w:rsidRPr="00BF5B10" w:rsidRDefault="00F8570E" w:rsidP="00E95A11">
            <w:pPr>
              <w:jc w:val="center"/>
              <w:rPr>
                <w:rFonts w:asciiTheme="minorHAnsi" w:eastAsia="Times New Roman" w:hAnsiTheme="minorHAnsi"/>
                <w:color w:val="auto"/>
                <w:sz w:val="20"/>
                <w:szCs w:val="20"/>
                <w:highlight w:val="yellow"/>
              </w:rPr>
            </w:pPr>
            <w:r w:rsidRPr="00AB41D9">
              <w:rPr>
                <w:rFonts w:asciiTheme="minorHAnsi" w:eastAsia="Times New Roman" w:hAnsiTheme="minorHAnsi"/>
                <w:color w:val="auto"/>
                <w:sz w:val="20"/>
                <w:szCs w:val="20"/>
              </w:rPr>
              <w:t>OFM</w:t>
            </w:r>
          </w:p>
        </w:tc>
      </w:tr>
      <w:tr w:rsidR="00F8570E" w:rsidRPr="00D23FE2" w14:paraId="3408F80C" w14:textId="77777777"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BD0A7E" w14:textId="77777777" w:rsidR="00F8570E" w:rsidRPr="0087135D" w:rsidRDefault="00F8570E" w:rsidP="00E95A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lastRenderedPageBreak/>
              <w:t>88-04-41959</w:t>
            </w:r>
            <w:r w:rsidRPr="0087135D">
              <w:rPr>
                <w:rFonts w:asciiTheme="minorHAnsi" w:eastAsia="Times New Roman" w:hAnsiTheme="minorHAnsi"/>
                <w:color w:val="auto"/>
                <w:szCs w:val="22"/>
              </w:rPr>
              <w:fldChar w:fldCharType="begin"/>
            </w:r>
            <w:r w:rsidRPr="0087135D">
              <w:rPr>
                <w:color w:val="auto"/>
              </w:rPr>
              <w:instrText xml:space="preserve"> XE "88-04-41959" </w:instrText>
            </w:r>
            <w:r w:rsidRPr="0087135D">
              <w:rPr>
                <w:rFonts w:eastAsia="Calibri" w:cs="Times New Roman"/>
                <w:bCs/>
                <w:color w:val="auto"/>
                <w:szCs w:val="17"/>
              </w:rPr>
              <w:instrText xml:space="preserve">\f “dan” </w:instrText>
            </w:r>
            <w:r w:rsidRPr="0087135D">
              <w:rPr>
                <w:rFonts w:asciiTheme="minorHAnsi" w:eastAsia="Times New Roman" w:hAnsiTheme="minorHAnsi"/>
                <w:color w:val="auto"/>
                <w:szCs w:val="22"/>
              </w:rPr>
              <w:fldChar w:fldCharType="end"/>
            </w:r>
          </w:p>
          <w:p w14:paraId="0D486290" w14:textId="77777777" w:rsidR="00F8570E" w:rsidRPr="0087135D" w:rsidRDefault="00F8570E" w:rsidP="00651C11">
            <w:pPr>
              <w:spacing w:before="60" w:after="60"/>
              <w:jc w:val="center"/>
              <w:rPr>
                <w:rFonts w:asciiTheme="minorHAnsi" w:eastAsia="Times New Roman" w:hAnsiTheme="minorHAnsi"/>
                <w:color w:val="auto"/>
                <w:szCs w:val="22"/>
              </w:rPr>
            </w:pPr>
            <w:r w:rsidRPr="0087135D">
              <w:rPr>
                <w:rFonts w:asciiTheme="minorHAnsi" w:eastAsia="Times New Roman" w:hAnsiTheme="minorHAnsi"/>
                <w:color w:val="auto"/>
                <w:szCs w:val="22"/>
              </w:rPr>
              <w:t xml:space="preserve">Rev. </w:t>
            </w:r>
            <w:r w:rsidR="00651C11">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CF9D92C" w14:textId="77777777" w:rsidR="00F8570E" w:rsidRPr="0087135D" w:rsidRDefault="00F8570E" w:rsidP="00E95A11">
            <w:pPr>
              <w:spacing w:before="60" w:after="60"/>
              <w:rPr>
                <w:rFonts w:asciiTheme="minorHAnsi" w:hAnsiTheme="minorHAnsi"/>
                <w:b/>
                <w:bCs/>
                <w:i/>
                <w:color w:val="auto"/>
                <w:szCs w:val="22"/>
              </w:rPr>
            </w:pPr>
            <w:r w:rsidRPr="0087135D">
              <w:rPr>
                <w:rFonts w:asciiTheme="minorHAnsi" w:hAnsiTheme="minorHAnsi"/>
                <w:b/>
                <w:bCs/>
                <w:i/>
                <w:color w:val="auto"/>
                <w:szCs w:val="22"/>
              </w:rPr>
              <w:t>Precedential Commissioner Decisions</w:t>
            </w:r>
          </w:p>
          <w:p w14:paraId="080D42EE" w14:textId="77777777" w:rsidR="00F8570E" w:rsidRPr="0087135D" w:rsidRDefault="00F8570E" w:rsidP="0087135D">
            <w:pPr>
              <w:spacing w:before="60" w:after="60"/>
              <w:rPr>
                <w:rFonts w:asciiTheme="minorHAnsi" w:hAnsiTheme="minorHAnsi"/>
                <w:b/>
                <w:bCs/>
                <w:i/>
                <w:color w:val="auto"/>
                <w:sz w:val="21"/>
                <w:szCs w:val="21"/>
              </w:rPr>
            </w:pPr>
            <w:r w:rsidRPr="0087135D">
              <w:rPr>
                <w:rFonts w:asciiTheme="minorHAnsi" w:eastAsia="Times New Roman" w:hAnsiTheme="minorHAnsi"/>
                <w:color w:val="auto"/>
                <w:szCs w:val="22"/>
              </w:rPr>
              <w:t>Provides published record of the final decision of a lower appeal decision; established as precedence for current and future decisions.</w:t>
            </w:r>
            <w:r w:rsidR="0087135D" w:rsidRPr="0087135D">
              <w:rPr>
                <w:bCs/>
                <w:color w:val="auto"/>
                <w:szCs w:val="22"/>
              </w:rPr>
              <w:t xml:space="preserve"> </w:t>
            </w:r>
            <w:r w:rsidR="0087135D" w:rsidRPr="0087135D">
              <w:rPr>
                <w:bCs/>
                <w:color w:val="auto"/>
                <w:szCs w:val="22"/>
              </w:rPr>
              <w:fldChar w:fldCharType="begin"/>
            </w:r>
            <w:r w:rsidR="0087135D" w:rsidRPr="0087135D">
              <w:rPr>
                <w:bCs/>
                <w:color w:val="auto"/>
                <w:szCs w:val="22"/>
              </w:rPr>
              <w:instrText xml:space="preserve"> xe "benefit appeal decisions:precedential Commissioner decisions" \f “subject” </w:instrText>
            </w:r>
            <w:r w:rsidR="0087135D" w:rsidRPr="0087135D">
              <w:rPr>
                <w:bCs/>
                <w:color w:val="auto"/>
                <w:szCs w:val="22"/>
              </w:rPr>
              <w:fldChar w:fldCharType="end"/>
            </w:r>
            <w:r w:rsidR="0087135D" w:rsidRPr="0087135D">
              <w:rPr>
                <w:bCs/>
                <w:color w:val="auto"/>
                <w:szCs w:val="22"/>
              </w:rPr>
              <w:fldChar w:fldCharType="begin"/>
            </w:r>
            <w:r w:rsidR="0087135D" w:rsidRPr="0087135D">
              <w:rPr>
                <w:bCs/>
                <w:color w:val="auto"/>
                <w:szCs w:val="22"/>
              </w:rPr>
              <w:instrText xml:space="preserve"> xe "precedential Commissioner decisions" \f “subject” </w:instrText>
            </w:r>
            <w:r w:rsidR="0087135D" w:rsidRPr="0087135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FCD650C" w14:textId="77777777" w:rsidR="00F8570E" w:rsidRPr="0087135D" w:rsidRDefault="00F8570E" w:rsidP="00E95A11">
            <w:pPr>
              <w:spacing w:before="60" w:after="60"/>
              <w:rPr>
                <w:bCs/>
                <w:color w:val="auto"/>
                <w:szCs w:val="17"/>
              </w:rPr>
            </w:pPr>
            <w:r w:rsidRPr="0087135D">
              <w:rPr>
                <w:b/>
                <w:bCs/>
                <w:color w:val="auto"/>
                <w:szCs w:val="17"/>
              </w:rPr>
              <w:t>Retain</w:t>
            </w:r>
            <w:r w:rsidRPr="0087135D">
              <w:rPr>
                <w:bCs/>
                <w:color w:val="auto"/>
                <w:szCs w:val="17"/>
              </w:rPr>
              <w:t xml:space="preserve"> for 2 years after </w:t>
            </w:r>
            <w:r w:rsidR="00E95A11" w:rsidRPr="0087135D">
              <w:rPr>
                <w:bCs/>
                <w:color w:val="auto"/>
                <w:szCs w:val="17"/>
              </w:rPr>
              <w:t>p</w:t>
            </w:r>
            <w:r w:rsidRPr="0087135D">
              <w:rPr>
                <w:bCs/>
                <w:color w:val="auto"/>
                <w:szCs w:val="17"/>
              </w:rPr>
              <w:t>ublished</w:t>
            </w:r>
          </w:p>
          <w:p w14:paraId="05AA6D3B" w14:textId="77777777" w:rsidR="00F8570E" w:rsidRPr="0087135D" w:rsidRDefault="00F8570E" w:rsidP="00E95A11">
            <w:pPr>
              <w:spacing w:before="60" w:after="60"/>
              <w:rPr>
                <w:bCs/>
                <w:i/>
                <w:color w:val="auto"/>
                <w:szCs w:val="17"/>
              </w:rPr>
            </w:pPr>
            <w:r w:rsidRPr="0087135D">
              <w:rPr>
                <w:bCs/>
                <w:color w:val="auto"/>
                <w:szCs w:val="17"/>
              </w:rPr>
              <w:t xml:space="preserve">   </w:t>
            </w:r>
            <w:r w:rsidRPr="0087135D">
              <w:rPr>
                <w:bCs/>
                <w:i/>
                <w:color w:val="auto"/>
                <w:szCs w:val="17"/>
              </w:rPr>
              <w:t>then</w:t>
            </w:r>
          </w:p>
          <w:p w14:paraId="762D2B40" w14:textId="77777777" w:rsidR="00F8570E" w:rsidRPr="0087135D" w:rsidRDefault="00F8570E" w:rsidP="00E95A11">
            <w:pPr>
              <w:spacing w:before="60" w:after="60"/>
              <w:rPr>
                <w:b/>
                <w:bCs/>
                <w:color w:val="auto"/>
                <w:szCs w:val="17"/>
                <w:highlight w:val="yellow"/>
              </w:rPr>
            </w:pPr>
            <w:r w:rsidRPr="0087135D">
              <w:rPr>
                <w:b/>
                <w:bCs/>
                <w:color w:val="auto"/>
                <w:szCs w:val="17"/>
              </w:rPr>
              <w:t>Transfer</w:t>
            </w:r>
            <w:r w:rsidRPr="0087135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DE126A5" w14:textId="77777777" w:rsidR="00F8570E" w:rsidRPr="0087135D" w:rsidRDefault="00F8570E" w:rsidP="00E95A11">
            <w:pPr>
              <w:spacing w:before="60"/>
              <w:jc w:val="center"/>
              <w:rPr>
                <w:rFonts w:asciiTheme="minorHAnsi" w:eastAsia="Times New Roman" w:hAnsiTheme="minorHAnsi"/>
                <w:b/>
                <w:color w:val="auto"/>
                <w:szCs w:val="22"/>
              </w:rPr>
            </w:pPr>
            <w:r w:rsidRPr="0087135D">
              <w:rPr>
                <w:rFonts w:eastAsia="Calibri" w:cs="Times New Roman"/>
                <w:b/>
                <w:color w:val="auto"/>
                <w:szCs w:val="22"/>
              </w:rPr>
              <w:t>ARCHIVAL</w:t>
            </w:r>
          </w:p>
          <w:p w14:paraId="01944D1B" w14:textId="77777777" w:rsidR="00F8570E" w:rsidRPr="0087135D" w:rsidRDefault="00F8570E" w:rsidP="00E95A11">
            <w:pPr>
              <w:jc w:val="center"/>
              <w:rPr>
                <w:color w:val="auto"/>
                <w:szCs w:val="22"/>
                <w:highlight w:val="yellow"/>
              </w:rPr>
            </w:pPr>
            <w:r w:rsidRPr="0087135D">
              <w:rPr>
                <w:rFonts w:asciiTheme="minorHAnsi" w:eastAsia="Times New Roman" w:hAnsiTheme="minorHAnsi"/>
                <w:b/>
                <w:color w:val="auto"/>
                <w:sz w:val="18"/>
                <w:szCs w:val="18"/>
              </w:rPr>
              <w:t>(Appraisal Required)</w:t>
            </w:r>
            <w:r w:rsidRPr="0087135D">
              <w:rPr>
                <w:color w:val="auto"/>
                <w:szCs w:val="22"/>
              </w:rPr>
              <w:fldChar w:fldCharType="begin"/>
            </w:r>
            <w:r w:rsidRPr="0087135D">
              <w:rPr>
                <w:color w:val="auto"/>
                <w:szCs w:val="22"/>
              </w:rPr>
              <w:instrText xml:space="preserve"> XE "</w:instrText>
            </w:r>
            <w:r w:rsidR="00E218EE">
              <w:rPr>
                <w:color w:val="auto"/>
                <w:szCs w:val="22"/>
              </w:rPr>
              <w:instrText>LEGAL APPEALS AND DISPUTES</w:instrText>
            </w:r>
            <w:r w:rsidRPr="0087135D">
              <w:rPr>
                <w:color w:val="auto"/>
                <w:szCs w:val="22"/>
              </w:rPr>
              <w:instrText xml:space="preserve">:Precedential Commissioner Decisions" \f “archival” </w:instrText>
            </w:r>
            <w:r w:rsidRPr="0087135D">
              <w:rPr>
                <w:color w:val="auto"/>
                <w:szCs w:val="22"/>
              </w:rPr>
              <w:fldChar w:fldCharType="end"/>
            </w:r>
          </w:p>
          <w:p w14:paraId="315EAB06" w14:textId="77777777" w:rsidR="00F8570E" w:rsidRPr="0087135D" w:rsidRDefault="00F8570E" w:rsidP="00E95A11">
            <w:pPr>
              <w:jc w:val="center"/>
              <w:rPr>
                <w:rFonts w:eastAsia="Calibri" w:cs="Times New Roman"/>
                <w:color w:val="auto"/>
                <w:sz w:val="20"/>
                <w:szCs w:val="20"/>
              </w:rPr>
            </w:pPr>
            <w:r w:rsidRPr="0087135D">
              <w:rPr>
                <w:rFonts w:eastAsia="Calibri" w:cs="Times New Roman"/>
                <w:color w:val="auto"/>
                <w:sz w:val="20"/>
                <w:szCs w:val="20"/>
              </w:rPr>
              <w:t>NON-ESSENTIAL</w:t>
            </w:r>
          </w:p>
          <w:p w14:paraId="17D3D116" w14:textId="77777777" w:rsidR="00F8570E" w:rsidRPr="0087135D" w:rsidRDefault="00F8570E" w:rsidP="00E95A11">
            <w:pPr>
              <w:jc w:val="center"/>
              <w:rPr>
                <w:rFonts w:asciiTheme="minorHAnsi" w:eastAsia="Times New Roman" w:hAnsiTheme="minorHAnsi"/>
                <w:color w:val="auto"/>
                <w:sz w:val="20"/>
                <w:szCs w:val="20"/>
                <w:highlight w:val="yellow"/>
              </w:rPr>
            </w:pPr>
            <w:r w:rsidRPr="0087135D">
              <w:rPr>
                <w:rFonts w:asciiTheme="minorHAnsi" w:eastAsia="Times New Roman" w:hAnsiTheme="minorHAnsi"/>
                <w:color w:val="auto"/>
                <w:sz w:val="20"/>
                <w:szCs w:val="20"/>
              </w:rPr>
              <w:t>OFM</w:t>
            </w:r>
          </w:p>
        </w:tc>
      </w:tr>
    </w:tbl>
    <w:p w14:paraId="5720A549" w14:textId="77777777" w:rsidR="00725C90" w:rsidRDefault="00725C90" w:rsidP="00725C90"/>
    <w:p w14:paraId="1A71B734" w14:textId="77777777" w:rsidR="00FC4508" w:rsidRDefault="00FC4508"/>
    <w:p w14:paraId="178E013D" w14:textId="77777777"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14:paraId="3DD22F3E" w14:textId="77777777" w:rsidR="006219C6" w:rsidRPr="00E218EE" w:rsidRDefault="00F8570E" w:rsidP="006219C6">
      <w:pPr>
        <w:pStyle w:val="Functions"/>
        <w:rPr>
          <w:color w:val="auto"/>
        </w:rPr>
      </w:pPr>
      <w:bookmarkStart w:id="2" w:name="_Toc45192717"/>
      <w:r w:rsidRPr="00E218EE">
        <w:rPr>
          <w:color w:val="auto"/>
        </w:rPr>
        <w:lastRenderedPageBreak/>
        <w:t>PARTICIPANT/CLIENT FILES</w:t>
      </w:r>
      <w:bookmarkEnd w:id="2"/>
    </w:p>
    <w:p w14:paraId="436B2C33" w14:textId="77777777" w:rsidR="006219C6" w:rsidRPr="00E218EE" w:rsidRDefault="006219C6" w:rsidP="006219C6">
      <w:pPr>
        <w:overflowPunct w:val="0"/>
        <w:autoSpaceDE w:val="0"/>
        <w:autoSpaceDN w:val="0"/>
        <w:adjustRightInd w:val="0"/>
        <w:spacing w:after="120"/>
        <w:textAlignment w:val="baseline"/>
        <w:rPr>
          <w:color w:val="auto"/>
        </w:rPr>
      </w:pPr>
      <w:r w:rsidRPr="00E218EE">
        <w:rPr>
          <w:color w:val="auto"/>
        </w:rPr>
        <w:t xml:space="preserve">This section covers records relating to </w:t>
      </w:r>
      <w:r w:rsidR="0080100E" w:rsidRPr="00E218EE">
        <w:rPr>
          <w:color w:val="auto"/>
        </w:rPr>
        <w:t>participants and clients in all agency programs</w:t>
      </w:r>
      <w:r w:rsidR="00EE059D" w:rsidRPr="00E218EE">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029C5276"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18B6FBB"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4A0C2F"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C24A34"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44A59E1B"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AF5D55"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80100E" w:rsidRPr="00E218EE" w14:paraId="732264C6" w14:textId="77777777"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141E68" w14:textId="77777777"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75-09-14440</w:t>
            </w:r>
            <w:r w:rsidRPr="00E218EE">
              <w:rPr>
                <w:rFonts w:asciiTheme="minorHAnsi" w:eastAsia="Times New Roman" w:hAnsiTheme="minorHAnsi"/>
                <w:color w:val="auto"/>
                <w:szCs w:val="22"/>
              </w:rPr>
              <w:fldChar w:fldCharType="begin"/>
            </w:r>
            <w:r w:rsidRPr="00E218EE">
              <w:rPr>
                <w:color w:val="auto"/>
              </w:rPr>
              <w:instrText xml:space="preserve"> XE "75-09-14440" </w:instrText>
            </w:r>
            <w:r w:rsidRPr="00E218EE">
              <w:rPr>
                <w:rFonts w:eastAsia="Calibri" w:cs="Times New Roman"/>
                <w:bCs/>
                <w:color w:val="auto"/>
                <w:szCs w:val="17"/>
              </w:rPr>
              <w:instrText xml:space="preserve">\f “dan” </w:instrText>
            </w:r>
            <w:r w:rsidRPr="00E218EE">
              <w:rPr>
                <w:rFonts w:asciiTheme="minorHAnsi" w:eastAsia="Times New Roman" w:hAnsiTheme="minorHAnsi"/>
                <w:color w:val="auto"/>
                <w:szCs w:val="22"/>
              </w:rPr>
              <w:fldChar w:fldCharType="end"/>
            </w:r>
          </w:p>
          <w:p w14:paraId="18DF55B3" w14:textId="77777777"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AE77D4F" w14:textId="77777777" w:rsidR="0080100E" w:rsidRPr="00E218EE" w:rsidRDefault="0080100E" w:rsidP="00E95A11">
            <w:pPr>
              <w:spacing w:before="60" w:after="60"/>
              <w:rPr>
                <w:rFonts w:asciiTheme="minorHAnsi" w:hAnsiTheme="minorHAnsi"/>
                <w:b/>
                <w:bCs/>
                <w:i/>
                <w:color w:val="auto"/>
                <w:szCs w:val="22"/>
              </w:rPr>
            </w:pPr>
            <w:r w:rsidRPr="00E218EE">
              <w:rPr>
                <w:rFonts w:asciiTheme="minorHAnsi" w:hAnsiTheme="minorHAnsi"/>
                <w:b/>
                <w:bCs/>
                <w:i/>
                <w:color w:val="auto"/>
                <w:szCs w:val="22"/>
              </w:rPr>
              <w:t>Claimant Files</w:t>
            </w:r>
          </w:p>
          <w:p w14:paraId="2DBF0BE7" w14:textId="77777777" w:rsidR="00E218EE" w:rsidRDefault="00270B7B" w:rsidP="00E95A11">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Provides a record for reference and documentation of a claimant’s participation</w:t>
            </w:r>
            <w:r w:rsidR="00264DBE" w:rsidRPr="00E218EE">
              <w:rPr>
                <w:rFonts w:asciiTheme="minorHAnsi" w:eastAsia="Times New Roman" w:hAnsiTheme="minorHAnsi"/>
                <w:color w:val="auto"/>
                <w:szCs w:val="22"/>
              </w:rPr>
              <w:t xml:space="preserve"> in </w:t>
            </w:r>
            <w:r w:rsidR="001C781D">
              <w:rPr>
                <w:rFonts w:asciiTheme="minorHAnsi" w:eastAsia="Times New Roman" w:hAnsiTheme="minorHAnsi"/>
                <w:color w:val="auto"/>
                <w:szCs w:val="22"/>
              </w:rPr>
              <w:t>Unemployment Insurance (</w:t>
            </w:r>
            <w:r w:rsidR="00264DBE" w:rsidRPr="00E218EE">
              <w:rPr>
                <w:rFonts w:asciiTheme="minorHAnsi" w:eastAsia="Times New Roman" w:hAnsiTheme="minorHAnsi"/>
                <w:color w:val="auto"/>
                <w:szCs w:val="22"/>
              </w:rPr>
              <w:t>UI</w:t>
            </w:r>
            <w:r w:rsidR="001C781D">
              <w:rPr>
                <w:rFonts w:asciiTheme="minorHAnsi" w:eastAsia="Times New Roman" w:hAnsiTheme="minorHAnsi"/>
                <w:color w:val="auto"/>
                <w:szCs w:val="22"/>
              </w:rPr>
              <w:t>)</w:t>
            </w:r>
            <w:r w:rsidR="00264DBE" w:rsidRPr="00E218EE">
              <w:rPr>
                <w:rFonts w:asciiTheme="minorHAnsi" w:eastAsia="Times New Roman" w:hAnsiTheme="minorHAnsi"/>
                <w:color w:val="auto"/>
                <w:szCs w:val="22"/>
              </w:rPr>
              <w:t xml:space="preserve"> and </w:t>
            </w:r>
            <w:r w:rsidR="001C781D">
              <w:rPr>
                <w:rFonts w:asciiTheme="minorHAnsi" w:hAnsiTheme="minorHAnsi"/>
                <w:bCs/>
                <w:color w:val="auto"/>
                <w:szCs w:val="22"/>
              </w:rPr>
              <w:t>Paid Family and Medical Leave</w:t>
            </w:r>
            <w:r w:rsidR="001C781D" w:rsidRPr="00E218EE">
              <w:rPr>
                <w:rFonts w:asciiTheme="minorHAnsi" w:eastAsia="Times New Roman" w:hAnsiTheme="minorHAnsi"/>
                <w:color w:val="auto"/>
                <w:szCs w:val="22"/>
              </w:rPr>
              <w:t xml:space="preserve"> </w:t>
            </w:r>
            <w:r w:rsidR="001C781D">
              <w:rPr>
                <w:rFonts w:asciiTheme="minorHAnsi" w:eastAsia="Times New Roman" w:hAnsiTheme="minorHAnsi"/>
                <w:color w:val="auto"/>
                <w:szCs w:val="22"/>
              </w:rPr>
              <w:t>(</w:t>
            </w:r>
            <w:r w:rsidR="00264DBE" w:rsidRPr="00E218EE">
              <w:rPr>
                <w:rFonts w:asciiTheme="minorHAnsi" w:eastAsia="Times New Roman" w:hAnsiTheme="minorHAnsi"/>
                <w:color w:val="auto"/>
                <w:szCs w:val="22"/>
              </w:rPr>
              <w:t>PFML</w:t>
            </w:r>
            <w:r w:rsidR="001C781D">
              <w:rPr>
                <w:rFonts w:asciiTheme="minorHAnsi" w:eastAsia="Times New Roman" w:hAnsiTheme="minorHAnsi"/>
                <w:color w:val="auto"/>
                <w:szCs w:val="22"/>
              </w:rPr>
              <w:t>)</w:t>
            </w:r>
            <w:r w:rsidR="00264DBE" w:rsidRPr="00E218EE">
              <w:rPr>
                <w:rFonts w:asciiTheme="minorHAnsi" w:eastAsia="Times New Roman" w:hAnsiTheme="minorHAnsi"/>
                <w:color w:val="auto"/>
                <w:szCs w:val="22"/>
              </w:rPr>
              <w:t xml:space="preserve"> programs</w:t>
            </w:r>
            <w:r w:rsidRPr="00E218EE">
              <w:rPr>
                <w:rFonts w:asciiTheme="minorHAnsi" w:eastAsia="Times New Roman" w:hAnsiTheme="minorHAnsi"/>
                <w:color w:val="auto"/>
                <w:szCs w:val="22"/>
              </w:rPr>
              <w:t>.</w:t>
            </w:r>
            <w:r w:rsidR="00E218EE" w:rsidRPr="00E218EE">
              <w:rPr>
                <w:bCs/>
                <w:color w:val="auto"/>
                <w:szCs w:val="22"/>
              </w:rPr>
              <w:t xml:space="preserve"> </w:t>
            </w:r>
            <w:r w:rsidR="00E218EE" w:rsidRPr="00E218EE">
              <w:rPr>
                <w:bCs/>
                <w:color w:val="auto"/>
                <w:szCs w:val="22"/>
              </w:rPr>
              <w:fldChar w:fldCharType="begin"/>
            </w:r>
            <w:r w:rsidR="00E218EE" w:rsidRPr="00E218EE">
              <w:rPr>
                <w:bCs/>
                <w:color w:val="auto"/>
                <w:szCs w:val="22"/>
              </w:rPr>
              <w:instrText xml:space="preserve"> xe "</w:instrText>
            </w:r>
            <w:r w:rsidR="00E218EE">
              <w:rPr>
                <w:bCs/>
                <w:color w:val="auto"/>
                <w:szCs w:val="22"/>
              </w:rPr>
              <w:instrText>claimant files</w:instrText>
            </w:r>
            <w:r w:rsidR="00E218EE" w:rsidRPr="00E218EE">
              <w:rPr>
                <w:bCs/>
                <w:color w:val="auto"/>
                <w:szCs w:val="22"/>
              </w:rPr>
              <w:instrText xml:space="preserve">" \f “subject” </w:instrText>
            </w:r>
            <w:r w:rsidR="00E218EE" w:rsidRPr="00E218EE">
              <w:rPr>
                <w:bCs/>
                <w:color w:val="auto"/>
                <w:szCs w:val="22"/>
              </w:rPr>
              <w:fldChar w:fldCharType="end"/>
            </w:r>
          </w:p>
          <w:p w14:paraId="15386C58" w14:textId="77777777" w:rsidR="00270B7B" w:rsidRPr="00E218EE" w:rsidRDefault="00270B7B" w:rsidP="00E95A11">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Includ</w:t>
            </w:r>
            <w:r w:rsidR="00E218EE" w:rsidRPr="00E218EE">
              <w:rPr>
                <w:rFonts w:asciiTheme="minorHAnsi" w:eastAsia="Times New Roman" w:hAnsiTheme="minorHAnsi"/>
                <w:color w:val="auto"/>
                <w:szCs w:val="22"/>
              </w:rPr>
              <w:t>es</w:t>
            </w:r>
            <w:r w:rsidRPr="00E218EE">
              <w:rPr>
                <w:rFonts w:asciiTheme="minorHAnsi" w:eastAsia="Times New Roman" w:hAnsiTheme="minorHAnsi"/>
                <w:color w:val="auto"/>
                <w:szCs w:val="22"/>
              </w:rPr>
              <w:t xml:space="preserve">, but </w:t>
            </w:r>
            <w:r w:rsidR="00E218EE">
              <w:rPr>
                <w:rFonts w:asciiTheme="minorHAnsi" w:eastAsia="Times New Roman" w:hAnsiTheme="minorHAnsi"/>
                <w:color w:val="auto"/>
                <w:szCs w:val="22"/>
              </w:rPr>
              <w:t xml:space="preserve">is </w:t>
            </w:r>
            <w:r w:rsidRPr="00E218EE">
              <w:rPr>
                <w:rFonts w:asciiTheme="minorHAnsi" w:eastAsia="Times New Roman" w:hAnsiTheme="minorHAnsi"/>
                <w:color w:val="auto"/>
                <w:szCs w:val="22"/>
              </w:rPr>
              <w:t>not limited to:</w:t>
            </w:r>
          </w:p>
          <w:p w14:paraId="30A13420" w14:textId="77777777" w:rsidR="00270B7B" w:rsidRPr="00E218EE" w:rsidRDefault="0080100E"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Affidavits</w:t>
            </w:r>
            <w:r w:rsidR="00270B7B" w:rsidRPr="00E218EE">
              <w:rPr>
                <w:rFonts w:asciiTheme="minorHAnsi" w:eastAsia="Times New Roman" w:hAnsiTheme="minorHAnsi"/>
                <w:color w:val="auto"/>
                <w:szCs w:val="22"/>
              </w:rPr>
              <w:t>;</w:t>
            </w:r>
          </w:p>
          <w:p w14:paraId="33598665" w14:textId="77777777"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A</w:t>
            </w:r>
            <w:r w:rsidR="0080100E" w:rsidRPr="00E218EE">
              <w:rPr>
                <w:rFonts w:asciiTheme="minorHAnsi" w:eastAsia="Times New Roman" w:hAnsiTheme="minorHAnsi"/>
                <w:color w:val="auto"/>
                <w:szCs w:val="22"/>
              </w:rPr>
              <w:t xml:space="preserve">pplicant </w:t>
            </w:r>
            <w:r w:rsidRPr="00E218EE">
              <w:rPr>
                <w:rFonts w:asciiTheme="minorHAnsi" w:eastAsia="Times New Roman" w:hAnsiTheme="minorHAnsi"/>
                <w:color w:val="auto"/>
                <w:szCs w:val="22"/>
              </w:rPr>
              <w:t>I</w:t>
            </w:r>
            <w:r w:rsidR="0080100E" w:rsidRPr="00E218EE">
              <w:rPr>
                <w:rFonts w:asciiTheme="minorHAnsi" w:eastAsia="Times New Roman" w:hAnsiTheme="minorHAnsi"/>
                <w:color w:val="auto"/>
                <w:szCs w:val="22"/>
              </w:rPr>
              <w:t>nformation</w:t>
            </w:r>
            <w:r w:rsidRPr="00E218EE">
              <w:rPr>
                <w:rFonts w:asciiTheme="minorHAnsi" w:eastAsia="Times New Roman" w:hAnsiTheme="minorHAnsi"/>
                <w:color w:val="auto"/>
                <w:szCs w:val="22"/>
              </w:rPr>
              <w:t>;</w:t>
            </w:r>
          </w:p>
          <w:p w14:paraId="0C859135" w14:textId="77777777"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C</w:t>
            </w:r>
            <w:r w:rsidR="0080100E" w:rsidRPr="00E218EE">
              <w:rPr>
                <w:rFonts w:asciiTheme="minorHAnsi" w:eastAsia="Times New Roman" w:hAnsiTheme="minorHAnsi"/>
                <w:color w:val="auto"/>
                <w:szCs w:val="22"/>
              </w:rPr>
              <w:t>orrespondence</w:t>
            </w:r>
            <w:r w:rsidRPr="00E218EE">
              <w:rPr>
                <w:rFonts w:asciiTheme="minorHAnsi" w:eastAsia="Times New Roman" w:hAnsiTheme="minorHAnsi"/>
                <w:color w:val="auto"/>
                <w:szCs w:val="22"/>
              </w:rPr>
              <w:t>;</w:t>
            </w:r>
          </w:p>
          <w:p w14:paraId="7B2060C9" w14:textId="77777777"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D</w:t>
            </w:r>
            <w:r w:rsidR="0080100E" w:rsidRPr="00E218EE">
              <w:rPr>
                <w:rFonts w:asciiTheme="minorHAnsi" w:eastAsia="Times New Roman" w:hAnsiTheme="minorHAnsi"/>
                <w:color w:val="auto"/>
                <w:szCs w:val="22"/>
              </w:rPr>
              <w:t xml:space="preserve">ocumentation of </w:t>
            </w:r>
            <w:r w:rsidRPr="00E218EE">
              <w:rPr>
                <w:rFonts w:asciiTheme="minorHAnsi" w:eastAsia="Times New Roman" w:hAnsiTheme="minorHAnsi"/>
                <w:color w:val="auto"/>
                <w:szCs w:val="22"/>
              </w:rPr>
              <w:t>A</w:t>
            </w:r>
            <w:r w:rsidR="0080100E" w:rsidRPr="00E218EE">
              <w:rPr>
                <w:rFonts w:asciiTheme="minorHAnsi" w:eastAsia="Times New Roman" w:hAnsiTheme="minorHAnsi"/>
                <w:color w:val="auto"/>
                <w:szCs w:val="22"/>
              </w:rPr>
              <w:t>ppeal</w:t>
            </w:r>
            <w:r w:rsidRPr="00E218EE">
              <w:rPr>
                <w:rFonts w:asciiTheme="minorHAnsi" w:eastAsia="Times New Roman" w:hAnsiTheme="minorHAnsi"/>
                <w:color w:val="auto"/>
                <w:szCs w:val="22"/>
              </w:rPr>
              <w:t>;</w:t>
            </w:r>
          </w:p>
          <w:p w14:paraId="242E0A9D" w14:textId="77777777"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C</w:t>
            </w:r>
            <w:r w:rsidR="0080100E" w:rsidRPr="00E218EE">
              <w:rPr>
                <w:rFonts w:asciiTheme="minorHAnsi" w:eastAsia="Times New Roman" w:hAnsiTheme="minorHAnsi"/>
                <w:color w:val="auto"/>
                <w:szCs w:val="22"/>
              </w:rPr>
              <w:t>ancellation</w:t>
            </w:r>
            <w:r w:rsidRPr="00E218EE">
              <w:rPr>
                <w:rFonts w:asciiTheme="minorHAnsi" w:eastAsia="Times New Roman" w:hAnsiTheme="minorHAnsi"/>
                <w:color w:val="auto"/>
                <w:szCs w:val="22"/>
              </w:rPr>
              <w:t>;</w:t>
            </w:r>
          </w:p>
          <w:p w14:paraId="1559EBCD" w14:textId="77777777" w:rsidR="00270B7B" w:rsidRPr="00E218EE" w:rsidRDefault="00270B7B" w:rsidP="00270B7B">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C</w:t>
            </w:r>
            <w:r w:rsidR="0080100E" w:rsidRPr="00E218EE">
              <w:rPr>
                <w:rFonts w:asciiTheme="minorHAnsi" w:eastAsia="Times New Roman" w:hAnsiTheme="minorHAnsi"/>
                <w:color w:val="auto"/>
                <w:szCs w:val="22"/>
              </w:rPr>
              <w:t>ollection</w:t>
            </w:r>
            <w:r w:rsidRPr="00E218EE">
              <w:rPr>
                <w:rFonts w:asciiTheme="minorHAnsi" w:eastAsia="Times New Roman" w:hAnsiTheme="minorHAnsi"/>
                <w:color w:val="auto"/>
                <w:szCs w:val="22"/>
              </w:rPr>
              <w:t>;</w:t>
            </w:r>
          </w:p>
          <w:p w14:paraId="35B7C4E1" w14:textId="77777777" w:rsidR="0080100E" w:rsidRPr="00E218EE" w:rsidRDefault="00270B7B" w:rsidP="00E218EE">
            <w:pPr>
              <w:pStyle w:val="ListParagraph"/>
              <w:numPr>
                <w:ilvl w:val="0"/>
                <w:numId w:val="32"/>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J</w:t>
            </w:r>
            <w:r w:rsidR="0080100E" w:rsidRPr="00E218EE">
              <w:rPr>
                <w:rFonts w:asciiTheme="minorHAnsi" w:eastAsia="Times New Roman" w:hAnsiTheme="minorHAnsi"/>
                <w:color w:val="auto"/>
                <w:szCs w:val="22"/>
              </w:rPr>
              <w:t xml:space="preserve">ob </w:t>
            </w:r>
            <w:r w:rsidRPr="00E218EE">
              <w:rPr>
                <w:rFonts w:asciiTheme="minorHAnsi" w:eastAsia="Times New Roman" w:hAnsiTheme="minorHAnsi"/>
                <w:color w:val="auto"/>
                <w:szCs w:val="22"/>
              </w:rPr>
              <w:t>S</w:t>
            </w:r>
            <w:r w:rsidR="0080100E" w:rsidRPr="00E218EE">
              <w:rPr>
                <w:rFonts w:asciiTheme="minorHAnsi" w:eastAsia="Times New Roman" w:hAnsiTheme="minorHAnsi"/>
                <w:color w:val="auto"/>
                <w:szCs w:val="22"/>
              </w:rPr>
              <w:t>earch.</w:t>
            </w:r>
          </w:p>
        </w:tc>
        <w:tc>
          <w:tcPr>
            <w:tcW w:w="2887" w:type="dxa"/>
            <w:tcBorders>
              <w:top w:val="single" w:sz="4" w:space="0" w:color="000000"/>
              <w:bottom w:val="single" w:sz="4" w:space="0" w:color="000000"/>
            </w:tcBorders>
            <w:tcMar>
              <w:top w:w="43" w:type="dxa"/>
              <w:left w:w="115" w:type="dxa"/>
              <w:bottom w:w="43" w:type="dxa"/>
              <w:right w:w="115" w:type="dxa"/>
            </w:tcMar>
          </w:tcPr>
          <w:p w14:paraId="6608C86C" w14:textId="77777777" w:rsidR="0080100E" w:rsidRPr="00E218EE" w:rsidRDefault="0080100E" w:rsidP="00E95A11">
            <w:pPr>
              <w:spacing w:before="60" w:after="60"/>
              <w:rPr>
                <w:bCs/>
                <w:color w:val="auto"/>
                <w:szCs w:val="17"/>
              </w:rPr>
            </w:pPr>
            <w:r w:rsidRPr="00E218EE">
              <w:rPr>
                <w:b/>
                <w:bCs/>
                <w:color w:val="auto"/>
                <w:szCs w:val="17"/>
              </w:rPr>
              <w:t>Retain</w:t>
            </w:r>
            <w:r w:rsidRPr="00E218EE">
              <w:rPr>
                <w:bCs/>
                <w:color w:val="auto"/>
                <w:szCs w:val="17"/>
              </w:rPr>
              <w:t xml:space="preserve"> for 6 years after end of </w:t>
            </w:r>
            <w:r w:rsidR="00E95A11" w:rsidRPr="00E218EE">
              <w:rPr>
                <w:bCs/>
                <w:color w:val="auto"/>
                <w:szCs w:val="17"/>
              </w:rPr>
              <w:t>f</w:t>
            </w:r>
            <w:r w:rsidRPr="00E218EE">
              <w:rPr>
                <w:bCs/>
                <w:color w:val="auto"/>
                <w:szCs w:val="17"/>
              </w:rPr>
              <w:t xml:space="preserve">iscal </w:t>
            </w:r>
            <w:r w:rsidR="00E95A11" w:rsidRPr="00E218EE">
              <w:rPr>
                <w:bCs/>
                <w:color w:val="auto"/>
                <w:szCs w:val="17"/>
              </w:rPr>
              <w:t>y</w:t>
            </w:r>
            <w:r w:rsidRPr="00E218EE">
              <w:rPr>
                <w:bCs/>
                <w:color w:val="auto"/>
                <w:szCs w:val="17"/>
              </w:rPr>
              <w:t>ear</w:t>
            </w:r>
          </w:p>
          <w:p w14:paraId="79FDCB85" w14:textId="77777777" w:rsidR="0080100E" w:rsidRPr="00E218EE" w:rsidRDefault="0080100E" w:rsidP="00E95A11">
            <w:pPr>
              <w:spacing w:before="60" w:after="60"/>
              <w:rPr>
                <w:bCs/>
                <w:i/>
                <w:color w:val="auto"/>
                <w:szCs w:val="17"/>
              </w:rPr>
            </w:pPr>
            <w:r w:rsidRPr="00E218EE">
              <w:rPr>
                <w:bCs/>
                <w:color w:val="auto"/>
                <w:szCs w:val="17"/>
              </w:rPr>
              <w:t xml:space="preserve">   </w:t>
            </w:r>
            <w:r w:rsidRPr="00E218EE">
              <w:rPr>
                <w:bCs/>
                <w:i/>
                <w:color w:val="auto"/>
                <w:szCs w:val="17"/>
              </w:rPr>
              <w:t>then</w:t>
            </w:r>
          </w:p>
          <w:p w14:paraId="1875A9ED" w14:textId="77777777" w:rsidR="0080100E" w:rsidRPr="00E218EE" w:rsidRDefault="0080100E" w:rsidP="00E95A11">
            <w:pPr>
              <w:spacing w:before="60" w:after="60"/>
              <w:rPr>
                <w:b/>
                <w:bCs/>
                <w:color w:val="auto"/>
                <w:szCs w:val="17"/>
              </w:rPr>
            </w:pPr>
            <w:r w:rsidRPr="00E218EE">
              <w:rPr>
                <w:b/>
                <w:bCs/>
                <w:color w:val="auto"/>
                <w:szCs w:val="17"/>
              </w:rPr>
              <w:t>Destroy</w:t>
            </w:r>
            <w:r w:rsidRPr="00E218E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049F45" w14:textId="77777777" w:rsidR="0080100E" w:rsidRPr="00E218EE" w:rsidRDefault="0080100E" w:rsidP="00E95A11">
            <w:pPr>
              <w:spacing w:before="60"/>
              <w:jc w:val="center"/>
              <w:rPr>
                <w:rFonts w:asciiTheme="minorHAnsi" w:eastAsia="Times New Roman" w:hAnsiTheme="minorHAnsi"/>
                <w:color w:val="auto"/>
                <w:sz w:val="20"/>
                <w:szCs w:val="20"/>
              </w:rPr>
            </w:pPr>
            <w:r w:rsidRPr="00E218EE">
              <w:rPr>
                <w:rFonts w:eastAsia="Calibri" w:cs="Times New Roman"/>
                <w:color w:val="auto"/>
                <w:sz w:val="20"/>
                <w:szCs w:val="20"/>
              </w:rPr>
              <w:t>NON-ARCHIVAL</w:t>
            </w:r>
          </w:p>
          <w:p w14:paraId="4D5F006B" w14:textId="77777777" w:rsidR="00B21E6B" w:rsidRPr="00E218EE" w:rsidRDefault="00B21E6B" w:rsidP="00B21E6B">
            <w:pPr>
              <w:jc w:val="center"/>
              <w:rPr>
                <w:rFonts w:eastAsia="Calibri" w:cs="Times New Roman"/>
                <w:b/>
                <w:color w:val="auto"/>
                <w:szCs w:val="22"/>
              </w:rPr>
            </w:pPr>
            <w:r w:rsidRPr="00E218EE">
              <w:rPr>
                <w:rFonts w:eastAsia="Calibri" w:cs="Times New Roman"/>
                <w:b/>
                <w:color w:val="auto"/>
                <w:szCs w:val="22"/>
              </w:rPr>
              <w:t>ESSENTIAL</w:t>
            </w:r>
          </w:p>
          <w:p w14:paraId="509FE781" w14:textId="77777777" w:rsidR="00B21E6B" w:rsidRPr="00E218EE" w:rsidRDefault="00B21E6B" w:rsidP="00B21E6B">
            <w:pPr>
              <w:jc w:val="center"/>
              <w:rPr>
                <w:rFonts w:eastAsia="Calibri" w:cs="Times New Roman"/>
                <w:b/>
                <w:color w:val="auto"/>
                <w:sz w:val="16"/>
                <w:szCs w:val="16"/>
              </w:rPr>
            </w:pPr>
            <w:r w:rsidRPr="00E218EE">
              <w:rPr>
                <w:rFonts w:eastAsia="Calibri" w:cs="Times New Roman"/>
                <w:b/>
                <w:color w:val="auto"/>
                <w:sz w:val="16"/>
                <w:szCs w:val="16"/>
              </w:rPr>
              <w:t>(for Disaster Recovery)</w:t>
            </w:r>
            <w:r w:rsidR="00E218EE" w:rsidRPr="00B4301D">
              <w:rPr>
                <w:color w:val="auto"/>
                <w:szCs w:val="22"/>
              </w:rPr>
              <w:fldChar w:fldCharType="begin"/>
            </w:r>
            <w:r w:rsidR="00E218EE" w:rsidRPr="00B4301D">
              <w:rPr>
                <w:color w:val="auto"/>
                <w:szCs w:val="22"/>
              </w:rPr>
              <w:instrText xml:space="preserve"> XE "</w:instrText>
            </w:r>
            <w:r w:rsidR="00E218EE">
              <w:rPr>
                <w:color w:val="auto"/>
                <w:szCs w:val="22"/>
              </w:rPr>
              <w:instrText>PARTICIPANT/CLIENT FILES</w:instrText>
            </w:r>
            <w:r w:rsidR="00E218EE" w:rsidRPr="00B4301D">
              <w:rPr>
                <w:color w:val="auto"/>
                <w:szCs w:val="22"/>
              </w:rPr>
              <w:instrText>:</w:instrText>
            </w:r>
            <w:r w:rsidR="00E218EE">
              <w:rPr>
                <w:color w:val="auto"/>
                <w:szCs w:val="22"/>
              </w:rPr>
              <w:instrText>Claimant Files</w:instrText>
            </w:r>
            <w:r w:rsidR="00E218EE" w:rsidRPr="00B4301D">
              <w:rPr>
                <w:color w:val="auto"/>
                <w:szCs w:val="22"/>
              </w:rPr>
              <w:instrText>" \f “</w:instrText>
            </w:r>
            <w:r w:rsidR="00E218EE">
              <w:rPr>
                <w:color w:val="auto"/>
                <w:szCs w:val="22"/>
              </w:rPr>
              <w:instrText>essential</w:instrText>
            </w:r>
            <w:r w:rsidR="00E218EE" w:rsidRPr="00B4301D">
              <w:rPr>
                <w:color w:val="auto"/>
                <w:szCs w:val="22"/>
              </w:rPr>
              <w:instrText xml:space="preserve">” </w:instrText>
            </w:r>
            <w:r w:rsidR="00E218EE" w:rsidRPr="00B4301D">
              <w:rPr>
                <w:color w:val="auto"/>
                <w:szCs w:val="22"/>
              </w:rPr>
              <w:fldChar w:fldCharType="end"/>
            </w:r>
          </w:p>
          <w:p w14:paraId="21812984" w14:textId="77777777" w:rsidR="0080100E" w:rsidRPr="00E218EE" w:rsidRDefault="0080100E" w:rsidP="00E95A11">
            <w:pPr>
              <w:jc w:val="center"/>
              <w:rPr>
                <w:rFonts w:asciiTheme="minorHAnsi" w:eastAsia="Times New Roman" w:hAnsiTheme="minorHAnsi"/>
                <w:color w:val="auto"/>
                <w:sz w:val="20"/>
                <w:szCs w:val="20"/>
              </w:rPr>
            </w:pPr>
            <w:r w:rsidRPr="00E218EE">
              <w:rPr>
                <w:rFonts w:asciiTheme="minorHAnsi" w:eastAsia="Times New Roman" w:hAnsiTheme="minorHAnsi"/>
                <w:color w:val="auto"/>
                <w:sz w:val="20"/>
                <w:szCs w:val="20"/>
              </w:rPr>
              <w:t>OPR</w:t>
            </w:r>
          </w:p>
        </w:tc>
      </w:tr>
      <w:tr w:rsidR="0080100E" w:rsidRPr="00E218EE" w14:paraId="6B88F597" w14:textId="77777777"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980E623" w14:textId="77777777"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75-05-11029</w:t>
            </w:r>
            <w:r w:rsidRPr="00E218EE">
              <w:rPr>
                <w:rFonts w:asciiTheme="minorHAnsi" w:eastAsia="Times New Roman" w:hAnsiTheme="minorHAnsi"/>
                <w:color w:val="auto"/>
                <w:szCs w:val="22"/>
              </w:rPr>
              <w:fldChar w:fldCharType="begin"/>
            </w:r>
            <w:r w:rsidRPr="00E218EE">
              <w:rPr>
                <w:color w:val="auto"/>
              </w:rPr>
              <w:instrText xml:space="preserve"> XE "75-05-11029" </w:instrText>
            </w:r>
            <w:r w:rsidRPr="00E218EE">
              <w:rPr>
                <w:rFonts w:eastAsia="Calibri" w:cs="Times New Roman"/>
                <w:bCs/>
                <w:color w:val="auto"/>
                <w:szCs w:val="17"/>
              </w:rPr>
              <w:instrText xml:space="preserve">\f “dan” </w:instrText>
            </w:r>
            <w:r w:rsidRPr="00E218EE">
              <w:rPr>
                <w:rFonts w:asciiTheme="minorHAnsi" w:eastAsia="Times New Roman" w:hAnsiTheme="minorHAnsi"/>
                <w:color w:val="auto"/>
                <w:szCs w:val="22"/>
              </w:rPr>
              <w:fldChar w:fldCharType="end"/>
            </w:r>
          </w:p>
          <w:p w14:paraId="310976E7" w14:textId="77777777"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3233982" w14:textId="77777777" w:rsidR="0080100E" w:rsidRPr="00E218EE" w:rsidRDefault="0080100E" w:rsidP="00E95A11">
            <w:pPr>
              <w:spacing w:before="60" w:after="60"/>
              <w:rPr>
                <w:rFonts w:asciiTheme="minorHAnsi" w:hAnsiTheme="minorHAnsi"/>
                <w:b/>
                <w:bCs/>
                <w:i/>
                <w:color w:val="auto"/>
                <w:szCs w:val="22"/>
              </w:rPr>
            </w:pPr>
            <w:r w:rsidRPr="00E218EE">
              <w:rPr>
                <w:rFonts w:asciiTheme="minorHAnsi" w:hAnsiTheme="minorHAnsi"/>
                <w:b/>
                <w:bCs/>
                <w:i/>
                <w:color w:val="auto"/>
                <w:szCs w:val="22"/>
              </w:rPr>
              <w:t>Federal Programs – Individual Client Folders</w:t>
            </w:r>
          </w:p>
          <w:p w14:paraId="096215E8" w14:textId="77777777" w:rsidR="00E218EE" w:rsidRDefault="00270B7B" w:rsidP="00270B7B">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Provides a record of participant</w:t>
            </w:r>
            <w:r w:rsidR="009557B3">
              <w:rPr>
                <w:rFonts w:asciiTheme="minorHAnsi" w:eastAsia="Times New Roman" w:hAnsiTheme="minorHAnsi"/>
                <w:color w:val="auto"/>
                <w:szCs w:val="22"/>
              </w:rPr>
              <w:t>s</w:t>
            </w:r>
            <w:r w:rsidRPr="00E218EE">
              <w:rPr>
                <w:rFonts w:asciiTheme="minorHAnsi" w:eastAsia="Times New Roman" w:hAnsiTheme="minorHAnsi"/>
                <w:color w:val="auto"/>
                <w:szCs w:val="22"/>
              </w:rPr>
              <w:t xml:space="preserve"> in federally funded programs.</w:t>
            </w:r>
            <w:r w:rsidR="00E218EE" w:rsidRPr="00E218EE">
              <w:rPr>
                <w:bCs/>
                <w:color w:val="auto"/>
                <w:szCs w:val="22"/>
              </w:rPr>
              <w:t xml:space="preserve"> </w:t>
            </w:r>
            <w:r w:rsidR="00E218EE" w:rsidRPr="00E218EE">
              <w:rPr>
                <w:bCs/>
                <w:color w:val="auto"/>
                <w:szCs w:val="22"/>
              </w:rPr>
              <w:fldChar w:fldCharType="begin"/>
            </w:r>
            <w:r w:rsidR="00E218EE" w:rsidRPr="00E218EE">
              <w:rPr>
                <w:bCs/>
                <w:color w:val="auto"/>
                <w:szCs w:val="22"/>
              </w:rPr>
              <w:instrText xml:space="preserve"> xe "</w:instrText>
            </w:r>
            <w:r w:rsidR="00E218EE">
              <w:rPr>
                <w:bCs/>
                <w:color w:val="auto"/>
                <w:szCs w:val="22"/>
              </w:rPr>
              <w:instrText>federal programs</w:instrText>
            </w:r>
            <w:r w:rsidR="00E218EE" w:rsidRPr="00E218EE">
              <w:rPr>
                <w:bCs/>
                <w:color w:val="auto"/>
                <w:szCs w:val="22"/>
              </w:rPr>
              <w:instrText xml:space="preserve">" \f “subject” </w:instrText>
            </w:r>
            <w:r w:rsidR="00E218EE" w:rsidRPr="00E218EE">
              <w:rPr>
                <w:bCs/>
                <w:color w:val="auto"/>
                <w:szCs w:val="22"/>
              </w:rPr>
              <w:fldChar w:fldCharType="end"/>
            </w:r>
          </w:p>
          <w:p w14:paraId="12EF2B6B" w14:textId="77777777" w:rsidR="00270B7B" w:rsidRPr="00E218EE" w:rsidRDefault="00270B7B" w:rsidP="00270B7B">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Includ</w:t>
            </w:r>
            <w:r w:rsidR="00E218EE">
              <w:rPr>
                <w:rFonts w:asciiTheme="minorHAnsi" w:eastAsia="Times New Roman" w:hAnsiTheme="minorHAnsi"/>
                <w:color w:val="auto"/>
                <w:szCs w:val="22"/>
              </w:rPr>
              <w:t>es</w:t>
            </w:r>
            <w:r w:rsidRPr="00E218EE">
              <w:rPr>
                <w:rFonts w:asciiTheme="minorHAnsi" w:eastAsia="Times New Roman" w:hAnsiTheme="minorHAnsi"/>
                <w:color w:val="auto"/>
                <w:szCs w:val="22"/>
              </w:rPr>
              <w:t xml:space="preserve">, but </w:t>
            </w:r>
            <w:r w:rsidR="00E218EE">
              <w:rPr>
                <w:rFonts w:asciiTheme="minorHAnsi" w:eastAsia="Times New Roman" w:hAnsiTheme="minorHAnsi"/>
                <w:color w:val="auto"/>
                <w:szCs w:val="22"/>
              </w:rPr>
              <w:t xml:space="preserve">is </w:t>
            </w:r>
            <w:r w:rsidRPr="00E218EE">
              <w:rPr>
                <w:rFonts w:asciiTheme="minorHAnsi" w:eastAsia="Times New Roman" w:hAnsiTheme="minorHAnsi"/>
                <w:color w:val="auto"/>
                <w:szCs w:val="22"/>
              </w:rPr>
              <w:t>not limited to:</w:t>
            </w:r>
          </w:p>
          <w:p w14:paraId="7C615BF1" w14:textId="77777777" w:rsidR="00270B7B" w:rsidRPr="00E218EE" w:rsidRDefault="00270B7B"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Enrollment</w:t>
            </w:r>
            <w:r w:rsidR="00E218EE">
              <w:rPr>
                <w:rFonts w:asciiTheme="minorHAnsi" w:eastAsia="Times New Roman" w:hAnsiTheme="minorHAnsi"/>
                <w:color w:val="auto"/>
                <w:szCs w:val="22"/>
              </w:rPr>
              <w:t xml:space="preserve"> – </w:t>
            </w:r>
            <w:r w:rsidRPr="00E218EE">
              <w:rPr>
                <w:rFonts w:asciiTheme="minorHAnsi" w:eastAsia="Times New Roman" w:hAnsiTheme="minorHAnsi"/>
                <w:color w:val="auto"/>
                <w:szCs w:val="22"/>
              </w:rPr>
              <w:t>Applicant information;</w:t>
            </w:r>
          </w:p>
          <w:p w14:paraId="3E1135F8" w14:textId="77777777" w:rsidR="00A61D52" w:rsidRPr="00E218EE" w:rsidRDefault="00A61D52"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Correspondence;</w:t>
            </w:r>
          </w:p>
          <w:p w14:paraId="35504A07" w14:textId="77777777" w:rsidR="00270B7B" w:rsidRPr="00E218EE" w:rsidRDefault="00270B7B"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Individual Training Records;</w:t>
            </w:r>
          </w:p>
          <w:p w14:paraId="6434CDB3" w14:textId="77777777" w:rsidR="00270B7B" w:rsidRPr="00E218EE" w:rsidRDefault="00270B7B"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Test Scores;</w:t>
            </w:r>
          </w:p>
          <w:p w14:paraId="58C44017" w14:textId="77777777" w:rsidR="0080100E" w:rsidRPr="00E218EE" w:rsidRDefault="00270B7B" w:rsidP="00270B7B">
            <w:pPr>
              <w:pStyle w:val="ListParagraph"/>
              <w:numPr>
                <w:ilvl w:val="0"/>
                <w:numId w:val="31"/>
              </w:num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Documentation of Completed Programs.</w:t>
            </w:r>
          </w:p>
        </w:tc>
        <w:tc>
          <w:tcPr>
            <w:tcW w:w="2887" w:type="dxa"/>
            <w:tcBorders>
              <w:top w:val="single" w:sz="4" w:space="0" w:color="000000"/>
              <w:bottom w:val="single" w:sz="4" w:space="0" w:color="000000"/>
            </w:tcBorders>
            <w:tcMar>
              <w:top w:w="43" w:type="dxa"/>
              <w:left w:w="115" w:type="dxa"/>
              <w:bottom w:w="43" w:type="dxa"/>
              <w:right w:w="115" w:type="dxa"/>
            </w:tcMar>
          </w:tcPr>
          <w:p w14:paraId="7BDB9A0E" w14:textId="77777777" w:rsidR="0080100E" w:rsidRPr="00E218EE" w:rsidRDefault="0080100E" w:rsidP="00E95A11">
            <w:pPr>
              <w:spacing w:before="60" w:after="60"/>
              <w:rPr>
                <w:bCs/>
                <w:color w:val="auto"/>
                <w:szCs w:val="17"/>
              </w:rPr>
            </w:pPr>
            <w:r w:rsidRPr="00E218EE">
              <w:rPr>
                <w:b/>
                <w:bCs/>
                <w:color w:val="auto"/>
                <w:szCs w:val="17"/>
              </w:rPr>
              <w:t>Retain</w:t>
            </w:r>
            <w:r w:rsidRPr="00E218EE">
              <w:rPr>
                <w:bCs/>
                <w:color w:val="auto"/>
                <w:szCs w:val="17"/>
              </w:rPr>
              <w:t xml:space="preserve"> for 6 years after end of </w:t>
            </w:r>
            <w:r w:rsidR="00E95A11" w:rsidRPr="00E218EE">
              <w:rPr>
                <w:bCs/>
                <w:color w:val="auto"/>
                <w:szCs w:val="17"/>
              </w:rPr>
              <w:t>f</w:t>
            </w:r>
            <w:r w:rsidRPr="00E218EE">
              <w:rPr>
                <w:bCs/>
                <w:color w:val="auto"/>
                <w:szCs w:val="17"/>
              </w:rPr>
              <w:t xml:space="preserve">iscal </w:t>
            </w:r>
            <w:r w:rsidR="00E95A11" w:rsidRPr="00E218EE">
              <w:rPr>
                <w:bCs/>
                <w:color w:val="auto"/>
                <w:szCs w:val="17"/>
              </w:rPr>
              <w:t>y</w:t>
            </w:r>
            <w:r w:rsidRPr="00E218EE">
              <w:rPr>
                <w:bCs/>
                <w:color w:val="auto"/>
                <w:szCs w:val="17"/>
              </w:rPr>
              <w:t>ear</w:t>
            </w:r>
          </w:p>
          <w:p w14:paraId="32B1F3E9" w14:textId="77777777" w:rsidR="0080100E" w:rsidRPr="00E218EE" w:rsidRDefault="0080100E" w:rsidP="00E95A11">
            <w:pPr>
              <w:spacing w:before="60" w:after="60"/>
              <w:rPr>
                <w:bCs/>
                <w:i/>
                <w:color w:val="auto"/>
                <w:szCs w:val="17"/>
              </w:rPr>
            </w:pPr>
            <w:r w:rsidRPr="00E218EE">
              <w:rPr>
                <w:bCs/>
                <w:color w:val="auto"/>
                <w:szCs w:val="17"/>
              </w:rPr>
              <w:t xml:space="preserve">   </w:t>
            </w:r>
            <w:r w:rsidRPr="00E218EE">
              <w:rPr>
                <w:bCs/>
                <w:i/>
                <w:color w:val="auto"/>
                <w:szCs w:val="17"/>
              </w:rPr>
              <w:t>then</w:t>
            </w:r>
          </w:p>
          <w:p w14:paraId="6FE70FFA" w14:textId="77777777" w:rsidR="0080100E" w:rsidRPr="00E218EE" w:rsidRDefault="0080100E" w:rsidP="00E95A11">
            <w:pPr>
              <w:spacing w:before="60" w:after="60"/>
              <w:rPr>
                <w:b/>
                <w:bCs/>
                <w:color w:val="auto"/>
                <w:szCs w:val="17"/>
              </w:rPr>
            </w:pPr>
            <w:r w:rsidRPr="00E218EE">
              <w:rPr>
                <w:b/>
                <w:bCs/>
                <w:color w:val="auto"/>
                <w:szCs w:val="17"/>
              </w:rPr>
              <w:t>Destroy</w:t>
            </w:r>
            <w:r w:rsidRPr="00E218E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5CDDF6" w14:textId="77777777" w:rsidR="0080100E" w:rsidRPr="00E218EE" w:rsidRDefault="0080100E" w:rsidP="00E95A11">
            <w:pPr>
              <w:spacing w:before="60"/>
              <w:jc w:val="center"/>
              <w:rPr>
                <w:rFonts w:asciiTheme="minorHAnsi" w:eastAsia="Times New Roman" w:hAnsiTheme="minorHAnsi"/>
                <w:color w:val="auto"/>
                <w:sz w:val="20"/>
                <w:szCs w:val="20"/>
              </w:rPr>
            </w:pPr>
            <w:r w:rsidRPr="00E218EE">
              <w:rPr>
                <w:rFonts w:eastAsia="Calibri" w:cs="Times New Roman"/>
                <w:color w:val="auto"/>
                <w:sz w:val="20"/>
                <w:szCs w:val="20"/>
              </w:rPr>
              <w:t>NON-ARCHIVAL</w:t>
            </w:r>
          </w:p>
          <w:p w14:paraId="1BBBEED3" w14:textId="77777777" w:rsidR="00B21E6B" w:rsidRPr="00E218EE" w:rsidRDefault="00B21E6B" w:rsidP="00B21E6B">
            <w:pPr>
              <w:jc w:val="center"/>
              <w:rPr>
                <w:rFonts w:eastAsia="Calibri" w:cs="Times New Roman"/>
                <w:b/>
                <w:color w:val="auto"/>
                <w:szCs w:val="22"/>
              </w:rPr>
            </w:pPr>
            <w:r w:rsidRPr="00E218EE">
              <w:rPr>
                <w:rFonts w:eastAsia="Calibri" w:cs="Times New Roman"/>
                <w:b/>
                <w:color w:val="auto"/>
                <w:szCs w:val="22"/>
              </w:rPr>
              <w:t>ESSENTIAL</w:t>
            </w:r>
          </w:p>
          <w:p w14:paraId="13C5E0EF" w14:textId="77777777" w:rsidR="00B21E6B" w:rsidRPr="00E218EE" w:rsidRDefault="00B21E6B" w:rsidP="00B21E6B">
            <w:pPr>
              <w:jc w:val="center"/>
              <w:rPr>
                <w:rFonts w:eastAsia="Calibri" w:cs="Times New Roman"/>
                <w:b/>
                <w:color w:val="auto"/>
                <w:sz w:val="16"/>
                <w:szCs w:val="16"/>
              </w:rPr>
            </w:pPr>
            <w:r w:rsidRPr="00E218EE">
              <w:rPr>
                <w:rFonts w:eastAsia="Calibri" w:cs="Times New Roman"/>
                <w:b/>
                <w:color w:val="auto"/>
                <w:sz w:val="16"/>
                <w:szCs w:val="16"/>
              </w:rPr>
              <w:t>(for Disaster Recovery)</w:t>
            </w:r>
            <w:r w:rsidR="00E218EE" w:rsidRPr="00B4301D">
              <w:rPr>
                <w:color w:val="auto"/>
                <w:szCs w:val="22"/>
              </w:rPr>
              <w:fldChar w:fldCharType="begin"/>
            </w:r>
            <w:r w:rsidR="00E218EE" w:rsidRPr="00B4301D">
              <w:rPr>
                <w:color w:val="auto"/>
                <w:szCs w:val="22"/>
              </w:rPr>
              <w:instrText xml:space="preserve"> XE "</w:instrText>
            </w:r>
            <w:r w:rsidR="00E218EE">
              <w:rPr>
                <w:color w:val="auto"/>
                <w:szCs w:val="22"/>
              </w:rPr>
              <w:instrText>PARTICIPANT/CLIENT FILES</w:instrText>
            </w:r>
            <w:r w:rsidR="00E218EE" w:rsidRPr="00B4301D">
              <w:rPr>
                <w:color w:val="auto"/>
                <w:szCs w:val="22"/>
              </w:rPr>
              <w:instrText>:</w:instrText>
            </w:r>
            <w:r w:rsidR="00E218EE">
              <w:rPr>
                <w:color w:val="auto"/>
                <w:szCs w:val="22"/>
              </w:rPr>
              <w:instrText>Federal Programs – Individual Client Folders</w:instrText>
            </w:r>
            <w:r w:rsidR="00E218EE" w:rsidRPr="00B4301D">
              <w:rPr>
                <w:color w:val="auto"/>
                <w:szCs w:val="22"/>
              </w:rPr>
              <w:instrText>" \f “</w:instrText>
            </w:r>
            <w:r w:rsidR="00E218EE">
              <w:rPr>
                <w:color w:val="auto"/>
                <w:szCs w:val="22"/>
              </w:rPr>
              <w:instrText>essential</w:instrText>
            </w:r>
            <w:r w:rsidR="00E218EE" w:rsidRPr="00B4301D">
              <w:rPr>
                <w:color w:val="auto"/>
                <w:szCs w:val="22"/>
              </w:rPr>
              <w:instrText xml:space="preserve">” </w:instrText>
            </w:r>
            <w:r w:rsidR="00E218EE" w:rsidRPr="00B4301D">
              <w:rPr>
                <w:color w:val="auto"/>
                <w:szCs w:val="22"/>
              </w:rPr>
              <w:fldChar w:fldCharType="end"/>
            </w:r>
          </w:p>
          <w:p w14:paraId="2952E0DB" w14:textId="77777777" w:rsidR="0080100E" w:rsidRPr="00E218EE" w:rsidRDefault="0080100E" w:rsidP="00E95A11">
            <w:pPr>
              <w:jc w:val="center"/>
              <w:rPr>
                <w:rFonts w:asciiTheme="minorHAnsi" w:eastAsia="Times New Roman" w:hAnsiTheme="minorHAnsi"/>
                <w:color w:val="auto"/>
                <w:sz w:val="20"/>
                <w:szCs w:val="20"/>
              </w:rPr>
            </w:pPr>
            <w:r w:rsidRPr="00E218EE">
              <w:rPr>
                <w:rFonts w:asciiTheme="minorHAnsi" w:eastAsia="Times New Roman" w:hAnsiTheme="minorHAnsi"/>
                <w:color w:val="auto"/>
                <w:sz w:val="20"/>
                <w:szCs w:val="20"/>
              </w:rPr>
              <w:t>OFM</w:t>
            </w:r>
          </w:p>
        </w:tc>
      </w:tr>
      <w:tr w:rsidR="0080100E" w:rsidRPr="00E218EE" w14:paraId="46F2C603" w14:textId="77777777" w:rsidTr="00E95A1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429F5D" w14:textId="77777777"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lastRenderedPageBreak/>
              <w:t>85-10-36358</w:t>
            </w:r>
            <w:r w:rsidRPr="00E218EE">
              <w:rPr>
                <w:rFonts w:asciiTheme="minorHAnsi" w:eastAsia="Times New Roman" w:hAnsiTheme="minorHAnsi"/>
                <w:color w:val="auto"/>
                <w:szCs w:val="22"/>
              </w:rPr>
              <w:fldChar w:fldCharType="begin"/>
            </w:r>
            <w:r w:rsidRPr="00E218EE">
              <w:rPr>
                <w:color w:val="auto"/>
              </w:rPr>
              <w:instrText xml:space="preserve"> XE "85-10-36358" </w:instrText>
            </w:r>
            <w:r w:rsidRPr="00E218EE">
              <w:rPr>
                <w:rFonts w:eastAsia="Calibri" w:cs="Times New Roman"/>
                <w:bCs/>
                <w:color w:val="auto"/>
                <w:szCs w:val="17"/>
              </w:rPr>
              <w:instrText xml:space="preserve">\f “dan” </w:instrText>
            </w:r>
            <w:r w:rsidRPr="00E218EE">
              <w:rPr>
                <w:rFonts w:asciiTheme="minorHAnsi" w:eastAsia="Times New Roman" w:hAnsiTheme="minorHAnsi"/>
                <w:color w:val="auto"/>
                <w:szCs w:val="22"/>
              </w:rPr>
              <w:fldChar w:fldCharType="end"/>
            </w:r>
          </w:p>
          <w:p w14:paraId="16E86FDB" w14:textId="77777777" w:rsidR="0080100E" w:rsidRPr="00E218EE" w:rsidRDefault="0080100E" w:rsidP="00E95A11">
            <w:pPr>
              <w:spacing w:before="60" w:after="60"/>
              <w:jc w:val="center"/>
              <w:rPr>
                <w:rFonts w:asciiTheme="minorHAnsi" w:eastAsia="Times New Roman" w:hAnsiTheme="minorHAnsi"/>
                <w:color w:val="auto"/>
                <w:szCs w:val="22"/>
              </w:rPr>
            </w:pPr>
            <w:r w:rsidRPr="00E218EE">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E17D975" w14:textId="77777777" w:rsidR="0080100E" w:rsidRPr="00E218EE" w:rsidRDefault="0080100E" w:rsidP="00E95A11">
            <w:pPr>
              <w:spacing w:before="60" w:after="60"/>
              <w:rPr>
                <w:rFonts w:asciiTheme="minorHAnsi" w:hAnsiTheme="minorHAnsi"/>
                <w:b/>
                <w:bCs/>
                <w:i/>
                <w:color w:val="auto"/>
                <w:szCs w:val="22"/>
              </w:rPr>
            </w:pPr>
            <w:r w:rsidRPr="00E218EE">
              <w:rPr>
                <w:rFonts w:asciiTheme="minorHAnsi" w:hAnsiTheme="minorHAnsi"/>
                <w:b/>
                <w:bCs/>
                <w:i/>
                <w:color w:val="auto"/>
                <w:szCs w:val="22"/>
              </w:rPr>
              <w:t>Washington Service Corps</w:t>
            </w:r>
          </w:p>
          <w:p w14:paraId="23FE4EDB" w14:textId="77777777" w:rsidR="00E218EE" w:rsidRDefault="0080100E" w:rsidP="00E95A11">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Provides a record of client participation in the program from enrollment through termination.</w:t>
            </w:r>
            <w:r w:rsidR="00E218EE" w:rsidRPr="00E218EE">
              <w:rPr>
                <w:bCs/>
                <w:color w:val="auto"/>
                <w:szCs w:val="22"/>
              </w:rPr>
              <w:t xml:space="preserve"> </w:t>
            </w:r>
            <w:r w:rsidR="00E218EE" w:rsidRPr="00E218EE">
              <w:rPr>
                <w:bCs/>
                <w:color w:val="auto"/>
                <w:szCs w:val="22"/>
              </w:rPr>
              <w:fldChar w:fldCharType="begin"/>
            </w:r>
            <w:r w:rsidR="00E218EE" w:rsidRPr="00E218EE">
              <w:rPr>
                <w:bCs/>
                <w:color w:val="auto"/>
                <w:szCs w:val="22"/>
              </w:rPr>
              <w:instrText xml:space="preserve"> xe "</w:instrText>
            </w:r>
            <w:r w:rsidR="00E218EE">
              <w:rPr>
                <w:bCs/>
                <w:color w:val="auto"/>
                <w:szCs w:val="22"/>
              </w:rPr>
              <w:instrText>Washington Service Corps</w:instrText>
            </w:r>
            <w:r w:rsidR="00E218EE" w:rsidRPr="00E218EE">
              <w:rPr>
                <w:bCs/>
                <w:color w:val="auto"/>
                <w:szCs w:val="22"/>
              </w:rPr>
              <w:instrText xml:space="preserve">" \f “subject” </w:instrText>
            </w:r>
            <w:r w:rsidR="00E218EE" w:rsidRPr="00E218EE">
              <w:rPr>
                <w:bCs/>
                <w:color w:val="auto"/>
                <w:szCs w:val="22"/>
              </w:rPr>
              <w:fldChar w:fldCharType="end"/>
            </w:r>
          </w:p>
          <w:p w14:paraId="6E23DC15" w14:textId="77777777" w:rsidR="0080100E" w:rsidRPr="00E218EE" w:rsidRDefault="0080100E" w:rsidP="00E95A11">
            <w:pPr>
              <w:spacing w:before="60" w:after="60"/>
              <w:rPr>
                <w:rFonts w:asciiTheme="minorHAnsi" w:eastAsia="Times New Roman" w:hAnsiTheme="minorHAnsi"/>
                <w:color w:val="auto"/>
                <w:szCs w:val="22"/>
              </w:rPr>
            </w:pPr>
            <w:r w:rsidRPr="00E218EE">
              <w:rPr>
                <w:rFonts w:asciiTheme="minorHAnsi" w:eastAsia="Times New Roman" w:hAnsiTheme="minorHAnsi"/>
                <w:color w:val="auto"/>
                <w:szCs w:val="22"/>
              </w:rPr>
              <w:t>Includ</w:t>
            </w:r>
            <w:r w:rsidR="00E218EE">
              <w:rPr>
                <w:rFonts w:asciiTheme="minorHAnsi" w:eastAsia="Times New Roman" w:hAnsiTheme="minorHAnsi"/>
                <w:color w:val="auto"/>
                <w:szCs w:val="22"/>
              </w:rPr>
              <w:t>es</w:t>
            </w:r>
            <w:r w:rsidRPr="00E218EE">
              <w:rPr>
                <w:rFonts w:asciiTheme="minorHAnsi" w:eastAsia="Times New Roman" w:hAnsiTheme="minorHAnsi"/>
                <w:color w:val="auto"/>
                <w:szCs w:val="22"/>
              </w:rPr>
              <w:t xml:space="preserve">, but </w:t>
            </w:r>
            <w:r w:rsidR="00E218EE">
              <w:rPr>
                <w:rFonts w:asciiTheme="minorHAnsi" w:eastAsia="Times New Roman" w:hAnsiTheme="minorHAnsi"/>
                <w:color w:val="auto"/>
                <w:szCs w:val="22"/>
              </w:rPr>
              <w:t xml:space="preserve">is </w:t>
            </w:r>
            <w:r w:rsidRPr="00E218EE">
              <w:rPr>
                <w:rFonts w:asciiTheme="minorHAnsi" w:eastAsia="Times New Roman" w:hAnsiTheme="minorHAnsi"/>
                <w:color w:val="auto"/>
                <w:szCs w:val="22"/>
              </w:rPr>
              <w:t>not limited to:</w:t>
            </w:r>
          </w:p>
          <w:p w14:paraId="70BEF821" w14:textId="77777777" w:rsidR="0080100E"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Enrollment</w:t>
            </w:r>
            <w:r w:rsidR="00E218EE">
              <w:rPr>
                <w:bCs/>
                <w:color w:val="auto"/>
                <w:szCs w:val="22"/>
              </w:rPr>
              <w:t xml:space="preserve"> –</w:t>
            </w:r>
            <w:r w:rsidRPr="00E218EE">
              <w:rPr>
                <w:bCs/>
                <w:color w:val="auto"/>
                <w:szCs w:val="22"/>
              </w:rPr>
              <w:t xml:space="preserve"> Applicant Information;</w:t>
            </w:r>
          </w:p>
          <w:p w14:paraId="6941F668" w14:textId="77777777" w:rsidR="0080100E"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Correspondence;</w:t>
            </w:r>
          </w:p>
          <w:p w14:paraId="2296EDB1" w14:textId="77777777" w:rsidR="0080100E"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W-4 and Payroll Notices;</w:t>
            </w:r>
          </w:p>
          <w:p w14:paraId="13296716" w14:textId="77777777" w:rsidR="00A61D52"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Work Agreement</w:t>
            </w:r>
            <w:r w:rsidR="00A61D52" w:rsidRPr="00E218EE">
              <w:rPr>
                <w:bCs/>
                <w:color w:val="auto"/>
                <w:szCs w:val="22"/>
              </w:rPr>
              <w:t>;</w:t>
            </w:r>
          </w:p>
          <w:p w14:paraId="36646AEB" w14:textId="77777777" w:rsidR="0080100E" w:rsidRPr="00E218EE" w:rsidRDefault="0080100E" w:rsidP="0080100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Evaluations;</w:t>
            </w:r>
          </w:p>
          <w:p w14:paraId="45668E7D" w14:textId="77777777" w:rsidR="0080100E" w:rsidRPr="00E218EE" w:rsidRDefault="0080100E" w:rsidP="00E218EE">
            <w:pPr>
              <w:pStyle w:val="ListParagraph"/>
              <w:numPr>
                <w:ilvl w:val="0"/>
                <w:numId w:val="26"/>
              </w:numPr>
              <w:spacing w:before="60" w:after="60"/>
              <w:rPr>
                <w:rFonts w:asciiTheme="minorHAnsi" w:eastAsia="Times New Roman" w:hAnsiTheme="minorHAnsi"/>
                <w:color w:val="auto"/>
                <w:szCs w:val="22"/>
              </w:rPr>
            </w:pPr>
            <w:r w:rsidRPr="00E218EE">
              <w:rPr>
                <w:bCs/>
                <w:color w:val="auto"/>
                <w:szCs w:val="22"/>
              </w:rPr>
              <w:t>Termination Paperwork.</w:t>
            </w:r>
          </w:p>
        </w:tc>
        <w:tc>
          <w:tcPr>
            <w:tcW w:w="2887" w:type="dxa"/>
            <w:tcBorders>
              <w:top w:val="single" w:sz="4" w:space="0" w:color="000000"/>
              <w:bottom w:val="single" w:sz="4" w:space="0" w:color="000000"/>
            </w:tcBorders>
            <w:tcMar>
              <w:top w:w="43" w:type="dxa"/>
              <w:left w:w="115" w:type="dxa"/>
              <w:bottom w:w="43" w:type="dxa"/>
              <w:right w:w="115" w:type="dxa"/>
            </w:tcMar>
          </w:tcPr>
          <w:p w14:paraId="0A753871" w14:textId="77777777" w:rsidR="0080100E" w:rsidRPr="00E218EE" w:rsidRDefault="0080100E" w:rsidP="00E95A11">
            <w:pPr>
              <w:spacing w:before="60" w:after="60"/>
              <w:rPr>
                <w:bCs/>
                <w:color w:val="auto"/>
                <w:szCs w:val="17"/>
              </w:rPr>
            </w:pPr>
            <w:r w:rsidRPr="00E218EE">
              <w:rPr>
                <w:b/>
                <w:bCs/>
                <w:color w:val="auto"/>
                <w:szCs w:val="17"/>
              </w:rPr>
              <w:t>Retain</w:t>
            </w:r>
            <w:r w:rsidRPr="00E218EE">
              <w:rPr>
                <w:bCs/>
                <w:color w:val="auto"/>
                <w:szCs w:val="17"/>
              </w:rPr>
              <w:t xml:space="preserve"> for 6 years after </w:t>
            </w:r>
            <w:r w:rsidR="00E95A11" w:rsidRPr="00E218EE">
              <w:rPr>
                <w:bCs/>
                <w:color w:val="auto"/>
                <w:szCs w:val="17"/>
              </w:rPr>
              <w:t>t</w:t>
            </w:r>
            <w:r w:rsidRPr="00E218EE">
              <w:rPr>
                <w:bCs/>
                <w:color w:val="auto"/>
                <w:szCs w:val="17"/>
              </w:rPr>
              <w:t xml:space="preserve">erminated from </w:t>
            </w:r>
            <w:r w:rsidR="00E95A11" w:rsidRPr="00E218EE">
              <w:rPr>
                <w:bCs/>
                <w:color w:val="auto"/>
                <w:szCs w:val="17"/>
              </w:rPr>
              <w:t>p</w:t>
            </w:r>
            <w:r w:rsidRPr="00E218EE">
              <w:rPr>
                <w:bCs/>
                <w:color w:val="auto"/>
                <w:szCs w:val="17"/>
              </w:rPr>
              <w:t>rogram</w:t>
            </w:r>
          </w:p>
          <w:p w14:paraId="4E02F129" w14:textId="77777777" w:rsidR="0080100E" w:rsidRPr="00E218EE" w:rsidRDefault="0080100E" w:rsidP="00E95A11">
            <w:pPr>
              <w:spacing w:before="60" w:after="60"/>
              <w:rPr>
                <w:bCs/>
                <w:i/>
                <w:color w:val="auto"/>
                <w:szCs w:val="17"/>
              </w:rPr>
            </w:pPr>
            <w:r w:rsidRPr="00E218EE">
              <w:rPr>
                <w:bCs/>
                <w:color w:val="auto"/>
                <w:szCs w:val="17"/>
              </w:rPr>
              <w:t xml:space="preserve">   </w:t>
            </w:r>
            <w:r w:rsidRPr="00E218EE">
              <w:rPr>
                <w:bCs/>
                <w:i/>
                <w:color w:val="auto"/>
                <w:szCs w:val="17"/>
              </w:rPr>
              <w:t>then</w:t>
            </w:r>
          </w:p>
          <w:p w14:paraId="61EA8EE1" w14:textId="77777777" w:rsidR="0080100E" w:rsidRPr="00E218EE" w:rsidRDefault="0080100E" w:rsidP="00E95A11">
            <w:pPr>
              <w:spacing w:before="60" w:after="60"/>
              <w:rPr>
                <w:b/>
                <w:bCs/>
                <w:color w:val="auto"/>
                <w:szCs w:val="17"/>
              </w:rPr>
            </w:pPr>
            <w:r w:rsidRPr="00E218EE">
              <w:rPr>
                <w:b/>
                <w:bCs/>
                <w:color w:val="auto"/>
                <w:szCs w:val="17"/>
              </w:rPr>
              <w:t>Destroy</w:t>
            </w:r>
            <w:r w:rsidRPr="00E218E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E783789" w14:textId="77777777" w:rsidR="0080100E" w:rsidRPr="00E218EE" w:rsidRDefault="0080100E" w:rsidP="00E95A11">
            <w:pPr>
              <w:spacing w:before="60"/>
              <w:jc w:val="center"/>
              <w:rPr>
                <w:rFonts w:asciiTheme="minorHAnsi" w:eastAsia="Times New Roman" w:hAnsiTheme="minorHAnsi"/>
                <w:color w:val="auto"/>
                <w:sz w:val="20"/>
                <w:szCs w:val="20"/>
              </w:rPr>
            </w:pPr>
            <w:r w:rsidRPr="00E218EE">
              <w:rPr>
                <w:rFonts w:eastAsia="Calibri" w:cs="Times New Roman"/>
                <w:color w:val="auto"/>
                <w:sz w:val="20"/>
                <w:szCs w:val="20"/>
              </w:rPr>
              <w:t>NON-ARCHIVAL</w:t>
            </w:r>
          </w:p>
          <w:p w14:paraId="64F76EE4" w14:textId="77777777" w:rsidR="00B21E6B" w:rsidRPr="00E218EE" w:rsidRDefault="00B21E6B" w:rsidP="00B21E6B">
            <w:pPr>
              <w:jc w:val="center"/>
              <w:rPr>
                <w:rFonts w:eastAsia="Calibri" w:cs="Times New Roman"/>
                <w:b/>
                <w:color w:val="auto"/>
                <w:szCs w:val="22"/>
              </w:rPr>
            </w:pPr>
            <w:r w:rsidRPr="00E218EE">
              <w:rPr>
                <w:rFonts w:eastAsia="Calibri" w:cs="Times New Roman"/>
                <w:b/>
                <w:color w:val="auto"/>
                <w:szCs w:val="22"/>
              </w:rPr>
              <w:t>ESSENTIAL</w:t>
            </w:r>
          </w:p>
          <w:p w14:paraId="0365FEDE" w14:textId="77777777" w:rsidR="00B21E6B" w:rsidRPr="00E218EE" w:rsidRDefault="00B21E6B" w:rsidP="00B21E6B">
            <w:pPr>
              <w:jc w:val="center"/>
              <w:rPr>
                <w:rFonts w:eastAsia="Calibri" w:cs="Times New Roman"/>
                <w:b/>
                <w:color w:val="auto"/>
                <w:sz w:val="16"/>
                <w:szCs w:val="16"/>
              </w:rPr>
            </w:pPr>
            <w:r w:rsidRPr="00E218EE">
              <w:rPr>
                <w:rFonts w:eastAsia="Calibri" w:cs="Times New Roman"/>
                <w:b/>
                <w:color w:val="auto"/>
                <w:sz w:val="16"/>
                <w:szCs w:val="16"/>
              </w:rPr>
              <w:t>(for Disaster Recovery)</w:t>
            </w:r>
            <w:r w:rsidR="00E218EE" w:rsidRPr="00B4301D">
              <w:rPr>
                <w:color w:val="auto"/>
                <w:szCs w:val="22"/>
              </w:rPr>
              <w:fldChar w:fldCharType="begin"/>
            </w:r>
            <w:r w:rsidR="00E218EE" w:rsidRPr="00B4301D">
              <w:rPr>
                <w:color w:val="auto"/>
                <w:szCs w:val="22"/>
              </w:rPr>
              <w:instrText xml:space="preserve"> XE "</w:instrText>
            </w:r>
            <w:r w:rsidR="00E218EE">
              <w:rPr>
                <w:color w:val="auto"/>
                <w:szCs w:val="22"/>
              </w:rPr>
              <w:instrText>PARTICIPANT/CLIENT FILES</w:instrText>
            </w:r>
            <w:r w:rsidR="00E218EE" w:rsidRPr="00B4301D">
              <w:rPr>
                <w:color w:val="auto"/>
                <w:szCs w:val="22"/>
              </w:rPr>
              <w:instrText>:</w:instrText>
            </w:r>
            <w:r w:rsidR="00E218EE">
              <w:rPr>
                <w:color w:val="auto"/>
                <w:szCs w:val="22"/>
              </w:rPr>
              <w:instrText>Washington Service Corps</w:instrText>
            </w:r>
            <w:r w:rsidR="00E218EE" w:rsidRPr="00B4301D">
              <w:rPr>
                <w:color w:val="auto"/>
                <w:szCs w:val="22"/>
              </w:rPr>
              <w:instrText>" \f “</w:instrText>
            </w:r>
            <w:r w:rsidR="00E218EE">
              <w:rPr>
                <w:color w:val="auto"/>
                <w:szCs w:val="22"/>
              </w:rPr>
              <w:instrText>essential</w:instrText>
            </w:r>
            <w:r w:rsidR="00E218EE" w:rsidRPr="00B4301D">
              <w:rPr>
                <w:color w:val="auto"/>
                <w:szCs w:val="22"/>
              </w:rPr>
              <w:instrText xml:space="preserve">” </w:instrText>
            </w:r>
            <w:r w:rsidR="00E218EE" w:rsidRPr="00B4301D">
              <w:rPr>
                <w:color w:val="auto"/>
                <w:szCs w:val="22"/>
              </w:rPr>
              <w:fldChar w:fldCharType="end"/>
            </w:r>
          </w:p>
          <w:p w14:paraId="7AEF3C8C" w14:textId="77777777" w:rsidR="0080100E" w:rsidRPr="00E218EE" w:rsidRDefault="0080100E" w:rsidP="00E95A11">
            <w:pPr>
              <w:jc w:val="center"/>
              <w:rPr>
                <w:rFonts w:asciiTheme="minorHAnsi" w:eastAsia="Times New Roman" w:hAnsiTheme="minorHAnsi"/>
                <w:color w:val="auto"/>
                <w:sz w:val="20"/>
                <w:szCs w:val="20"/>
              </w:rPr>
            </w:pPr>
            <w:r w:rsidRPr="00E218EE">
              <w:rPr>
                <w:rFonts w:asciiTheme="minorHAnsi" w:eastAsia="Times New Roman" w:hAnsiTheme="minorHAnsi"/>
                <w:color w:val="auto"/>
                <w:sz w:val="20"/>
                <w:szCs w:val="20"/>
              </w:rPr>
              <w:t>OFM</w:t>
            </w:r>
          </w:p>
        </w:tc>
      </w:tr>
    </w:tbl>
    <w:p w14:paraId="6AA3445E" w14:textId="77777777" w:rsidR="00725C90" w:rsidRDefault="00725C90" w:rsidP="00CB2273">
      <w:pPr>
        <w:overflowPunct w:val="0"/>
        <w:autoSpaceDE w:val="0"/>
        <w:autoSpaceDN w:val="0"/>
        <w:adjustRightInd w:val="0"/>
        <w:textAlignment w:val="baseline"/>
      </w:pPr>
    </w:p>
    <w:p w14:paraId="1482BDD7" w14:textId="77777777" w:rsidR="00AC230F" w:rsidRDefault="00AC230F" w:rsidP="00FA46D7">
      <w:pPr>
        <w:sectPr w:rsidR="00AC230F" w:rsidSect="00255C92">
          <w:footerReference w:type="default" r:id="rId13"/>
          <w:pgSz w:w="15840" w:h="12240" w:orient="landscape" w:code="1"/>
          <w:pgMar w:top="1080" w:right="720" w:bottom="1080" w:left="720" w:header="1080" w:footer="720" w:gutter="0"/>
          <w:cols w:space="720"/>
          <w:docGrid w:linePitch="360"/>
        </w:sectPr>
      </w:pPr>
    </w:p>
    <w:p w14:paraId="76B9A5F6" w14:textId="77777777" w:rsidR="006219C6" w:rsidRPr="00FA36AC" w:rsidRDefault="0080100E" w:rsidP="00EE059D">
      <w:pPr>
        <w:pStyle w:val="Functions"/>
        <w:rPr>
          <w:color w:val="auto"/>
        </w:rPr>
      </w:pPr>
      <w:bookmarkStart w:id="3" w:name="_Toc45192718"/>
      <w:r w:rsidRPr="00FA36AC">
        <w:rPr>
          <w:color w:val="auto"/>
        </w:rPr>
        <w:lastRenderedPageBreak/>
        <w:t>STATISTICAL DATA</w:t>
      </w:r>
      <w:bookmarkEnd w:id="3"/>
    </w:p>
    <w:p w14:paraId="4B20CBCC" w14:textId="77777777" w:rsidR="006219C6" w:rsidRPr="00FA36AC" w:rsidRDefault="006219C6" w:rsidP="006219C6">
      <w:pPr>
        <w:overflowPunct w:val="0"/>
        <w:autoSpaceDE w:val="0"/>
        <w:autoSpaceDN w:val="0"/>
        <w:adjustRightInd w:val="0"/>
        <w:spacing w:after="120"/>
        <w:textAlignment w:val="baseline"/>
        <w:rPr>
          <w:color w:val="auto"/>
        </w:rPr>
      </w:pPr>
      <w:r w:rsidRPr="00FA36AC">
        <w:rPr>
          <w:color w:val="auto"/>
        </w:rPr>
        <w:t xml:space="preserve">This section covers records </w:t>
      </w:r>
      <w:r w:rsidR="0080100E" w:rsidRPr="00FA36AC">
        <w:rPr>
          <w:color w:val="auto"/>
        </w:rPr>
        <w:t>relating to information gathered and used to report statistical data both internally and externally</w:t>
      </w:r>
      <w:r w:rsidR="00EB5008" w:rsidRPr="00FA36AC">
        <w:rPr>
          <w:color w:val="auto"/>
        </w:rPr>
        <w:t>.</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2"/>
        <w:gridCol w:w="8368"/>
        <w:gridCol w:w="2875"/>
        <w:gridCol w:w="1800"/>
      </w:tblGrid>
      <w:tr w:rsidR="0080100E" w:rsidRPr="004C34AF" w14:paraId="1A84949B" w14:textId="77777777" w:rsidTr="0080100E">
        <w:trPr>
          <w:cantSplit/>
          <w:trHeight w:val="659"/>
          <w:tblHeader/>
          <w:jc w:val="center"/>
        </w:trPr>
        <w:tc>
          <w:tcPr>
            <w:tcW w:w="136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4372DA5" w14:textId="77777777" w:rsidR="0080100E" w:rsidRPr="004C34AF" w:rsidRDefault="0080100E" w:rsidP="00E95A11">
            <w:pPr>
              <w:jc w:val="center"/>
              <w:rPr>
                <w:rFonts w:eastAsia="Calibri" w:cs="Times New Roman"/>
                <w:b/>
                <w:sz w:val="18"/>
                <w:szCs w:val="18"/>
              </w:rPr>
            </w:pPr>
            <w:bookmarkStart w:id="4" w:name="_Hlk29965231"/>
            <w:r w:rsidRPr="004C34AF">
              <w:rPr>
                <w:rFonts w:eastAsia="Calibri" w:cs="Times New Roman"/>
                <w:b/>
                <w:sz w:val="18"/>
                <w:szCs w:val="18"/>
              </w:rPr>
              <w:t>DISPOSITION AUTHORITY NUMBER (DAN)</w:t>
            </w:r>
          </w:p>
        </w:tc>
        <w:tc>
          <w:tcPr>
            <w:tcW w:w="83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DEF94C" w14:textId="77777777" w:rsidR="0080100E" w:rsidRPr="004C34AF" w:rsidRDefault="0080100E" w:rsidP="00E95A11">
            <w:pPr>
              <w:jc w:val="center"/>
              <w:rPr>
                <w:rFonts w:eastAsia="Calibri" w:cs="Times New Roman"/>
                <w:b/>
                <w:bCs/>
                <w:sz w:val="20"/>
                <w:szCs w:val="20"/>
              </w:rPr>
            </w:pPr>
            <w:r w:rsidRPr="004C34AF">
              <w:rPr>
                <w:rFonts w:eastAsia="Calibri" w:cs="Times New Roman"/>
                <w:b/>
                <w:sz w:val="20"/>
                <w:szCs w:val="20"/>
              </w:rPr>
              <w:t>DESCRIPTION OF RECORDS</w:t>
            </w:r>
          </w:p>
        </w:tc>
        <w:tc>
          <w:tcPr>
            <w:tcW w:w="287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0E90BA" w14:textId="77777777" w:rsidR="0080100E" w:rsidRPr="004C34AF" w:rsidRDefault="0080100E" w:rsidP="00E95A11">
            <w:pPr>
              <w:jc w:val="center"/>
              <w:rPr>
                <w:rFonts w:eastAsia="Calibri" w:cs="Times New Roman"/>
                <w:b/>
                <w:sz w:val="20"/>
                <w:szCs w:val="20"/>
              </w:rPr>
            </w:pPr>
            <w:r>
              <w:rPr>
                <w:rFonts w:eastAsia="Calibri" w:cs="Times New Roman"/>
                <w:b/>
                <w:sz w:val="20"/>
                <w:szCs w:val="20"/>
              </w:rPr>
              <w:t>RETENTION AND</w:t>
            </w:r>
          </w:p>
          <w:p w14:paraId="05D331A6" w14:textId="77777777" w:rsidR="0080100E" w:rsidRPr="004C34AF" w:rsidRDefault="0080100E" w:rsidP="00E95A11">
            <w:pPr>
              <w:jc w:val="center"/>
              <w:rPr>
                <w:rFonts w:eastAsia="Calibri" w:cs="Times New Roman"/>
                <w:b/>
                <w:sz w:val="20"/>
                <w:szCs w:val="20"/>
              </w:rPr>
            </w:pPr>
            <w:r w:rsidRPr="004C34AF">
              <w:rPr>
                <w:rFonts w:eastAsia="Calibri" w:cs="Times New Roman"/>
                <w:b/>
                <w:sz w:val="20"/>
                <w:szCs w:val="20"/>
              </w:rPr>
              <w:t>DISPOSITION ACTION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246D5F" w14:textId="77777777" w:rsidR="0080100E" w:rsidRPr="004C34AF" w:rsidRDefault="0080100E" w:rsidP="00E95A11">
            <w:pPr>
              <w:jc w:val="center"/>
              <w:rPr>
                <w:rFonts w:eastAsia="Calibri" w:cs="Times New Roman"/>
                <w:b/>
                <w:sz w:val="20"/>
                <w:szCs w:val="20"/>
              </w:rPr>
            </w:pPr>
            <w:r w:rsidRPr="004C34AF">
              <w:rPr>
                <w:rFonts w:eastAsia="Calibri" w:cs="Times New Roman"/>
                <w:b/>
                <w:sz w:val="20"/>
                <w:szCs w:val="20"/>
              </w:rPr>
              <w:t>DESIGNATION</w:t>
            </w:r>
          </w:p>
        </w:tc>
      </w:tr>
      <w:tr w:rsidR="0080100E" w:rsidRPr="00FA36AC" w14:paraId="7A5A81E5" w14:textId="77777777" w:rsidTr="0080100E">
        <w:trPr>
          <w:cantSplit/>
          <w:trHeight w:val="1861"/>
          <w:jc w:val="center"/>
        </w:trPr>
        <w:tc>
          <w:tcPr>
            <w:tcW w:w="1362" w:type="dxa"/>
            <w:tcBorders>
              <w:top w:val="single" w:sz="4" w:space="0" w:color="000000"/>
              <w:bottom w:val="single" w:sz="4" w:space="0" w:color="000000"/>
            </w:tcBorders>
            <w:tcMar>
              <w:top w:w="43" w:type="dxa"/>
              <w:left w:w="43" w:type="dxa"/>
              <w:bottom w:w="43" w:type="dxa"/>
              <w:right w:w="43" w:type="dxa"/>
            </w:tcMar>
          </w:tcPr>
          <w:p w14:paraId="6B45AF89" w14:textId="77777777" w:rsidR="0080100E" w:rsidRPr="00FA36AC" w:rsidRDefault="0080100E" w:rsidP="00E95A11">
            <w:pPr>
              <w:spacing w:before="60" w:after="60"/>
              <w:jc w:val="center"/>
              <w:rPr>
                <w:rFonts w:asciiTheme="minorHAnsi" w:eastAsia="Times New Roman" w:hAnsiTheme="minorHAnsi"/>
                <w:color w:val="auto"/>
                <w:szCs w:val="22"/>
              </w:rPr>
            </w:pPr>
            <w:r w:rsidRPr="00FA36AC">
              <w:rPr>
                <w:rFonts w:asciiTheme="minorHAnsi" w:eastAsia="Times New Roman" w:hAnsiTheme="minorHAnsi"/>
                <w:color w:val="auto"/>
                <w:szCs w:val="22"/>
              </w:rPr>
              <w:t>76-04-16955</w:t>
            </w:r>
            <w:r w:rsidRPr="00FA36AC">
              <w:rPr>
                <w:rFonts w:asciiTheme="minorHAnsi" w:eastAsia="Times New Roman" w:hAnsiTheme="minorHAnsi"/>
                <w:color w:val="auto"/>
                <w:szCs w:val="22"/>
              </w:rPr>
              <w:fldChar w:fldCharType="begin"/>
            </w:r>
            <w:r w:rsidRPr="00FA36AC">
              <w:rPr>
                <w:color w:val="auto"/>
              </w:rPr>
              <w:instrText xml:space="preserve"> XE "76-04-16955" </w:instrText>
            </w:r>
            <w:r w:rsidRPr="00FA36AC">
              <w:rPr>
                <w:rFonts w:eastAsia="Calibri" w:cs="Times New Roman"/>
                <w:bCs/>
                <w:color w:val="auto"/>
                <w:szCs w:val="17"/>
              </w:rPr>
              <w:instrText xml:space="preserve">\f “dan” </w:instrText>
            </w:r>
            <w:r w:rsidRPr="00FA36AC">
              <w:rPr>
                <w:rFonts w:asciiTheme="minorHAnsi" w:eastAsia="Times New Roman" w:hAnsiTheme="minorHAnsi"/>
                <w:color w:val="auto"/>
                <w:szCs w:val="22"/>
              </w:rPr>
              <w:fldChar w:fldCharType="end"/>
            </w:r>
          </w:p>
          <w:p w14:paraId="6B6C0192" w14:textId="77777777" w:rsidR="0080100E" w:rsidRPr="00FA36AC" w:rsidRDefault="0080100E" w:rsidP="00E95A11">
            <w:pPr>
              <w:spacing w:before="60" w:after="60"/>
              <w:jc w:val="center"/>
              <w:rPr>
                <w:rFonts w:asciiTheme="minorHAnsi" w:eastAsia="Times New Roman" w:hAnsiTheme="minorHAnsi"/>
                <w:color w:val="auto"/>
                <w:szCs w:val="22"/>
              </w:rPr>
            </w:pPr>
            <w:r w:rsidRPr="00FA36AC">
              <w:rPr>
                <w:rFonts w:asciiTheme="minorHAnsi" w:eastAsia="Times New Roman" w:hAnsiTheme="minorHAnsi"/>
                <w:color w:val="auto"/>
                <w:szCs w:val="22"/>
              </w:rPr>
              <w:t xml:space="preserve">Rev. </w:t>
            </w:r>
            <w:r w:rsidR="00FE1644" w:rsidRPr="00FA36AC">
              <w:rPr>
                <w:rFonts w:asciiTheme="minorHAnsi" w:eastAsia="Times New Roman" w:hAnsiTheme="minorHAnsi"/>
                <w:color w:val="auto"/>
                <w:szCs w:val="22"/>
              </w:rPr>
              <w:t>1</w:t>
            </w:r>
          </w:p>
        </w:tc>
        <w:tc>
          <w:tcPr>
            <w:tcW w:w="8368" w:type="dxa"/>
            <w:tcBorders>
              <w:top w:val="single" w:sz="4" w:space="0" w:color="000000"/>
              <w:bottom w:val="single" w:sz="4" w:space="0" w:color="000000"/>
            </w:tcBorders>
          </w:tcPr>
          <w:p w14:paraId="29851FF9" w14:textId="77777777" w:rsidR="0080100E" w:rsidRPr="00FA36AC" w:rsidRDefault="0080100E" w:rsidP="00E95A11">
            <w:pPr>
              <w:spacing w:before="60" w:after="60"/>
              <w:rPr>
                <w:rFonts w:asciiTheme="minorHAnsi" w:hAnsiTheme="minorHAnsi"/>
                <w:b/>
                <w:bCs/>
                <w:i/>
                <w:color w:val="auto"/>
                <w:szCs w:val="22"/>
              </w:rPr>
            </w:pPr>
            <w:r w:rsidRPr="00FA36AC">
              <w:rPr>
                <w:rFonts w:asciiTheme="minorHAnsi" w:hAnsiTheme="minorHAnsi"/>
                <w:b/>
                <w:bCs/>
                <w:i/>
                <w:color w:val="auto"/>
                <w:szCs w:val="22"/>
              </w:rPr>
              <w:t xml:space="preserve">Prevailing Wage </w:t>
            </w:r>
            <w:r w:rsidR="00FE1644" w:rsidRPr="00FA36AC">
              <w:rPr>
                <w:rFonts w:asciiTheme="minorHAnsi" w:hAnsiTheme="minorHAnsi"/>
                <w:b/>
                <w:bCs/>
                <w:i/>
                <w:color w:val="auto"/>
                <w:szCs w:val="22"/>
              </w:rPr>
              <w:t>and Work Registration</w:t>
            </w:r>
          </w:p>
          <w:p w14:paraId="73285684" w14:textId="77777777" w:rsidR="0080100E" w:rsidRPr="00FA36AC" w:rsidRDefault="0080100E" w:rsidP="00FA36AC">
            <w:pPr>
              <w:spacing w:before="60" w:after="60"/>
              <w:rPr>
                <w:rFonts w:asciiTheme="minorHAnsi" w:hAnsiTheme="minorHAnsi"/>
                <w:b/>
                <w:bCs/>
                <w:i/>
                <w:color w:val="auto"/>
                <w:szCs w:val="22"/>
              </w:rPr>
            </w:pPr>
            <w:r w:rsidRPr="00FA36AC">
              <w:rPr>
                <w:rFonts w:asciiTheme="minorHAnsi" w:eastAsia="Times New Roman" w:hAnsiTheme="minorHAnsi"/>
                <w:color w:val="auto"/>
                <w:szCs w:val="22"/>
              </w:rPr>
              <w:t>Wage detail by area and job class. Also details existing jobs geographically.</w:t>
            </w:r>
            <w:r w:rsidRPr="00FA36AC">
              <w:rPr>
                <w:bCs/>
                <w:color w:val="auto"/>
                <w:szCs w:val="22"/>
              </w:rPr>
              <w:fldChar w:fldCharType="begin"/>
            </w:r>
            <w:r w:rsidRPr="00FA36AC">
              <w:rPr>
                <w:bCs/>
                <w:color w:val="auto"/>
                <w:szCs w:val="22"/>
              </w:rPr>
              <w:instrText xml:space="preserve"> xe "</w:instrText>
            </w:r>
            <w:r w:rsidR="00FA36AC">
              <w:rPr>
                <w:bCs/>
                <w:color w:val="auto"/>
                <w:szCs w:val="22"/>
              </w:rPr>
              <w:instrText>prevailing wage data</w:instrText>
            </w:r>
            <w:r w:rsidRPr="00FA36AC">
              <w:rPr>
                <w:bCs/>
                <w:color w:val="auto"/>
                <w:szCs w:val="22"/>
              </w:rPr>
              <w:instrText xml:space="preserve">" \f “subject” </w:instrText>
            </w:r>
            <w:r w:rsidRPr="00FA36AC">
              <w:rPr>
                <w:bCs/>
                <w:color w:val="auto"/>
                <w:szCs w:val="22"/>
              </w:rPr>
              <w:fldChar w:fldCharType="end"/>
            </w:r>
          </w:p>
        </w:tc>
        <w:tc>
          <w:tcPr>
            <w:tcW w:w="2875" w:type="dxa"/>
            <w:tcBorders>
              <w:top w:val="single" w:sz="4" w:space="0" w:color="000000"/>
              <w:bottom w:val="single" w:sz="4" w:space="0" w:color="000000"/>
            </w:tcBorders>
            <w:tcMar>
              <w:top w:w="43" w:type="dxa"/>
              <w:left w:w="115" w:type="dxa"/>
              <w:bottom w:w="43" w:type="dxa"/>
              <w:right w:w="115" w:type="dxa"/>
            </w:tcMar>
          </w:tcPr>
          <w:p w14:paraId="6D8BF598" w14:textId="77777777" w:rsidR="0080100E" w:rsidRPr="00FA36AC" w:rsidRDefault="0080100E" w:rsidP="00E95A11">
            <w:pPr>
              <w:spacing w:before="60" w:after="60"/>
              <w:rPr>
                <w:bCs/>
                <w:color w:val="auto"/>
                <w:szCs w:val="17"/>
              </w:rPr>
            </w:pPr>
            <w:r w:rsidRPr="00FA36AC">
              <w:rPr>
                <w:b/>
                <w:bCs/>
                <w:color w:val="auto"/>
                <w:szCs w:val="17"/>
              </w:rPr>
              <w:t>Retain</w:t>
            </w:r>
            <w:r w:rsidR="00B36B77">
              <w:rPr>
                <w:bCs/>
                <w:color w:val="auto"/>
                <w:szCs w:val="17"/>
              </w:rPr>
              <w:t xml:space="preserve"> </w:t>
            </w:r>
            <w:r w:rsidR="00E95A11" w:rsidRPr="00FA36AC">
              <w:rPr>
                <w:bCs/>
                <w:color w:val="auto"/>
                <w:szCs w:val="17"/>
              </w:rPr>
              <w:t>u</w:t>
            </w:r>
            <w:r w:rsidRPr="00FA36AC">
              <w:rPr>
                <w:bCs/>
                <w:color w:val="auto"/>
                <w:szCs w:val="17"/>
              </w:rPr>
              <w:t xml:space="preserve">ntil </w:t>
            </w:r>
            <w:r w:rsidR="00E95A11" w:rsidRPr="00FA36AC">
              <w:rPr>
                <w:bCs/>
                <w:color w:val="auto"/>
                <w:szCs w:val="17"/>
              </w:rPr>
              <w:t>s</w:t>
            </w:r>
            <w:r w:rsidRPr="00FA36AC">
              <w:rPr>
                <w:bCs/>
                <w:color w:val="auto"/>
                <w:szCs w:val="17"/>
              </w:rPr>
              <w:t>uperseded</w:t>
            </w:r>
          </w:p>
          <w:p w14:paraId="2D59BAEF" w14:textId="77777777" w:rsidR="0080100E" w:rsidRPr="00FA36AC" w:rsidRDefault="0080100E" w:rsidP="00E95A11">
            <w:pPr>
              <w:spacing w:before="60" w:after="60"/>
              <w:rPr>
                <w:bCs/>
                <w:i/>
                <w:color w:val="auto"/>
                <w:szCs w:val="17"/>
              </w:rPr>
            </w:pPr>
            <w:r w:rsidRPr="00FA36AC">
              <w:rPr>
                <w:bCs/>
                <w:color w:val="auto"/>
                <w:szCs w:val="17"/>
              </w:rPr>
              <w:t xml:space="preserve">   </w:t>
            </w:r>
            <w:r w:rsidRPr="00FA36AC">
              <w:rPr>
                <w:bCs/>
                <w:i/>
                <w:color w:val="auto"/>
                <w:szCs w:val="17"/>
              </w:rPr>
              <w:t>then</w:t>
            </w:r>
          </w:p>
          <w:p w14:paraId="66654042" w14:textId="77777777" w:rsidR="0080100E" w:rsidRPr="00FA36AC" w:rsidRDefault="0080100E" w:rsidP="00E95A11">
            <w:pPr>
              <w:spacing w:before="60" w:after="60"/>
              <w:rPr>
                <w:b/>
                <w:bCs/>
                <w:color w:val="auto"/>
                <w:szCs w:val="17"/>
              </w:rPr>
            </w:pPr>
            <w:r w:rsidRPr="00FA36AC">
              <w:rPr>
                <w:b/>
                <w:bCs/>
                <w:color w:val="auto"/>
                <w:szCs w:val="17"/>
              </w:rPr>
              <w:t xml:space="preserve">Transfer </w:t>
            </w:r>
            <w:r w:rsidRPr="00FA36AC">
              <w:rPr>
                <w:bCs/>
                <w:color w:val="auto"/>
                <w:szCs w:val="17"/>
              </w:rPr>
              <w:t>to Washington State Archives for appraisal and selective retention.</w:t>
            </w:r>
          </w:p>
        </w:tc>
        <w:tc>
          <w:tcPr>
            <w:tcW w:w="1800" w:type="dxa"/>
            <w:tcBorders>
              <w:top w:val="single" w:sz="4" w:space="0" w:color="000000"/>
              <w:bottom w:val="single" w:sz="4" w:space="0" w:color="000000"/>
            </w:tcBorders>
            <w:tcMar>
              <w:top w:w="43" w:type="dxa"/>
              <w:left w:w="43" w:type="dxa"/>
              <w:bottom w:w="43" w:type="dxa"/>
              <w:right w:w="43" w:type="dxa"/>
            </w:tcMar>
          </w:tcPr>
          <w:p w14:paraId="555F1139" w14:textId="77777777" w:rsidR="0080100E" w:rsidRPr="00FA36AC" w:rsidRDefault="0080100E" w:rsidP="00E95A11">
            <w:pPr>
              <w:spacing w:before="60"/>
              <w:jc w:val="center"/>
              <w:rPr>
                <w:rFonts w:asciiTheme="minorHAnsi" w:eastAsia="Times New Roman" w:hAnsiTheme="minorHAnsi"/>
                <w:b/>
                <w:color w:val="auto"/>
                <w:szCs w:val="22"/>
              </w:rPr>
            </w:pPr>
            <w:r w:rsidRPr="00FA36AC">
              <w:rPr>
                <w:rFonts w:eastAsia="Calibri" w:cs="Times New Roman"/>
                <w:b/>
                <w:color w:val="auto"/>
                <w:szCs w:val="22"/>
              </w:rPr>
              <w:t>ARCHIVAL</w:t>
            </w:r>
          </w:p>
          <w:p w14:paraId="3B248B1A" w14:textId="77777777" w:rsidR="0080100E" w:rsidRPr="00FA36AC" w:rsidRDefault="0080100E" w:rsidP="00E95A11">
            <w:pPr>
              <w:jc w:val="center"/>
              <w:rPr>
                <w:color w:val="auto"/>
                <w:szCs w:val="22"/>
                <w:highlight w:val="yellow"/>
              </w:rPr>
            </w:pPr>
            <w:r w:rsidRPr="00FA36AC">
              <w:rPr>
                <w:rFonts w:asciiTheme="minorHAnsi" w:eastAsia="Times New Roman" w:hAnsiTheme="minorHAnsi"/>
                <w:b/>
                <w:color w:val="auto"/>
                <w:sz w:val="18"/>
                <w:szCs w:val="18"/>
              </w:rPr>
              <w:t>(Appraisal Required)</w:t>
            </w:r>
            <w:r w:rsidRPr="00B36B77">
              <w:rPr>
                <w:color w:val="auto"/>
                <w:szCs w:val="22"/>
              </w:rPr>
              <w:fldChar w:fldCharType="begin"/>
            </w:r>
            <w:r w:rsidRPr="00B36B77">
              <w:rPr>
                <w:color w:val="auto"/>
                <w:szCs w:val="22"/>
              </w:rPr>
              <w:instrText xml:space="preserve"> XE "</w:instrText>
            </w:r>
            <w:r w:rsidR="00B36B77">
              <w:rPr>
                <w:color w:val="auto"/>
                <w:szCs w:val="22"/>
              </w:rPr>
              <w:instrText>STATISTICAL DATA:Pr</w:instrText>
            </w:r>
            <w:r w:rsidRPr="00B36B77">
              <w:rPr>
                <w:color w:val="auto"/>
                <w:szCs w:val="22"/>
              </w:rPr>
              <w:instrText xml:space="preserve">evailing Wage </w:instrText>
            </w:r>
            <w:r w:rsidR="00B36B77">
              <w:rPr>
                <w:color w:val="auto"/>
                <w:szCs w:val="22"/>
              </w:rPr>
              <w:instrText>and Work Registration</w:instrText>
            </w:r>
            <w:r w:rsidRPr="00B36B77">
              <w:rPr>
                <w:color w:val="auto"/>
                <w:szCs w:val="22"/>
              </w:rPr>
              <w:instrText xml:space="preserve">" \f “archival” </w:instrText>
            </w:r>
            <w:r w:rsidRPr="00B36B77">
              <w:rPr>
                <w:color w:val="auto"/>
                <w:szCs w:val="22"/>
              </w:rPr>
              <w:fldChar w:fldCharType="end"/>
            </w:r>
          </w:p>
          <w:p w14:paraId="03F944A8" w14:textId="77777777" w:rsidR="0080100E" w:rsidRPr="00FA36AC" w:rsidRDefault="0080100E" w:rsidP="00E95A11">
            <w:pPr>
              <w:jc w:val="center"/>
              <w:rPr>
                <w:rFonts w:eastAsia="Calibri" w:cs="Times New Roman"/>
                <w:color w:val="auto"/>
                <w:sz w:val="20"/>
                <w:szCs w:val="20"/>
              </w:rPr>
            </w:pPr>
            <w:r w:rsidRPr="00FA36AC">
              <w:rPr>
                <w:rFonts w:eastAsia="Calibri" w:cs="Times New Roman"/>
                <w:color w:val="auto"/>
                <w:sz w:val="20"/>
                <w:szCs w:val="20"/>
              </w:rPr>
              <w:t>NON-ESSENTIAL</w:t>
            </w:r>
          </w:p>
          <w:p w14:paraId="0CCB9D34" w14:textId="77777777" w:rsidR="0080100E" w:rsidRPr="00FA36AC" w:rsidRDefault="0080100E" w:rsidP="00E95A11">
            <w:pPr>
              <w:jc w:val="center"/>
              <w:rPr>
                <w:rFonts w:eastAsia="Calibri" w:cs="Times New Roman"/>
                <w:b/>
                <w:color w:val="auto"/>
                <w:szCs w:val="22"/>
                <w:highlight w:val="yellow"/>
              </w:rPr>
            </w:pPr>
            <w:r w:rsidRPr="00FA36AC">
              <w:rPr>
                <w:rFonts w:asciiTheme="minorHAnsi" w:eastAsia="Times New Roman" w:hAnsiTheme="minorHAnsi"/>
                <w:color w:val="auto"/>
                <w:sz w:val="20"/>
                <w:szCs w:val="20"/>
              </w:rPr>
              <w:t>OFM</w:t>
            </w:r>
          </w:p>
        </w:tc>
      </w:tr>
      <w:bookmarkEnd w:id="4"/>
    </w:tbl>
    <w:p w14:paraId="7D361C42" w14:textId="77777777" w:rsidR="00EB5008" w:rsidRDefault="00EB5008" w:rsidP="00CF4276"/>
    <w:p w14:paraId="1FE709BD" w14:textId="77777777" w:rsidR="00EB5008" w:rsidRDefault="00EB5008" w:rsidP="00CF4276"/>
    <w:p w14:paraId="7D6D5194" w14:textId="77777777" w:rsidR="00033EE1" w:rsidRDefault="00033EE1" w:rsidP="00CF4276"/>
    <w:p w14:paraId="65DF8443" w14:textId="77777777" w:rsidR="00033EE1" w:rsidRDefault="00033EE1"/>
    <w:p w14:paraId="4AE1F4F3" w14:textId="77777777" w:rsidR="00C432F7" w:rsidRDefault="00C432F7" w:rsidP="00033EE1">
      <w:pPr>
        <w:pStyle w:val="Functions"/>
        <w:rPr>
          <w:color w:val="FF0000"/>
        </w:rPr>
        <w:sectPr w:rsidR="00C432F7" w:rsidSect="00255C92">
          <w:footerReference w:type="default" r:id="rId14"/>
          <w:pgSz w:w="15840" w:h="12240" w:orient="landscape" w:code="1"/>
          <w:pgMar w:top="1080" w:right="720" w:bottom="1080" w:left="720" w:header="1080" w:footer="720" w:gutter="0"/>
          <w:cols w:space="720"/>
          <w:docGrid w:linePitch="360"/>
        </w:sectPr>
      </w:pPr>
    </w:p>
    <w:p w14:paraId="597EFCB8" w14:textId="77777777" w:rsidR="00E7522C" w:rsidRPr="00EB5008" w:rsidRDefault="00E71C92" w:rsidP="00D42E80">
      <w:pPr>
        <w:pStyle w:val="TOCwno"/>
        <w:rPr>
          <w:color w:val="auto"/>
        </w:rPr>
      </w:pPr>
      <w:bookmarkStart w:id="5" w:name="_Toc215394215"/>
      <w:bookmarkStart w:id="6" w:name="_Toc219518915"/>
      <w:bookmarkStart w:id="7" w:name="_Toc299352380"/>
      <w:bookmarkStart w:id="8" w:name="_Toc304382616"/>
      <w:bookmarkStart w:id="9" w:name="_Toc45192719"/>
      <w:r>
        <w:lastRenderedPageBreak/>
        <w:t>g</w:t>
      </w:r>
      <w:r w:rsidR="00E7522C" w:rsidRPr="00C04DC1">
        <w:t>lossary</w:t>
      </w:r>
      <w:bookmarkEnd w:id="5"/>
      <w:bookmarkEnd w:id="6"/>
      <w:bookmarkEnd w:id="7"/>
      <w:bookmarkEnd w:id="8"/>
      <w:bookmarkEnd w:id="9"/>
    </w:p>
    <w:tbl>
      <w:tblPr>
        <w:tblW w:w="14317" w:type="dxa"/>
        <w:tblInd w:w="108" w:type="dxa"/>
        <w:tblLook w:val="04A0" w:firstRow="1" w:lastRow="0" w:firstColumn="1" w:lastColumn="0" w:noHBand="0" w:noVBand="1"/>
      </w:tblPr>
      <w:tblGrid>
        <w:gridCol w:w="14317"/>
      </w:tblGrid>
      <w:tr w:rsidR="005A06D7" w:rsidRPr="0089069B" w14:paraId="05DCB25D" w14:textId="77777777" w:rsidTr="00722AA4">
        <w:trPr>
          <w:trHeight w:val="405"/>
        </w:trPr>
        <w:tc>
          <w:tcPr>
            <w:tcW w:w="14317" w:type="dxa"/>
            <w:tcMar>
              <w:left w:w="115" w:type="dxa"/>
              <w:right w:w="202" w:type="dxa"/>
            </w:tcMar>
          </w:tcPr>
          <w:p w14:paraId="77B21501"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41DB3BAA" w14:textId="77777777" w:rsidTr="00722AA4">
        <w:tc>
          <w:tcPr>
            <w:tcW w:w="14317" w:type="dxa"/>
            <w:tcMar>
              <w:left w:w="115" w:type="dxa"/>
              <w:right w:w="202" w:type="dxa"/>
            </w:tcMar>
          </w:tcPr>
          <w:p w14:paraId="7EB35BF1"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3CB63D65" w14:textId="77777777" w:rsidTr="00722AA4">
        <w:tc>
          <w:tcPr>
            <w:tcW w:w="14317" w:type="dxa"/>
            <w:tcMar>
              <w:left w:w="115" w:type="dxa"/>
              <w:right w:w="202" w:type="dxa"/>
            </w:tcMar>
          </w:tcPr>
          <w:p w14:paraId="128CC034"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0B0FD0CE" w14:textId="77777777" w:rsidTr="00722AA4">
        <w:tc>
          <w:tcPr>
            <w:tcW w:w="14317" w:type="dxa"/>
            <w:tcMar>
              <w:left w:w="115" w:type="dxa"/>
              <w:right w:w="202" w:type="dxa"/>
            </w:tcMar>
          </w:tcPr>
          <w:p w14:paraId="365E0F81"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51858A19"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B36B77"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7C93543E" w14:textId="77777777" w:rsidTr="00722AA4">
        <w:trPr>
          <w:trHeight w:val="333"/>
        </w:trPr>
        <w:tc>
          <w:tcPr>
            <w:tcW w:w="14317" w:type="dxa"/>
            <w:tcMar>
              <w:left w:w="115" w:type="dxa"/>
              <w:right w:w="202" w:type="dxa"/>
            </w:tcMar>
            <w:vAlign w:val="center"/>
          </w:tcPr>
          <w:p w14:paraId="78CA1BA4"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2386EBEF" w14:textId="77777777" w:rsidTr="00193EB1">
        <w:trPr>
          <w:trHeight w:val="1197"/>
        </w:trPr>
        <w:tc>
          <w:tcPr>
            <w:tcW w:w="14317" w:type="dxa"/>
            <w:tcMar>
              <w:left w:w="115" w:type="dxa"/>
              <w:right w:w="202" w:type="dxa"/>
            </w:tcMar>
          </w:tcPr>
          <w:p w14:paraId="3B13BD7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B36B77"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7F59650F"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06B7BBE3" w14:textId="77777777" w:rsidTr="00722AA4">
        <w:trPr>
          <w:trHeight w:val="360"/>
        </w:trPr>
        <w:tc>
          <w:tcPr>
            <w:tcW w:w="14317" w:type="dxa"/>
            <w:tcMar>
              <w:left w:w="115" w:type="dxa"/>
              <w:right w:w="202" w:type="dxa"/>
            </w:tcMar>
          </w:tcPr>
          <w:p w14:paraId="0A15F07E"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015AEC82" w14:textId="77777777" w:rsidTr="00722AA4">
        <w:tc>
          <w:tcPr>
            <w:tcW w:w="14317" w:type="dxa"/>
            <w:tcMar>
              <w:left w:w="115" w:type="dxa"/>
              <w:right w:w="202" w:type="dxa"/>
            </w:tcMar>
          </w:tcPr>
          <w:p w14:paraId="51AFAA16"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5B1CF7CA"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B36B77" w:rsidRPr="0089069B">
              <w:rPr>
                <w:rFonts w:eastAsia="Calibri" w:cs="Times New Roman"/>
                <w:i/>
                <w:sz w:val="21"/>
                <w:szCs w:val="21"/>
              </w:rPr>
              <w:t>.</w:t>
            </w:r>
            <w:r w:rsidR="00B36B77" w:rsidRPr="0089069B">
              <w:rPr>
                <w:rFonts w:eastAsia="Calibri" w:cs="Times New Roman"/>
                <w:b/>
                <w:szCs w:val="22"/>
              </w:rPr>
              <w:t xml:space="preserve"> </w:t>
            </w:r>
          </w:p>
        </w:tc>
      </w:tr>
      <w:tr w:rsidR="005A06D7" w:rsidRPr="0089069B" w14:paraId="01E9E5F4" w14:textId="77777777" w:rsidTr="00722AA4">
        <w:trPr>
          <w:trHeight w:val="360"/>
        </w:trPr>
        <w:tc>
          <w:tcPr>
            <w:tcW w:w="14317" w:type="dxa"/>
            <w:tcMar>
              <w:left w:w="115" w:type="dxa"/>
              <w:right w:w="202" w:type="dxa"/>
            </w:tcMar>
          </w:tcPr>
          <w:p w14:paraId="182FEED3"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57F3E86B" w14:textId="77777777" w:rsidTr="00722AA4">
        <w:tc>
          <w:tcPr>
            <w:tcW w:w="14317" w:type="dxa"/>
            <w:tcMar>
              <w:left w:w="115" w:type="dxa"/>
              <w:right w:w="202" w:type="dxa"/>
            </w:tcMar>
          </w:tcPr>
          <w:p w14:paraId="052783B2" w14:textId="77777777" w:rsidR="00A61D52" w:rsidRPr="0089069B" w:rsidRDefault="005A06D7" w:rsidP="00B36B77">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14:paraId="781900F2" w14:textId="77777777" w:rsidTr="00722AA4">
        <w:trPr>
          <w:trHeight w:val="288"/>
        </w:trPr>
        <w:tc>
          <w:tcPr>
            <w:tcW w:w="14317" w:type="dxa"/>
            <w:tcMar>
              <w:left w:w="115" w:type="dxa"/>
              <w:right w:w="202" w:type="dxa"/>
            </w:tcMar>
          </w:tcPr>
          <w:p w14:paraId="43283228"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622A6B8C" w14:textId="77777777" w:rsidTr="00B36B77">
        <w:tc>
          <w:tcPr>
            <w:tcW w:w="14317" w:type="dxa"/>
            <w:tcMar>
              <w:left w:w="115" w:type="dxa"/>
              <w:right w:w="202" w:type="dxa"/>
            </w:tcMar>
          </w:tcPr>
          <w:p w14:paraId="72462AA3"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08DEB09F"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37CEADD3" w14:textId="77777777" w:rsidTr="00193EB1">
        <w:trPr>
          <w:trHeight w:val="432"/>
        </w:trPr>
        <w:tc>
          <w:tcPr>
            <w:tcW w:w="14317" w:type="dxa"/>
            <w:tcMar>
              <w:left w:w="115" w:type="dxa"/>
              <w:right w:w="202" w:type="dxa"/>
            </w:tcMar>
          </w:tcPr>
          <w:p w14:paraId="106CC503"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58625F12" w14:textId="77777777" w:rsidTr="00722AA4">
        <w:trPr>
          <w:trHeight w:val="1188"/>
        </w:trPr>
        <w:tc>
          <w:tcPr>
            <w:tcW w:w="14317" w:type="dxa"/>
            <w:tcMar>
              <w:left w:w="115" w:type="dxa"/>
              <w:right w:w="202" w:type="dxa"/>
            </w:tcMar>
          </w:tcPr>
          <w:p w14:paraId="0EEF582A"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0F15F4F0"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282A6868" w14:textId="77777777" w:rsidTr="00722AA4">
        <w:trPr>
          <w:trHeight w:val="378"/>
        </w:trPr>
        <w:tc>
          <w:tcPr>
            <w:tcW w:w="14317" w:type="dxa"/>
            <w:tcMar>
              <w:left w:w="115" w:type="dxa"/>
              <w:right w:w="202" w:type="dxa"/>
            </w:tcMar>
          </w:tcPr>
          <w:p w14:paraId="50E6251B"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1C152B4D" w14:textId="77777777" w:rsidTr="00722AA4">
        <w:trPr>
          <w:trHeight w:val="333"/>
        </w:trPr>
        <w:tc>
          <w:tcPr>
            <w:tcW w:w="14317" w:type="dxa"/>
            <w:tcMar>
              <w:left w:w="115" w:type="dxa"/>
              <w:right w:w="202" w:type="dxa"/>
            </w:tcMar>
          </w:tcPr>
          <w:p w14:paraId="7DF4315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4E6EF86A" w14:textId="77777777" w:rsidTr="00722AA4">
        <w:trPr>
          <w:trHeight w:val="288"/>
        </w:trPr>
        <w:tc>
          <w:tcPr>
            <w:tcW w:w="14317" w:type="dxa"/>
            <w:tcMar>
              <w:left w:w="115" w:type="dxa"/>
              <w:right w:w="202" w:type="dxa"/>
            </w:tcMar>
          </w:tcPr>
          <w:p w14:paraId="732ADD0C" w14:textId="77777777" w:rsidR="005A06D7" w:rsidRPr="0089069B" w:rsidRDefault="005A06D7" w:rsidP="00011A02">
            <w:pPr>
              <w:shd w:val="clear" w:color="auto" w:fill="FFFFFF"/>
              <w:spacing w:before="240"/>
              <w:jc w:val="both"/>
              <w:rPr>
                <w:rFonts w:eastAsia="Calibri" w:cs="Times New Roman"/>
                <w:b/>
                <w:sz w:val="24"/>
                <w:szCs w:val="24"/>
              </w:rPr>
            </w:pPr>
            <w:bookmarkStart w:id="10" w:name="_Hlk265674201"/>
            <w:r w:rsidRPr="0089069B">
              <w:rPr>
                <w:rFonts w:eastAsia="Calibri" w:cs="Times New Roman"/>
                <w:b/>
                <w:i/>
                <w:sz w:val="24"/>
                <w:szCs w:val="24"/>
              </w:rPr>
              <w:t>OFM (Office Files and Memoranda)</w:t>
            </w:r>
            <w:r w:rsidRPr="0089069B">
              <w:t xml:space="preserve"> </w:t>
            </w:r>
          </w:p>
        </w:tc>
      </w:tr>
      <w:tr w:rsidR="005A06D7" w:rsidRPr="0089069B" w14:paraId="48E33720" w14:textId="77777777" w:rsidTr="00722AA4">
        <w:trPr>
          <w:trHeight w:val="432"/>
        </w:trPr>
        <w:tc>
          <w:tcPr>
            <w:tcW w:w="14317" w:type="dxa"/>
            <w:tcMar>
              <w:left w:w="115" w:type="dxa"/>
              <w:right w:w="202" w:type="dxa"/>
            </w:tcMar>
          </w:tcPr>
          <w:p w14:paraId="123CD972"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36EA336"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06781C52" w14:textId="77777777" w:rsidR="00A61D52" w:rsidRPr="00B36B77" w:rsidRDefault="005A06D7" w:rsidP="00B36B77">
            <w:pPr>
              <w:shd w:val="clear" w:color="auto" w:fill="FFFFFF"/>
              <w:spacing w:after="40"/>
              <w:ind w:left="432"/>
              <w:jc w:val="both"/>
              <w:rPr>
                <w:rFonts w:eastAsia="Calibri" w:cs="Times New Roman"/>
                <w:i/>
                <w:sz w:val="20"/>
                <w:szCs w:val="20"/>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1445AD0A" w14:textId="77777777" w:rsidTr="00722AA4">
        <w:trPr>
          <w:trHeight w:val="432"/>
        </w:trPr>
        <w:tc>
          <w:tcPr>
            <w:tcW w:w="14317" w:type="dxa"/>
            <w:tcMar>
              <w:left w:w="115" w:type="dxa"/>
              <w:right w:w="202" w:type="dxa"/>
            </w:tcMar>
          </w:tcPr>
          <w:p w14:paraId="4FC6AF73"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6DDC2C89" w14:textId="77777777" w:rsidTr="00722AA4">
        <w:trPr>
          <w:trHeight w:val="288"/>
        </w:trPr>
        <w:tc>
          <w:tcPr>
            <w:tcW w:w="14317" w:type="dxa"/>
            <w:tcMar>
              <w:left w:w="115" w:type="dxa"/>
              <w:right w:w="202" w:type="dxa"/>
            </w:tcMar>
          </w:tcPr>
          <w:p w14:paraId="500C1F70"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7C1EFE7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4C1572A6"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0"/>
      <w:tr w:rsidR="005A06D7" w:rsidRPr="0089069B" w14:paraId="0DC592D5" w14:textId="77777777" w:rsidTr="00722AA4">
        <w:trPr>
          <w:trHeight w:val="441"/>
        </w:trPr>
        <w:tc>
          <w:tcPr>
            <w:tcW w:w="14317" w:type="dxa"/>
            <w:tcMar>
              <w:left w:w="115" w:type="dxa"/>
              <w:right w:w="202" w:type="dxa"/>
            </w:tcMar>
          </w:tcPr>
          <w:p w14:paraId="32A562A1"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66307D42" w14:textId="77777777" w:rsidTr="00722AA4">
        <w:trPr>
          <w:trHeight w:val="432"/>
        </w:trPr>
        <w:tc>
          <w:tcPr>
            <w:tcW w:w="14317" w:type="dxa"/>
            <w:tcMar>
              <w:left w:w="115" w:type="dxa"/>
              <w:right w:w="202" w:type="dxa"/>
            </w:tcMar>
          </w:tcPr>
          <w:p w14:paraId="6F9EAEC5" w14:textId="77777777" w:rsidR="005A06D7" w:rsidRPr="0089069B" w:rsidRDefault="005A06D7" w:rsidP="00722AA4">
            <w:pPr>
              <w:shd w:val="clear" w:color="auto" w:fill="FFFFFF"/>
              <w:spacing w:after="40"/>
              <w:ind w:left="432"/>
              <w:jc w:val="both"/>
              <w:rPr>
                <w:rFonts w:eastAsia="Calibri" w:cs="Times New Roman"/>
                <w:b/>
                <w:bCs/>
                <w:szCs w:val="22"/>
              </w:rPr>
            </w:pPr>
            <w:bookmarkStart w:id="11" w:name="rcw40.14.010"/>
            <w:r w:rsidRPr="0089069B">
              <w:rPr>
                <w:rFonts w:eastAsia="Calibri" w:cs="Times New Roman"/>
                <w:b/>
                <w:bCs/>
                <w:szCs w:val="22"/>
              </w:rPr>
              <w:t xml:space="preserve">RCW </w:t>
            </w:r>
            <w:bookmarkStart w:id="12" w:name="HIT1"/>
            <w:bookmarkEnd w:id="11"/>
            <w:bookmarkEnd w:id="12"/>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35A3C104"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14:paraId="21952689" w14:textId="77777777" w:rsidTr="00722AA4">
        <w:trPr>
          <w:trHeight w:val="351"/>
        </w:trPr>
        <w:tc>
          <w:tcPr>
            <w:tcW w:w="14317" w:type="dxa"/>
            <w:tcMar>
              <w:left w:w="115" w:type="dxa"/>
              <w:right w:w="202" w:type="dxa"/>
            </w:tcMar>
          </w:tcPr>
          <w:p w14:paraId="6D423FC4"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3B557913" w14:textId="77777777" w:rsidTr="00722AA4">
        <w:trPr>
          <w:trHeight w:val="432"/>
        </w:trPr>
        <w:tc>
          <w:tcPr>
            <w:tcW w:w="14317" w:type="dxa"/>
            <w:tcMar>
              <w:left w:w="115" w:type="dxa"/>
              <w:right w:w="202" w:type="dxa"/>
            </w:tcMar>
          </w:tcPr>
          <w:p w14:paraId="71F411A2"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3B807848" w14:textId="77777777" w:rsidTr="00722AA4">
        <w:trPr>
          <w:trHeight w:val="432"/>
        </w:trPr>
        <w:tc>
          <w:tcPr>
            <w:tcW w:w="14317" w:type="dxa"/>
            <w:tcMar>
              <w:left w:w="115" w:type="dxa"/>
              <w:right w:w="202" w:type="dxa"/>
            </w:tcMar>
          </w:tcPr>
          <w:p w14:paraId="5912A63E"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7C3BDF6F" w14:textId="77777777" w:rsidTr="00722AA4">
        <w:trPr>
          <w:trHeight w:val="432"/>
        </w:trPr>
        <w:tc>
          <w:tcPr>
            <w:tcW w:w="14317" w:type="dxa"/>
            <w:tcMar>
              <w:left w:w="115" w:type="dxa"/>
              <w:right w:w="202" w:type="dxa"/>
            </w:tcMar>
          </w:tcPr>
          <w:p w14:paraId="4A93413D"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0E3AAE42"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1FF78DC7" w14:textId="77777777" w:rsidR="00791D89" w:rsidRPr="00C04DC1" w:rsidRDefault="00791D89" w:rsidP="00AD7BC1">
      <w:pPr>
        <w:pStyle w:val="BodyText2"/>
        <w:numPr>
          <w:ilvl w:val="0"/>
          <w:numId w:val="5"/>
        </w:numPr>
        <w:spacing w:after="0"/>
        <w:sectPr w:rsidR="00791D89" w:rsidRPr="00C04DC1" w:rsidSect="00255C92">
          <w:footerReference w:type="default" r:id="rId15"/>
          <w:pgSz w:w="15840" w:h="12240" w:orient="landscape" w:code="1"/>
          <w:pgMar w:top="1080" w:right="720" w:bottom="1080" w:left="720" w:header="1080" w:footer="720" w:gutter="0"/>
          <w:cols w:space="720"/>
          <w:docGrid w:linePitch="360"/>
        </w:sectPr>
      </w:pPr>
    </w:p>
    <w:p w14:paraId="7706C6DC" w14:textId="77777777" w:rsidR="00B36B77" w:rsidRPr="00C04DC1" w:rsidRDefault="00B36B77" w:rsidP="00B36B77">
      <w:pPr>
        <w:pStyle w:val="TOCwno"/>
      </w:pPr>
      <w:bookmarkStart w:id="13" w:name="_Toc217103241"/>
      <w:bookmarkStart w:id="14" w:name="_Toc218929187"/>
      <w:bookmarkStart w:id="15" w:name="_Toc219518916"/>
      <w:bookmarkStart w:id="16" w:name="_Toc299352381"/>
      <w:bookmarkStart w:id="17" w:name="_Toc304382617"/>
      <w:bookmarkStart w:id="18" w:name="_Toc438641361"/>
      <w:bookmarkStart w:id="19" w:name="_Toc45192720"/>
      <w:r w:rsidRPr="00C04DC1">
        <w:lastRenderedPageBreak/>
        <w:t>INDEX</w:t>
      </w:r>
      <w:bookmarkEnd w:id="13"/>
      <w:bookmarkEnd w:id="14"/>
      <w:bookmarkEnd w:id="15"/>
      <w:r>
        <w:t>ES</w:t>
      </w:r>
      <w:bookmarkEnd w:id="16"/>
      <w:bookmarkEnd w:id="17"/>
      <w:bookmarkEnd w:id="18"/>
      <w:bookmarkEnd w:id="19"/>
    </w:p>
    <w:p w14:paraId="5A07CF45" w14:textId="77777777" w:rsidR="00B36B77" w:rsidRPr="00C04DC1" w:rsidRDefault="00B36B77" w:rsidP="00B36B77">
      <w:pPr>
        <w:pStyle w:val="StyleNormal16NotBold"/>
        <w:spacing w:after="120"/>
        <w:rPr>
          <w:sz w:val="28"/>
          <w:szCs w:val="28"/>
        </w:rPr>
      </w:pPr>
      <w:r w:rsidRPr="00C04DC1">
        <w:t>ARCHIVAL RECORDS</w:t>
      </w:r>
      <w:bookmarkStart w:id="20" w:name="_Toc215467447"/>
      <w:r>
        <w:t xml:space="preserve"> INDEX</w:t>
      </w:r>
    </w:p>
    <w:bookmarkEnd w:id="20"/>
    <w:p w14:paraId="78A772E3" w14:textId="77777777" w:rsidR="00374D35" w:rsidRPr="0082620D" w:rsidRDefault="00374D35" w:rsidP="00374D35">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4AEF7316" w14:textId="77777777" w:rsidR="005B3BE3" w:rsidRDefault="00374D35" w:rsidP="00374D35">
      <w:pPr>
        <w:pStyle w:val="BodyText2"/>
        <w:spacing w:line="240" w:lineRule="auto"/>
        <w:outlineLvl w:val="0"/>
        <w:rPr>
          <w:noProof/>
          <w:sz w:val="18"/>
          <w:szCs w:val="18"/>
        </w:rPr>
        <w:sectPr w:rsidR="005B3BE3" w:rsidSect="005B3BE3">
          <w:footerReference w:type="default" r:id="rId16"/>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5F1F0050" w14:textId="77777777" w:rsidR="005B3BE3" w:rsidRDefault="005B3BE3">
      <w:pPr>
        <w:pStyle w:val="Index1"/>
        <w:tabs>
          <w:tab w:val="right" w:leader="dot" w:pos="6830"/>
        </w:tabs>
        <w:rPr>
          <w:noProof/>
        </w:rPr>
      </w:pPr>
      <w:r>
        <w:rPr>
          <w:noProof/>
        </w:rPr>
        <w:t>LEGAL APPEALS AND DISPUTES</w:t>
      </w:r>
    </w:p>
    <w:p w14:paraId="435BD76D" w14:textId="77777777" w:rsidR="005B3BE3" w:rsidRDefault="005B3BE3">
      <w:pPr>
        <w:pStyle w:val="Index2"/>
        <w:tabs>
          <w:tab w:val="right" w:leader="dot" w:pos="6830"/>
        </w:tabs>
        <w:rPr>
          <w:noProof/>
        </w:rPr>
      </w:pPr>
      <w:r>
        <w:rPr>
          <w:noProof/>
        </w:rPr>
        <w:t>Precedential Commissioner Decisions</w:t>
      </w:r>
      <w:r>
        <w:rPr>
          <w:noProof/>
        </w:rPr>
        <w:tab/>
        <w:t>8</w:t>
      </w:r>
    </w:p>
    <w:p w14:paraId="35644CAF" w14:textId="77777777" w:rsidR="005B3BE3" w:rsidRDefault="005B3BE3">
      <w:pPr>
        <w:pStyle w:val="Index1"/>
        <w:tabs>
          <w:tab w:val="right" w:leader="dot" w:pos="6830"/>
        </w:tabs>
        <w:rPr>
          <w:noProof/>
        </w:rPr>
      </w:pPr>
      <w:r>
        <w:rPr>
          <w:noProof/>
        </w:rPr>
        <w:t>STATISTICAL DATA</w:t>
      </w:r>
    </w:p>
    <w:p w14:paraId="63DEB87A" w14:textId="77777777" w:rsidR="005B3BE3" w:rsidRDefault="005B3BE3">
      <w:pPr>
        <w:pStyle w:val="Index2"/>
        <w:tabs>
          <w:tab w:val="right" w:leader="dot" w:pos="6830"/>
        </w:tabs>
        <w:rPr>
          <w:noProof/>
        </w:rPr>
      </w:pPr>
      <w:r>
        <w:rPr>
          <w:noProof/>
        </w:rPr>
        <w:t>Prevailing Wage and Work Registration</w:t>
      </w:r>
      <w:r>
        <w:rPr>
          <w:noProof/>
        </w:rPr>
        <w:tab/>
        <w:t>11</w:t>
      </w:r>
    </w:p>
    <w:p w14:paraId="72581787" w14:textId="77777777" w:rsidR="005B3BE3" w:rsidRDefault="005B3BE3" w:rsidP="00374D35">
      <w:pPr>
        <w:pStyle w:val="BodyText2"/>
        <w:spacing w:line="240" w:lineRule="auto"/>
        <w:outlineLvl w:val="0"/>
        <w:rPr>
          <w:noProof/>
          <w:sz w:val="18"/>
          <w:szCs w:val="18"/>
        </w:rPr>
        <w:sectPr w:rsidR="005B3BE3" w:rsidSect="005B3BE3">
          <w:type w:val="continuous"/>
          <w:pgSz w:w="15840" w:h="12240" w:orient="landscape" w:code="1"/>
          <w:pgMar w:top="1080" w:right="720" w:bottom="1080" w:left="720" w:header="1080" w:footer="720" w:gutter="0"/>
          <w:cols w:num="2" w:space="720"/>
          <w:docGrid w:linePitch="360"/>
        </w:sectPr>
      </w:pPr>
    </w:p>
    <w:p w14:paraId="388B95DF" w14:textId="77777777" w:rsidR="00374D35" w:rsidRDefault="00374D35" w:rsidP="00374D35">
      <w:pPr>
        <w:pStyle w:val="BodyText2"/>
        <w:spacing w:line="240" w:lineRule="auto"/>
        <w:outlineLvl w:val="0"/>
        <w:rPr>
          <w:sz w:val="18"/>
          <w:szCs w:val="18"/>
        </w:rPr>
      </w:pPr>
      <w:r w:rsidRPr="0082620D">
        <w:rPr>
          <w:sz w:val="18"/>
          <w:szCs w:val="18"/>
        </w:rPr>
        <w:fldChar w:fldCharType="end"/>
      </w:r>
    </w:p>
    <w:p w14:paraId="5E01615B" w14:textId="77777777" w:rsidR="00AF50CF" w:rsidRDefault="00AF50CF" w:rsidP="0082620D">
      <w:pPr>
        <w:pStyle w:val="BodyText2"/>
        <w:spacing w:line="240" w:lineRule="auto"/>
        <w:outlineLvl w:val="0"/>
        <w:rPr>
          <w:sz w:val="18"/>
          <w:szCs w:val="18"/>
        </w:rPr>
        <w:sectPr w:rsidR="00AF50CF" w:rsidSect="005B3BE3">
          <w:type w:val="continuous"/>
          <w:pgSz w:w="15840" w:h="12240" w:orient="landscape" w:code="1"/>
          <w:pgMar w:top="1080" w:right="720" w:bottom="1080" w:left="720" w:header="1080" w:footer="720" w:gutter="0"/>
          <w:cols w:space="720"/>
          <w:docGrid w:linePitch="360"/>
        </w:sectPr>
      </w:pPr>
    </w:p>
    <w:p w14:paraId="7600B5A0" w14:textId="77777777" w:rsidR="00B36B77" w:rsidRPr="00C04DC1" w:rsidRDefault="00B36B77" w:rsidP="00B36B77">
      <w:pPr>
        <w:pStyle w:val="StyleNormal16NotBold"/>
        <w:spacing w:after="120"/>
        <w:rPr>
          <w:sz w:val="28"/>
          <w:szCs w:val="28"/>
        </w:rPr>
      </w:pPr>
      <w:bookmarkStart w:id="21" w:name="_Hlk31006351"/>
      <w:r>
        <w:t>ESSENTIAL</w:t>
      </w:r>
      <w:r w:rsidRPr="00C04DC1">
        <w:t xml:space="preserve"> RECORDS</w:t>
      </w:r>
      <w:r>
        <w:t xml:space="preserve"> INDEX</w:t>
      </w:r>
    </w:p>
    <w:p w14:paraId="1444A59A"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2891BCC5" w14:textId="77777777" w:rsidR="005B3BE3" w:rsidRDefault="002374C7" w:rsidP="00B36B77">
      <w:pPr>
        <w:pStyle w:val="BodyText2"/>
        <w:spacing w:after="0" w:line="240" w:lineRule="auto"/>
        <w:outlineLvl w:val="0"/>
        <w:rPr>
          <w:noProof/>
          <w:sz w:val="18"/>
          <w:szCs w:val="18"/>
        </w:rPr>
        <w:sectPr w:rsidR="005B3BE3" w:rsidSect="005B3BE3">
          <w:footerReference w:type="default" r:id="rId17"/>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7A039167" w14:textId="77777777" w:rsidR="005B3BE3" w:rsidRDefault="005B3BE3">
      <w:pPr>
        <w:pStyle w:val="Index1"/>
        <w:tabs>
          <w:tab w:val="right" w:leader="dot" w:pos="6830"/>
        </w:tabs>
        <w:rPr>
          <w:noProof/>
        </w:rPr>
      </w:pPr>
      <w:r>
        <w:rPr>
          <w:noProof/>
        </w:rPr>
        <w:t>EMPLOYER RECORDS</w:t>
      </w:r>
    </w:p>
    <w:p w14:paraId="75EE1354" w14:textId="77777777" w:rsidR="005B3BE3" w:rsidRDefault="005B3BE3">
      <w:pPr>
        <w:pStyle w:val="Index2"/>
        <w:tabs>
          <w:tab w:val="right" w:leader="dot" w:pos="6830"/>
        </w:tabs>
        <w:rPr>
          <w:noProof/>
        </w:rPr>
      </w:pPr>
      <w:r>
        <w:rPr>
          <w:noProof/>
        </w:rPr>
        <w:t>Employer Ownership File</w:t>
      </w:r>
      <w:r>
        <w:rPr>
          <w:noProof/>
        </w:rPr>
        <w:tab/>
        <w:t>4</w:t>
      </w:r>
    </w:p>
    <w:p w14:paraId="4968618B" w14:textId="77777777" w:rsidR="005B3BE3" w:rsidRDefault="005B3BE3">
      <w:pPr>
        <w:pStyle w:val="Index2"/>
        <w:tabs>
          <w:tab w:val="right" w:leader="dot" w:pos="6830"/>
        </w:tabs>
        <w:rPr>
          <w:noProof/>
        </w:rPr>
      </w:pPr>
      <w:r>
        <w:rPr>
          <w:noProof/>
        </w:rPr>
        <w:t>Employer Tax File</w:t>
      </w:r>
      <w:r>
        <w:rPr>
          <w:noProof/>
        </w:rPr>
        <w:tab/>
        <w:t>5</w:t>
      </w:r>
    </w:p>
    <w:p w14:paraId="4472FE38" w14:textId="77777777" w:rsidR="005B3BE3" w:rsidRDefault="005B3BE3">
      <w:pPr>
        <w:pStyle w:val="Index1"/>
        <w:tabs>
          <w:tab w:val="right" w:leader="dot" w:pos="6830"/>
        </w:tabs>
        <w:rPr>
          <w:noProof/>
        </w:rPr>
      </w:pPr>
      <w:r>
        <w:rPr>
          <w:noProof/>
        </w:rPr>
        <w:t>PARTICIPANT/CLIENT FILES</w:t>
      </w:r>
    </w:p>
    <w:p w14:paraId="0A8F7354" w14:textId="77777777" w:rsidR="005B3BE3" w:rsidRDefault="005B3BE3">
      <w:pPr>
        <w:pStyle w:val="Index2"/>
        <w:tabs>
          <w:tab w:val="right" w:leader="dot" w:pos="6830"/>
        </w:tabs>
        <w:rPr>
          <w:noProof/>
        </w:rPr>
      </w:pPr>
      <w:r>
        <w:rPr>
          <w:noProof/>
        </w:rPr>
        <w:t>Claimant Files</w:t>
      </w:r>
      <w:r>
        <w:rPr>
          <w:noProof/>
        </w:rPr>
        <w:tab/>
        <w:t>9</w:t>
      </w:r>
    </w:p>
    <w:p w14:paraId="3C480DD8" w14:textId="77777777" w:rsidR="005B3BE3" w:rsidRDefault="005B3BE3">
      <w:pPr>
        <w:pStyle w:val="Index2"/>
        <w:tabs>
          <w:tab w:val="right" w:leader="dot" w:pos="6830"/>
        </w:tabs>
        <w:rPr>
          <w:noProof/>
        </w:rPr>
      </w:pPr>
      <w:r>
        <w:rPr>
          <w:noProof/>
        </w:rPr>
        <w:t>Federal Programs – Individual Client Folders</w:t>
      </w:r>
      <w:r>
        <w:rPr>
          <w:noProof/>
        </w:rPr>
        <w:tab/>
        <w:t>9</w:t>
      </w:r>
    </w:p>
    <w:p w14:paraId="3347F761" w14:textId="77777777" w:rsidR="005B3BE3" w:rsidRDefault="005B3BE3">
      <w:pPr>
        <w:pStyle w:val="Index2"/>
        <w:tabs>
          <w:tab w:val="right" w:leader="dot" w:pos="6830"/>
        </w:tabs>
        <w:rPr>
          <w:noProof/>
        </w:rPr>
      </w:pPr>
      <w:r>
        <w:rPr>
          <w:noProof/>
        </w:rPr>
        <w:t>Washington Service Corps</w:t>
      </w:r>
      <w:r>
        <w:rPr>
          <w:noProof/>
        </w:rPr>
        <w:tab/>
        <w:t>10</w:t>
      </w:r>
    </w:p>
    <w:p w14:paraId="6AEA0AE5" w14:textId="77777777" w:rsidR="005B3BE3" w:rsidRDefault="005B3BE3" w:rsidP="00B36B77">
      <w:pPr>
        <w:pStyle w:val="BodyText2"/>
        <w:spacing w:after="0" w:line="240" w:lineRule="auto"/>
        <w:outlineLvl w:val="0"/>
        <w:rPr>
          <w:noProof/>
          <w:sz w:val="18"/>
          <w:szCs w:val="18"/>
        </w:rPr>
        <w:sectPr w:rsidR="005B3BE3" w:rsidSect="005B3BE3">
          <w:type w:val="continuous"/>
          <w:pgSz w:w="15840" w:h="12240" w:orient="landscape" w:code="1"/>
          <w:pgMar w:top="1080" w:right="720" w:bottom="1080" w:left="720" w:header="1080" w:footer="720" w:gutter="0"/>
          <w:cols w:num="2" w:space="720"/>
          <w:docGrid w:linePitch="360"/>
        </w:sectPr>
      </w:pPr>
    </w:p>
    <w:p w14:paraId="2FB0D80C" w14:textId="77777777" w:rsidR="00B36B77" w:rsidRPr="00B36B77" w:rsidRDefault="002374C7" w:rsidP="00B36B77">
      <w:pPr>
        <w:pStyle w:val="BodyText2"/>
        <w:spacing w:after="0" w:line="240" w:lineRule="auto"/>
        <w:outlineLvl w:val="0"/>
        <w:rPr>
          <w:szCs w:val="22"/>
        </w:rPr>
      </w:pPr>
      <w:r w:rsidRPr="00622B6B">
        <w:rPr>
          <w:sz w:val="18"/>
          <w:szCs w:val="18"/>
        </w:rPr>
        <w:fldChar w:fldCharType="end"/>
      </w:r>
      <w:bookmarkEnd w:id="21"/>
    </w:p>
    <w:p w14:paraId="2E5D0AB8" w14:textId="77777777" w:rsidR="00B36B77" w:rsidRPr="00C04DC1" w:rsidRDefault="00B36B77" w:rsidP="00B36B77">
      <w:pPr>
        <w:pStyle w:val="StyleNormal16NotBold"/>
        <w:spacing w:after="120"/>
        <w:rPr>
          <w:sz w:val="28"/>
          <w:szCs w:val="28"/>
        </w:rPr>
      </w:pPr>
      <w:r>
        <w:t>DISPOSITION AUTHORITY NUMBERS (dan’S) INDEX</w:t>
      </w:r>
    </w:p>
    <w:p w14:paraId="4270FDD3" w14:textId="77777777" w:rsidR="005B3BE3" w:rsidRDefault="00374D35" w:rsidP="00374D35">
      <w:pPr>
        <w:pStyle w:val="BodyText2"/>
        <w:spacing w:after="0"/>
        <w:rPr>
          <w:noProof/>
          <w:color w:val="FF0000"/>
          <w:sz w:val="18"/>
          <w:szCs w:val="18"/>
        </w:rPr>
        <w:sectPr w:rsidR="005B3BE3" w:rsidSect="005B3BE3">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03C65E59" w14:textId="77777777" w:rsidR="005B3BE3" w:rsidRDefault="005B3BE3">
      <w:pPr>
        <w:pStyle w:val="Index1"/>
        <w:tabs>
          <w:tab w:val="right" w:leader="dot" w:pos="3050"/>
        </w:tabs>
        <w:rPr>
          <w:noProof/>
        </w:rPr>
      </w:pPr>
      <w:r w:rsidRPr="004E56B8">
        <w:rPr>
          <w:rFonts w:eastAsia="Times New Roman"/>
          <w:noProof/>
        </w:rPr>
        <w:t>73-11-33133</w:t>
      </w:r>
      <w:r>
        <w:rPr>
          <w:noProof/>
        </w:rPr>
        <w:tab/>
        <w:t>4</w:t>
      </w:r>
    </w:p>
    <w:p w14:paraId="6C1E35E0" w14:textId="77777777" w:rsidR="005B3BE3" w:rsidRDefault="005B3BE3">
      <w:pPr>
        <w:pStyle w:val="Index1"/>
        <w:tabs>
          <w:tab w:val="right" w:leader="dot" w:pos="3050"/>
        </w:tabs>
        <w:rPr>
          <w:noProof/>
        </w:rPr>
      </w:pPr>
      <w:r>
        <w:rPr>
          <w:noProof/>
        </w:rPr>
        <w:t>75-05-11029</w:t>
      </w:r>
      <w:r>
        <w:rPr>
          <w:noProof/>
        </w:rPr>
        <w:tab/>
        <w:t>9</w:t>
      </w:r>
    </w:p>
    <w:p w14:paraId="5E05BF65" w14:textId="77777777" w:rsidR="005B3BE3" w:rsidRDefault="005B3BE3">
      <w:pPr>
        <w:pStyle w:val="Index1"/>
        <w:tabs>
          <w:tab w:val="right" w:leader="dot" w:pos="3050"/>
        </w:tabs>
        <w:rPr>
          <w:noProof/>
        </w:rPr>
      </w:pPr>
      <w:r>
        <w:rPr>
          <w:noProof/>
        </w:rPr>
        <w:t>75-09-14440</w:t>
      </w:r>
      <w:r>
        <w:rPr>
          <w:noProof/>
        </w:rPr>
        <w:tab/>
        <w:t>9</w:t>
      </w:r>
    </w:p>
    <w:p w14:paraId="1D8C6A9F" w14:textId="77777777" w:rsidR="005B3BE3" w:rsidRDefault="005B3BE3">
      <w:pPr>
        <w:pStyle w:val="Index1"/>
        <w:tabs>
          <w:tab w:val="right" w:leader="dot" w:pos="3050"/>
        </w:tabs>
        <w:rPr>
          <w:noProof/>
        </w:rPr>
      </w:pPr>
      <w:r>
        <w:rPr>
          <w:noProof/>
        </w:rPr>
        <w:t>76-04-16955</w:t>
      </w:r>
      <w:r>
        <w:rPr>
          <w:noProof/>
        </w:rPr>
        <w:tab/>
        <w:t>11</w:t>
      </w:r>
    </w:p>
    <w:p w14:paraId="2EE322F0" w14:textId="77777777" w:rsidR="005B3BE3" w:rsidRDefault="005B3BE3">
      <w:pPr>
        <w:pStyle w:val="Index1"/>
        <w:tabs>
          <w:tab w:val="right" w:leader="dot" w:pos="3050"/>
        </w:tabs>
        <w:rPr>
          <w:noProof/>
        </w:rPr>
      </w:pPr>
      <w:r>
        <w:rPr>
          <w:noProof/>
        </w:rPr>
        <w:t>81-12-29430</w:t>
      </w:r>
      <w:r>
        <w:rPr>
          <w:noProof/>
        </w:rPr>
        <w:tab/>
        <w:t>5</w:t>
      </w:r>
    </w:p>
    <w:p w14:paraId="5AC02E79" w14:textId="77777777" w:rsidR="005B3BE3" w:rsidRDefault="005B3BE3">
      <w:pPr>
        <w:pStyle w:val="Index1"/>
        <w:tabs>
          <w:tab w:val="right" w:leader="dot" w:pos="3050"/>
        </w:tabs>
        <w:rPr>
          <w:noProof/>
        </w:rPr>
      </w:pPr>
      <w:r w:rsidRPr="004E56B8">
        <w:rPr>
          <w:rFonts w:eastAsia="Times New Roman"/>
          <w:noProof/>
        </w:rPr>
        <w:t>83-11-33131</w:t>
      </w:r>
      <w:r>
        <w:rPr>
          <w:noProof/>
        </w:rPr>
        <w:tab/>
        <w:t>5</w:t>
      </w:r>
    </w:p>
    <w:p w14:paraId="19C3B745" w14:textId="77777777" w:rsidR="005B3BE3" w:rsidRDefault="005B3BE3">
      <w:pPr>
        <w:pStyle w:val="Index1"/>
        <w:tabs>
          <w:tab w:val="right" w:leader="dot" w:pos="3050"/>
        </w:tabs>
        <w:rPr>
          <w:noProof/>
        </w:rPr>
      </w:pPr>
      <w:r>
        <w:rPr>
          <w:noProof/>
        </w:rPr>
        <w:t>84-10-34579</w:t>
      </w:r>
      <w:r>
        <w:rPr>
          <w:noProof/>
        </w:rPr>
        <w:tab/>
        <w:t>7</w:t>
      </w:r>
    </w:p>
    <w:p w14:paraId="045A8758" w14:textId="77777777" w:rsidR="005B3BE3" w:rsidRDefault="005B3BE3">
      <w:pPr>
        <w:pStyle w:val="Index1"/>
        <w:tabs>
          <w:tab w:val="right" w:leader="dot" w:pos="3050"/>
        </w:tabs>
        <w:rPr>
          <w:noProof/>
        </w:rPr>
      </w:pPr>
      <w:r>
        <w:rPr>
          <w:noProof/>
        </w:rPr>
        <w:t>85-10-36358</w:t>
      </w:r>
      <w:r>
        <w:rPr>
          <w:noProof/>
        </w:rPr>
        <w:tab/>
        <w:t>10</w:t>
      </w:r>
    </w:p>
    <w:p w14:paraId="2006F411" w14:textId="77777777" w:rsidR="005B3BE3" w:rsidRDefault="005B3BE3">
      <w:pPr>
        <w:pStyle w:val="Index1"/>
        <w:tabs>
          <w:tab w:val="right" w:leader="dot" w:pos="3050"/>
        </w:tabs>
        <w:rPr>
          <w:noProof/>
        </w:rPr>
      </w:pPr>
      <w:r>
        <w:rPr>
          <w:noProof/>
        </w:rPr>
        <w:t>88-04-41959</w:t>
      </w:r>
      <w:r>
        <w:rPr>
          <w:noProof/>
        </w:rPr>
        <w:tab/>
        <w:t>8</w:t>
      </w:r>
    </w:p>
    <w:p w14:paraId="45CDF363" w14:textId="77777777" w:rsidR="005B3BE3" w:rsidRDefault="005B3BE3">
      <w:pPr>
        <w:pStyle w:val="Index1"/>
        <w:tabs>
          <w:tab w:val="right" w:leader="dot" w:pos="3050"/>
        </w:tabs>
        <w:rPr>
          <w:noProof/>
        </w:rPr>
      </w:pPr>
      <w:r>
        <w:rPr>
          <w:noProof/>
        </w:rPr>
        <w:t>88-04-41960</w:t>
      </w:r>
      <w:r>
        <w:rPr>
          <w:noProof/>
        </w:rPr>
        <w:tab/>
        <w:t>7</w:t>
      </w:r>
    </w:p>
    <w:p w14:paraId="08FEF42F" w14:textId="77777777" w:rsidR="005B3BE3" w:rsidRDefault="005B3BE3">
      <w:pPr>
        <w:pStyle w:val="Index1"/>
        <w:tabs>
          <w:tab w:val="right" w:leader="dot" w:pos="3050"/>
        </w:tabs>
        <w:rPr>
          <w:noProof/>
        </w:rPr>
      </w:pPr>
      <w:r>
        <w:rPr>
          <w:noProof/>
        </w:rPr>
        <w:t>88-04-41961</w:t>
      </w:r>
      <w:r>
        <w:rPr>
          <w:noProof/>
        </w:rPr>
        <w:tab/>
        <w:t>6</w:t>
      </w:r>
    </w:p>
    <w:p w14:paraId="37EA7309" w14:textId="77777777" w:rsidR="005B3BE3" w:rsidRDefault="005B3BE3" w:rsidP="00374D35">
      <w:pPr>
        <w:pStyle w:val="BodyText2"/>
        <w:spacing w:after="0"/>
        <w:rPr>
          <w:noProof/>
          <w:color w:val="FF0000"/>
          <w:sz w:val="18"/>
          <w:szCs w:val="18"/>
        </w:rPr>
        <w:sectPr w:rsidR="005B3BE3" w:rsidSect="005B3BE3">
          <w:type w:val="continuous"/>
          <w:pgSz w:w="15840" w:h="12240" w:orient="landscape" w:code="1"/>
          <w:pgMar w:top="1080" w:right="720" w:bottom="1080" w:left="720" w:header="1080" w:footer="720" w:gutter="0"/>
          <w:cols w:num="4" w:space="720"/>
          <w:docGrid w:linePitch="360"/>
        </w:sectPr>
      </w:pPr>
    </w:p>
    <w:p w14:paraId="384BF072" w14:textId="77777777" w:rsidR="00715D43" w:rsidRPr="00C04DC1" w:rsidRDefault="00374D35" w:rsidP="00374D35">
      <w:pPr>
        <w:pStyle w:val="BodyText2"/>
        <w:spacing w:after="0"/>
        <w:rPr>
          <w:sz w:val="18"/>
          <w:szCs w:val="18"/>
        </w:rPr>
      </w:pPr>
      <w:r w:rsidRPr="006219C6">
        <w:rPr>
          <w:color w:val="FF0000"/>
          <w:sz w:val="18"/>
          <w:szCs w:val="18"/>
        </w:rPr>
        <w:fldChar w:fldCharType="end"/>
      </w:r>
    </w:p>
    <w:p w14:paraId="54540687" w14:textId="77777777" w:rsidR="00E20A91" w:rsidRPr="006219C6" w:rsidRDefault="002374C7" w:rsidP="00E7522C">
      <w:pPr>
        <w:pStyle w:val="BodyText2"/>
        <w:spacing w:after="0"/>
        <w:rPr>
          <w:noProof/>
          <w:color w:val="FF0000"/>
          <w:sz w:val="18"/>
          <w:szCs w:val="18"/>
        </w:rPr>
        <w:sectPr w:rsidR="00E20A91" w:rsidRPr="006219C6" w:rsidSect="005B3BE3">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368B3CF7" w14:textId="77777777" w:rsidR="00A41735" w:rsidRDefault="002374C7" w:rsidP="00A41735">
      <w:pPr>
        <w:pStyle w:val="Normal16"/>
        <w:spacing w:after="0"/>
      </w:pPr>
      <w:r>
        <w:rPr>
          <w:sz w:val="18"/>
          <w:szCs w:val="18"/>
        </w:rPr>
        <w:lastRenderedPageBreak/>
        <w:fldChar w:fldCharType="end"/>
      </w:r>
      <w:r w:rsidR="00BB03C3">
        <w:t>Subject INDEX</w:t>
      </w:r>
    </w:p>
    <w:p w14:paraId="16AE93FE"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bookmarkStart w:id="22" w:name="_Hlk31007457"/>
    </w:p>
    <w:p w14:paraId="42703CF5" w14:textId="77777777" w:rsidR="005B3BE3" w:rsidRDefault="002374C7" w:rsidP="00F879B2">
      <w:pPr>
        <w:pStyle w:val="Normal16"/>
        <w:jc w:val="left"/>
        <w:rPr>
          <w:b w:val="0"/>
          <w:caps w:val="0"/>
          <w:noProof/>
          <w:sz w:val="22"/>
        </w:rPr>
        <w:sectPr w:rsidR="005B3BE3" w:rsidSect="005B3BE3">
          <w:footerReference w:type="default" r:id="rId1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66DF59FE"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A</w:t>
      </w:r>
    </w:p>
    <w:p w14:paraId="218C610F" w14:textId="77777777" w:rsidR="005B3BE3" w:rsidRDefault="005B3BE3">
      <w:pPr>
        <w:pStyle w:val="Index1"/>
        <w:tabs>
          <w:tab w:val="right" w:leader="dot" w:pos="4310"/>
        </w:tabs>
        <w:rPr>
          <w:noProof/>
        </w:rPr>
      </w:pPr>
      <w:r w:rsidRPr="004B792D">
        <w:rPr>
          <w:bCs/>
          <w:noProof/>
        </w:rPr>
        <w:t>agreements</w:t>
      </w:r>
      <w:r>
        <w:rPr>
          <w:noProof/>
        </w:rPr>
        <w:tab/>
      </w:r>
      <w:r w:rsidRPr="004B792D">
        <w:rPr>
          <w:bCs/>
          <w:i/>
          <w:noProof/>
        </w:rPr>
        <w:t>see SGGRRS</w:t>
      </w:r>
    </w:p>
    <w:p w14:paraId="217432A0" w14:textId="77777777" w:rsidR="005B3BE3" w:rsidRDefault="005B3BE3">
      <w:pPr>
        <w:pStyle w:val="Index1"/>
        <w:tabs>
          <w:tab w:val="right" w:leader="dot" w:pos="4310"/>
        </w:tabs>
        <w:rPr>
          <w:noProof/>
        </w:rPr>
      </w:pPr>
      <w:r w:rsidRPr="004B792D">
        <w:rPr>
          <w:bCs/>
          <w:noProof/>
        </w:rPr>
        <w:t>asset management</w:t>
      </w:r>
      <w:r>
        <w:rPr>
          <w:noProof/>
        </w:rPr>
        <w:tab/>
      </w:r>
      <w:r w:rsidRPr="004B792D">
        <w:rPr>
          <w:bCs/>
          <w:i/>
          <w:noProof/>
        </w:rPr>
        <w:t>see SGGRRS</w:t>
      </w:r>
    </w:p>
    <w:p w14:paraId="01C6E41E" w14:textId="77777777" w:rsidR="005B3BE3" w:rsidRDefault="005B3BE3">
      <w:pPr>
        <w:pStyle w:val="Index1"/>
        <w:tabs>
          <w:tab w:val="right" w:leader="dot" w:pos="4310"/>
        </w:tabs>
        <w:rPr>
          <w:noProof/>
        </w:rPr>
      </w:pPr>
      <w:r w:rsidRPr="004B792D">
        <w:rPr>
          <w:bCs/>
          <w:noProof/>
        </w:rPr>
        <w:t>audits</w:t>
      </w:r>
      <w:r>
        <w:rPr>
          <w:noProof/>
        </w:rPr>
        <w:tab/>
      </w:r>
      <w:r w:rsidRPr="004B792D">
        <w:rPr>
          <w:bCs/>
          <w:i/>
          <w:noProof/>
        </w:rPr>
        <w:t>see SGGRRS</w:t>
      </w:r>
    </w:p>
    <w:p w14:paraId="462A0B05"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B</w:t>
      </w:r>
    </w:p>
    <w:p w14:paraId="55F59A88" w14:textId="77777777" w:rsidR="005B3BE3" w:rsidRDefault="005B3BE3">
      <w:pPr>
        <w:pStyle w:val="Index1"/>
        <w:tabs>
          <w:tab w:val="right" w:leader="dot" w:pos="4310"/>
        </w:tabs>
        <w:rPr>
          <w:noProof/>
        </w:rPr>
      </w:pPr>
      <w:r w:rsidRPr="004B792D">
        <w:rPr>
          <w:bCs/>
          <w:noProof/>
        </w:rPr>
        <w:t>backups</w:t>
      </w:r>
      <w:r>
        <w:rPr>
          <w:noProof/>
        </w:rPr>
        <w:tab/>
      </w:r>
      <w:r w:rsidRPr="004B792D">
        <w:rPr>
          <w:bCs/>
          <w:i/>
          <w:noProof/>
        </w:rPr>
        <w:t>see SGGRRS</w:t>
      </w:r>
    </w:p>
    <w:p w14:paraId="4A362A79" w14:textId="77777777" w:rsidR="005B3BE3" w:rsidRDefault="005B3BE3">
      <w:pPr>
        <w:pStyle w:val="Index1"/>
        <w:tabs>
          <w:tab w:val="right" w:leader="dot" w:pos="4310"/>
        </w:tabs>
        <w:rPr>
          <w:noProof/>
        </w:rPr>
      </w:pPr>
      <w:r w:rsidRPr="004B792D">
        <w:rPr>
          <w:bCs/>
          <w:noProof/>
        </w:rPr>
        <w:t>benefit appeal decisions</w:t>
      </w:r>
      <w:r>
        <w:rPr>
          <w:noProof/>
        </w:rPr>
        <w:tab/>
        <w:t>6</w:t>
      </w:r>
    </w:p>
    <w:p w14:paraId="1B084059" w14:textId="77777777" w:rsidR="005B3BE3" w:rsidRDefault="005B3BE3">
      <w:pPr>
        <w:pStyle w:val="Index2"/>
        <w:tabs>
          <w:tab w:val="right" w:leader="dot" w:pos="4310"/>
        </w:tabs>
        <w:rPr>
          <w:noProof/>
        </w:rPr>
      </w:pPr>
      <w:r w:rsidRPr="004B792D">
        <w:rPr>
          <w:bCs/>
          <w:noProof/>
        </w:rPr>
        <w:t>precedential Commissioner decisions</w:t>
      </w:r>
      <w:r>
        <w:rPr>
          <w:noProof/>
        </w:rPr>
        <w:tab/>
        <w:t>8</w:t>
      </w:r>
    </w:p>
    <w:p w14:paraId="26994863" w14:textId="77777777" w:rsidR="005B3BE3" w:rsidRDefault="005B3BE3">
      <w:pPr>
        <w:pStyle w:val="Index1"/>
        <w:tabs>
          <w:tab w:val="right" w:leader="dot" w:pos="4310"/>
        </w:tabs>
        <w:rPr>
          <w:noProof/>
        </w:rPr>
      </w:pPr>
      <w:r w:rsidRPr="004B792D">
        <w:rPr>
          <w:rFonts w:cstheme="minorHAnsi"/>
          <w:bCs/>
          <w:noProof/>
        </w:rPr>
        <w:t>benefit appeal files</w:t>
      </w:r>
      <w:r>
        <w:rPr>
          <w:noProof/>
        </w:rPr>
        <w:tab/>
        <w:t>7</w:t>
      </w:r>
    </w:p>
    <w:p w14:paraId="617ABE54" w14:textId="77777777" w:rsidR="005B3BE3" w:rsidRDefault="005B3BE3">
      <w:pPr>
        <w:pStyle w:val="Index1"/>
        <w:tabs>
          <w:tab w:val="right" w:leader="dot" w:pos="4310"/>
        </w:tabs>
        <w:rPr>
          <w:noProof/>
        </w:rPr>
      </w:pPr>
      <w:r w:rsidRPr="004B792D">
        <w:rPr>
          <w:bCs/>
          <w:noProof/>
        </w:rPr>
        <w:t>budgeting</w:t>
      </w:r>
      <w:r>
        <w:rPr>
          <w:noProof/>
        </w:rPr>
        <w:tab/>
      </w:r>
      <w:r w:rsidRPr="004B792D">
        <w:rPr>
          <w:bCs/>
          <w:i/>
          <w:noProof/>
        </w:rPr>
        <w:t>see SGGRRS</w:t>
      </w:r>
    </w:p>
    <w:p w14:paraId="3CE4777B" w14:textId="77777777" w:rsidR="005B3BE3" w:rsidRDefault="005B3BE3">
      <w:pPr>
        <w:pStyle w:val="Index1"/>
        <w:tabs>
          <w:tab w:val="right" w:leader="dot" w:pos="4310"/>
        </w:tabs>
        <w:rPr>
          <w:noProof/>
        </w:rPr>
      </w:pPr>
      <w:r w:rsidRPr="004B792D">
        <w:rPr>
          <w:bCs/>
          <w:noProof/>
        </w:rPr>
        <w:t>business ownership (employer files)</w:t>
      </w:r>
      <w:r>
        <w:rPr>
          <w:noProof/>
        </w:rPr>
        <w:tab/>
        <w:t>4</w:t>
      </w:r>
    </w:p>
    <w:p w14:paraId="23C870CB"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C</w:t>
      </w:r>
    </w:p>
    <w:p w14:paraId="5B9BDDAE" w14:textId="77777777" w:rsidR="005B3BE3" w:rsidRDefault="005B3BE3">
      <w:pPr>
        <w:pStyle w:val="Index1"/>
        <w:tabs>
          <w:tab w:val="right" w:leader="dot" w:pos="4310"/>
        </w:tabs>
        <w:rPr>
          <w:noProof/>
        </w:rPr>
      </w:pPr>
      <w:r w:rsidRPr="004B792D">
        <w:rPr>
          <w:bCs/>
          <w:noProof/>
        </w:rPr>
        <w:t>claimant files</w:t>
      </w:r>
      <w:r>
        <w:rPr>
          <w:noProof/>
        </w:rPr>
        <w:tab/>
        <w:t>9</w:t>
      </w:r>
    </w:p>
    <w:p w14:paraId="0594566C" w14:textId="77777777" w:rsidR="005B3BE3" w:rsidRDefault="005B3BE3">
      <w:pPr>
        <w:pStyle w:val="Index1"/>
        <w:tabs>
          <w:tab w:val="right" w:leader="dot" w:pos="4310"/>
        </w:tabs>
        <w:rPr>
          <w:noProof/>
        </w:rPr>
      </w:pPr>
      <w:r w:rsidRPr="004B792D">
        <w:rPr>
          <w:bCs/>
          <w:noProof/>
        </w:rPr>
        <w:t>complaints</w:t>
      </w:r>
      <w:r>
        <w:rPr>
          <w:noProof/>
        </w:rPr>
        <w:tab/>
      </w:r>
      <w:r w:rsidRPr="004B792D">
        <w:rPr>
          <w:bCs/>
          <w:i/>
          <w:noProof/>
        </w:rPr>
        <w:t>see SGGRRS</w:t>
      </w:r>
    </w:p>
    <w:p w14:paraId="26C42A87" w14:textId="77777777" w:rsidR="005B3BE3" w:rsidRDefault="005B3BE3">
      <w:pPr>
        <w:pStyle w:val="Index1"/>
        <w:tabs>
          <w:tab w:val="right" w:leader="dot" w:pos="4310"/>
        </w:tabs>
        <w:rPr>
          <w:noProof/>
        </w:rPr>
      </w:pPr>
      <w:r w:rsidRPr="004B792D">
        <w:rPr>
          <w:bCs/>
          <w:noProof/>
        </w:rPr>
        <w:t>contracts</w:t>
      </w:r>
      <w:r>
        <w:rPr>
          <w:noProof/>
        </w:rPr>
        <w:tab/>
      </w:r>
      <w:r w:rsidRPr="004B792D">
        <w:rPr>
          <w:bCs/>
          <w:i/>
          <w:noProof/>
        </w:rPr>
        <w:t>see SGGRRS</w:t>
      </w:r>
    </w:p>
    <w:p w14:paraId="4EA046D9"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E</w:t>
      </w:r>
    </w:p>
    <w:p w14:paraId="75CAC972" w14:textId="77777777" w:rsidR="005B3BE3" w:rsidRDefault="005B3BE3">
      <w:pPr>
        <w:pStyle w:val="Index1"/>
        <w:tabs>
          <w:tab w:val="right" w:leader="dot" w:pos="4310"/>
        </w:tabs>
        <w:rPr>
          <w:noProof/>
        </w:rPr>
      </w:pPr>
      <w:r w:rsidRPr="004B792D">
        <w:rPr>
          <w:bCs/>
          <w:noProof/>
        </w:rPr>
        <w:t>employer ownership files</w:t>
      </w:r>
      <w:r>
        <w:rPr>
          <w:noProof/>
        </w:rPr>
        <w:tab/>
        <w:t>4</w:t>
      </w:r>
    </w:p>
    <w:p w14:paraId="7F9F19B7" w14:textId="77777777" w:rsidR="005B3BE3" w:rsidRDefault="005B3BE3">
      <w:pPr>
        <w:pStyle w:val="Index1"/>
        <w:tabs>
          <w:tab w:val="right" w:leader="dot" w:pos="4310"/>
        </w:tabs>
        <w:rPr>
          <w:noProof/>
        </w:rPr>
      </w:pPr>
      <w:r w:rsidRPr="004B792D">
        <w:rPr>
          <w:bCs/>
          <w:noProof/>
        </w:rPr>
        <w:t>employer tax files</w:t>
      </w:r>
      <w:r>
        <w:rPr>
          <w:noProof/>
        </w:rPr>
        <w:tab/>
        <w:t>5</w:t>
      </w:r>
    </w:p>
    <w:p w14:paraId="15AA72B3"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F</w:t>
      </w:r>
    </w:p>
    <w:p w14:paraId="46FF0230" w14:textId="77777777" w:rsidR="005B3BE3" w:rsidRDefault="005B3BE3">
      <w:pPr>
        <w:pStyle w:val="Index1"/>
        <w:tabs>
          <w:tab w:val="right" w:leader="dot" w:pos="4310"/>
        </w:tabs>
        <w:rPr>
          <w:noProof/>
        </w:rPr>
      </w:pPr>
      <w:r w:rsidRPr="004B792D">
        <w:rPr>
          <w:bCs/>
          <w:noProof/>
        </w:rPr>
        <w:t>facilities</w:t>
      </w:r>
      <w:r>
        <w:rPr>
          <w:noProof/>
        </w:rPr>
        <w:tab/>
      </w:r>
      <w:r w:rsidRPr="004B792D">
        <w:rPr>
          <w:bCs/>
          <w:i/>
          <w:noProof/>
        </w:rPr>
        <w:t>see SGGRRS</w:t>
      </w:r>
    </w:p>
    <w:p w14:paraId="4003B804" w14:textId="77777777" w:rsidR="005B3BE3" w:rsidRDefault="005B3BE3">
      <w:pPr>
        <w:pStyle w:val="Index1"/>
        <w:tabs>
          <w:tab w:val="right" w:leader="dot" w:pos="4310"/>
        </w:tabs>
        <w:rPr>
          <w:noProof/>
        </w:rPr>
      </w:pPr>
      <w:r w:rsidRPr="004B792D">
        <w:rPr>
          <w:bCs/>
          <w:noProof/>
        </w:rPr>
        <w:t>federal programs</w:t>
      </w:r>
      <w:r>
        <w:rPr>
          <w:noProof/>
        </w:rPr>
        <w:tab/>
        <w:t>9</w:t>
      </w:r>
    </w:p>
    <w:p w14:paraId="69B73D5A" w14:textId="77777777" w:rsidR="005B3BE3" w:rsidRDefault="005B3BE3">
      <w:pPr>
        <w:pStyle w:val="Index1"/>
        <w:tabs>
          <w:tab w:val="right" w:leader="dot" w:pos="4310"/>
        </w:tabs>
        <w:rPr>
          <w:noProof/>
        </w:rPr>
      </w:pPr>
      <w:r w:rsidRPr="004B792D">
        <w:rPr>
          <w:bCs/>
          <w:noProof/>
        </w:rPr>
        <w:t>financial records</w:t>
      </w:r>
      <w:r>
        <w:rPr>
          <w:noProof/>
        </w:rPr>
        <w:tab/>
      </w:r>
      <w:r w:rsidRPr="004B792D">
        <w:rPr>
          <w:bCs/>
          <w:i/>
          <w:noProof/>
        </w:rPr>
        <w:t>see SGGRRS</w:t>
      </w:r>
    </w:p>
    <w:p w14:paraId="35B9A5F9"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G</w:t>
      </w:r>
    </w:p>
    <w:p w14:paraId="2E211A19" w14:textId="77777777" w:rsidR="005B3BE3" w:rsidRDefault="005B3BE3">
      <w:pPr>
        <w:pStyle w:val="Index1"/>
        <w:tabs>
          <w:tab w:val="right" w:leader="dot" w:pos="4310"/>
        </w:tabs>
        <w:rPr>
          <w:noProof/>
        </w:rPr>
      </w:pPr>
      <w:r w:rsidRPr="004B792D">
        <w:rPr>
          <w:bCs/>
          <w:noProof/>
        </w:rPr>
        <w:t>grants</w:t>
      </w:r>
      <w:r>
        <w:rPr>
          <w:noProof/>
        </w:rPr>
        <w:tab/>
      </w:r>
      <w:r w:rsidRPr="004B792D">
        <w:rPr>
          <w:bCs/>
          <w:i/>
          <w:noProof/>
        </w:rPr>
        <w:t>see SGGRRS</w:t>
      </w:r>
    </w:p>
    <w:p w14:paraId="46F3065A" w14:textId="77777777" w:rsidR="005B3BE3" w:rsidRDefault="005B3BE3">
      <w:pPr>
        <w:pStyle w:val="Index1"/>
        <w:tabs>
          <w:tab w:val="right" w:leader="dot" w:pos="4310"/>
        </w:tabs>
        <w:rPr>
          <w:noProof/>
        </w:rPr>
      </w:pPr>
      <w:r w:rsidRPr="004B792D">
        <w:rPr>
          <w:bCs/>
          <w:noProof/>
        </w:rPr>
        <w:t>grievances</w:t>
      </w:r>
      <w:r>
        <w:rPr>
          <w:noProof/>
        </w:rPr>
        <w:tab/>
      </w:r>
      <w:r w:rsidRPr="004B792D">
        <w:rPr>
          <w:bCs/>
          <w:i/>
          <w:noProof/>
        </w:rPr>
        <w:t>see SGGRRS</w:t>
      </w:r>
    </w:p>
    <w:p w14:paraId="7447794B"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H</w:t>
      </w:r>
    </w:p>
    <w:p w14:paraId="750520D6" w14:textId="77777777" w:rsidR="005B3BE3" w:rsidRDefault="005B3BE3">
      <w:pPr>
        <w:pStyle w:val="Index1"/>
        <w:tabs>
          <w:tab w:val="right" w:leader="dot" w:pos="4310"/>
        </w:tabs>
        <w:rPr>
          <w:noProof/>
        </w:rPr>
      </w:pPr>
      <w:r w:rsidRPr="004B792D">
        <w:rPr>
          <w:bCs/>
          <w:noProof/>
        </w:rPr>
        <w:t>human resources</w:t>
      </w:r>
      <w:r>
        <w:rPr>
          <w:noProof/>
        </w:rPr>
        <w:tab/>
      </w:r>
      <w:r w:rsidRPr="004B792D">
        <w:rPr>
          <w:bCs/>
          <w:i/>
          <w:noProof/>
        </w:rPr>
        <w:t>see SGGRRS</w:t>
      </w:r>
    </w:p>
    <w:p w14:paraId="60C9B5D7"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I</w:t>
      </w:r>
    </w:p>
    <w:p w14:paraId="3551DBF0" w14:textId="77777777" w:rsidR="005B3BE3" w:rsidRDefault="005B3BE3">
      <w:pPr>
        <w:pStyle w:val="Index1"/>
        <w:tabs>
          <w:tab w:val="right" w:leader="dot" w:pos="4310"/>
        </w:tabs>
        <w:rPr>
          <w:noProof/>
        </w:rPr>
      </w:pPr>
      <w:r w:rsidRPr="004B792D">
        <w:rPr>
          <w:bCs/>
          <w:noProof/>
        </w:rPr>
        <w:t>information systems</w:t>
      </w:r>
      <w:r>
        <w:rPr>
          <w:noProof/>
        </w:rPr>
        <w:tab/>
      </w:r>
      <w:r w:rsidRPr="004B792D">
        <w:rPr>
          <w:bCs/>
          <w:i/>
          <w:noProof/>
        </w:rPr>
        <w:t>see SGGRRS</w:t>
      </w:r>
    </w:p>
    <w:p w14:paraId="206F5012"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J</w:t>
      </w:r>
    </w:p>
    <w:p w14:paraId="695F79C2" w14:textId="77777777" w:rsidR="005B3BE3" w:rsidRDefault="005B3BE3">
      <w:pPr>
        <w:pStyle w:val="Index1"/>
        <w:tabs>
          <w:tab w:val="right" w:leader="dot" w:pos="4310"/>
        </w:tabs>
        <w:rPr>
          <w:noProof/>
        </w:rPr>
      </w:pPr>
      <w:r w:rsidRPr="004B792D">
        <w:rPr>
          <w:bCs/>
          <w:noProof/>
        </w:rPr>
        <w:t>job orders</w:t>
      </w:r>
      <w:r>
        <w:rPr>
          <w:noProof/>
        </w:rPr>
        <w:tab/>
        <w:t>5</w:t>
      </w:r>
    </w:p>
    <w:p w14:paraId="0ECF02A9"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L</w:t>
      </w:r>
    </w:p>
    <w:p w14:paraId="36A5D88C" w14:textId="77777777" w:rsidR="005B3BE3" w:rsidRDefault="005B3BE3">
      <w:pPr>
        <w:pStyle w:val="Index1"/>
        <w:tabs>
          <w:tab w:val="right" w:leader="dot" w:pos="4310"/>
        </w:tabs>
        <w:rPr>
          <w:noProof/>
        </w:rPr>
      </w:pPr>
      <w:r w:rsidRPr="004B792D">
        <w:rPr>
          <w:rFonts w:cstheme="minorHAnsi"/>
          <w:bCs/>
          <w:noProof/>
        </w:rPr>
        <w:t>labor dispute files</w:t>
      </w:r>
      <w:r>
        <w:rPr>
          <w:noProof/>
        </w:rPr>
        <w:tab/>
        <w:t>7</w:t>
      </w:r>
    </w:p>
    <w:p w14:paraId="137153D2" w14:textId="77777777" w:rsidR="005B3BE3" w:rsidRDefault="005B3BE3">
      <w:pPr>
        <w:pStyle w:val="Index1"/>
        <w:tabs>
          <w:tab w:val="right" w:leader="dot" w:pos="4310"/>
        </w:tabs>
        <w:rPr>
          <w:noProof/>
        </w:rPr>
      </w:pPr>
      <w:r w:rsidRPr="004B792D">
        <w:rPr>
          <w:bCs/>
          <w:noProof/>
        </w:rPr>
        <w:t>leave</w:t>
      </w:r>
      <w:r>
        <w:rPr>
          <w:noProof/>
        </w:rPr>
        <w:tab/>
      </w:r>
      <w:r w:rsidRPr="004B792D">
        <w:rPr>
          <w:bCs/>
          <w:i/>
          <w:noProof/>
        </w:rPr>
        <w:t>see SGGRRS</w:t>
      </w:r>
    </w:p>
    <w:p w14:paraId="7DA95469" w14:textId="77777777" w:rsidR="005B3BE3" w:rsidRDefault="005B3BE3">
      <w:pPr>
        <w:pStyle w:val="Index1"/>
        <w:tabs>
          <w:tab w:val="right" w:leader="dot" w:pos="4310"/>
        </w:tabs>
        <w:rPr>
          <w:noProof/>
        </w:rPr>
      </w:pPr>
      <w:r w:rsidRPr="004B792D">
        <w:rPr>
          <w:bCs/>
          <w:noProof/>
        </w:rPr>
        <w:t>legal affairs</w:t>
      </w:r>
      <w:r>
        <w:rPr>
          <w:noProof/>
        </w:rPr>
        <w:tab/>
      </w:r>
      <w:r w:rsidRPr="004B792D">
        <w:rPr>
          <w:bCs/>
          <w:i/>
          <w:noProof/>
        </w:rPr>
        <w:t>see SGGRRS</w:t>
      </w:r>
    </w:p>
    <w:p w14:paraId="64183807"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M</w:t>
      </w:r>
    </w:p>
    <w:p w14:paraId="102A565D" w14:textId="77777777" w:rsidR="005B3BE3" w:rsidRDefault="005B3BE3">
      <w:pPr>
        <w:pStyle w:val="Index1"/>
        <w:tabs>
          <w:tab w:val="right" w:leader="dot" w:pos="4310"/>
        </w:tabs>
        <w:rPr>
          <w:noProof/>
        </w:rPr>
      </w:pPr>
      <w:r w:rsidRPr="004B792D">
        <w:rPr>
          <w:bCs/>
          <w:noProof/>
        </w:rPr>
        <w:t>mail services</w:t>
      </w:r>
      <w:r>
        <w:rPr>
          <w:noProof/>
        </w:rPr>
        <w:tab/>
      </w:r>
      <w:r w:rsidRPr="004B792D">
        <w:rPr>
          <w:bCs/>
          <w:i/>
          <w:noProof/>
        </w:rPr>
        <w:t>see SGGRRS</w:t>
      </w:r>
    </w:p>
    <w:p w14:paraId="433FDDE4" w14:textId="77777777" w:rsidR="005B3BE3" w:rsidRDefault="005B3BE3">
      <w:pPr>
        <w:pStyle w:val="Index1"/>
        <w:tabs>
          <w:tab w:val="right" w:leader="dot" w:pos="4310"/>
        </w:tabs>
        <w:rPr>
          <w:noProof/>
        </w:rPr>
      </w:pPr>
      <w:r w:rsidRPr="004B792D">
        <w:rPr>
          <w:bCs/>
          <w:noProof/>
        </w:rPr>
        <w:t>meetings</w:t>
      </w:r>
      <w:r>
        <w:rPr>
          <w:noProof/>
        </w:rPr>
        <w:tab/>
      </w:r>
      <w:r w:rsidRPr="004B792D">
        <w:rPr>
          <w:bCs/>
          <w:i/>
          <w:noProof/>
        </w:rPr>
        <w:t>see SGGRRS</w:t>
      </w:r>
    </w:p>
    <w:p w14:paraId="04303ED6" w14:textId="77777777" w:rsidR="005B3BE3" w:rsidRDefault="005B3BE3">
      <w:pPr>
        <w:pStyle w:val="Index1"/>
        <w:tabs>
          <w:tab w:val="right" w:leader="dot" w:pos="4310"/>
        </w:tabs>
        <w:rPr>
          <w:noProof/>
        </w:rPr>
      </w:pPr>
      <w:r w:rsidRPr="004B792D">
        <w:rPr>
          <w:bCs/>
          <w:noProof/>
        </w:rPr>
        <w:t>motor vehicles</w:t>
      </w:r>
      <w:r>
        <w:rPr>
          <w:noProof/>
        </w:rPr>
        <w:tab/>
      </w:r>
      <w:r w:rsidRPr="004B792D">
        <w:rPr>
          <w:bCs/>
          <w:i/>
          <w:noProof/>
        </w:rPr>
        <w:t>see SGGRRS</w:t>
      </w:r>
    </w:p>
    <w:p w14:paraId="49E74466"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O</w:t>
      </w:r>
    </w:p>
    <w:p w14:paraId="4837E0C9" w14:textId="77777777" w:rsidR="005B3BE3" w:rsidRDefault="005B3BE3">
      <w:pPr>
        <w:pStyle w:val="Index1"/>
        <w:tabs>
          <w:tab w:val="right" w:leader="dot" w:pos="4310"/>
        </w:tabs>
        <w:rPr>
          <w:noProof/>
        </w:rPr>
      </w:pPr>
      <w:r w:rsidRPr="004B792D">
        <w:rPr>
          <w:bCs/>
          <w:noProof/>
        </w:rPr>
        <w:t>ownership (employer files)</w:t>
      </w:r>
      <w:r>
        <w:rPr>
          <w:noProof/>
        </w:rPr>
        <w:tab/>
        <w:t>4</w:t>
      </w:r>
    </w:p>
    <w:p w14:paraId="22B74FCB"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P</w:t>
      </w:r>
    </w:p>
    <w:p w14:paraId="6D7CF13D" w14:textId="77777777" w:rsidR="005B3BE3" w:rsidRDefault="005B3BE3">
      <w:pPr>
        <w:pStyle w:val="Index1"/>
        <w:tabs>
          <w:tab w:val="right" w:leader="dot" w:pos="4310"/>
        </w:tabs>
        <w:rPr>
          <w:noProof/>
        </w:rPr>
      </w:pPr>
      <w:r w:rsidRPr="004B792D">
        <w:rPr>
          <w:bCs/>
          <w:noProof/>
        </w:rPr>
        <w:t>payroll</w:t>
      </w:r>
      <w:r>
        <w:rPr>
          <w:noProof/>
        </w:rPr>
        <w:tab/>
      </w:r>
      <w:r w:rsidRPr="004B792D">
        <w:rPr>
          <w:bCs/>
          <w:i/>
          <w:noProof/>
        </w:rPr>
        <w:t>see SGGRRS</w:t>
      </w:r>
    </w:p>
    <w:p w14:paraId="6D3FB0D6" w14:textId="77777777" w:rsidR="005B3BE3" w:rsidRDefault="005B3BE3">
      <w:pPr>
        <w:pStyle w:val="Index1"/>
        <w:tabs>
          <w:tab w:val="right" w:leader="dot" w:pos="4310"/>
        </w:tabs>
        <w:rPr>
          <w:noProof/>
        </w:rPr>
      </w:pPr>
      <w:r w:rsidRPr="004B792D">
        <w:rPr>
          <w:bCs/>
          <w:noProof/>
        </w:rPr>
        <w:t>policies/procedures</w:t>
      </w:r>
      <w:r>
        <w:rPr>
          <w:noProof/>
        </w:rPr>
        <w:tab/>
      </w:r>
      <w:r w:rsidRPr="004B792D">
        <w:rPr>
          <w:bCs/>
          <w:i/>
          <w:noProof/>
        </w:rPr>
        <w:t>see SGGRRS</w:t>
      </w:r>
    </w:p>
    <w:p w14:paraId="3F6FEF5D" w14:textId="77777777" w:rsidR="005B3BE3" w:rsidRDefault="005B3BE3">
      <w:pPr>
        <w:pStyle w:val="Index1"/>
        <w:tabs>
          <w:tab w:val="right" w:leader="dot" w:pos="4310"/>
        </w:tabs>
        <w:rPr>
          <w:noProof/>
        </w:rPr>
      </w:pPr>
      <w:r w:rsidRPr="004B792D">
        <w:rPr>
          <w:bCs/>
          <w:noProof/>
        </w:rPr>
        <w:t>precedential Commissioner decisions</w:t>
      </w:r>
      <w:r>
        <w:rPr>
          <w:noProof/>
        </w:rPr>
        <w:tab/>
        <w:t>8</w:t>
      </w:r>
    </w:p>
    <w:p w14:paraId="443E92BC" w14:textId="77777777" w:rsidR="005B3BE3" w:rsidRDefault="005B3BE3">
      <w:pPr>
        <w:pStyle w:val="Index1"/>
        <w:tabs>
          <w:tab w:val="right" w:leader="dot" w:pos="4310"/>
        </w:tabs>
        <w:rPr>
          <w:noProof/>
        </w:rPr>
      </w:pPr>
      <w:r w:rsidRPr="004B792D">
        <w:rPr>
          <w:bCs/>
          <w:noProof/>
        </w:rPr>
        <w:t>prevailing wage data</w:t>
      </w:r>
      <w:r>
        <w:rPr>
          <w:noProof/>
        </w:rPr>
        <w:tab/>
        <w:t>11</w:t>
      </w:r>
    </w:p>
    <w:p w14:paraId="2F9008DF" w14:textId="77777777" w:rsidR="005B3BE3" w:rsidRDefault="005B3BE3">
      <w:pPr>
        <w:pStyle w:val="Index1"/>
        <w:tabs>
          <w:tab w:val="right" w:leader="dot" w:pos="4310"/>
        </w:tabs>
        <w:rPr>
          <w:noProof/>
        </w:rPr>
      </w:pPr>
      <w:r w:rsidRPr="004B792D">
        <w:rPr>
          <w:bCs/>
          <w:noProof/>
        </w:rPr>
        <w:t>public disclosure</w:t>
      </w:r>
      <w:r>
        <w:rPr>
          <w:noProof/>
        </w:rPr>
        <w:tab/>
      </w:r>
      <w:r w:rsidRPr="004B792D">
        <w:rPr>
          <w:bCs/>
          <w:i/>
          <w:noProof/>
        </w:rPr>
        <w:t>see SGGRRS</w:t>
      </w:r>
    </w:p>
    <w:p w14:paraId="43B10CEE" w14:textId="77777777" w:rsidR="005B3BE3" w:rsidRDefault="005B3BE3">
      <w:pPr>
        <w:pStyle w:val="Index1"/>
        <w:tabs>
          <w:tab w:val="right" w:leader="dot" w:pos="4310"/>
        </w:tabs>
        <w:rPr>
          <w:noProof/>
        </w:rPr>
      </w:pPr>
      <w:r w:rsidRPr="004B792D">
        <w:rPr>
          <w:bCs/>
          <w:noProof/>
        </w:rPr>
        <w:t>public records requests</w:t>
      </w:r>
      <w:r>
        <w:rPr>
          <w:noProof/>
        </w:rPr>
        <w:tab/>
      </w:r>
      <w:r w:rsidRPr="004B792D">
        <w:rPr>
          <w:bCs/>
          <w:i/>
          <w:noProof/>
        </w:rPr>
        <w:t>see SGGRRS</w:t>
      </w:r>
    </w:p>
    <w:p w14:paraId="7A49EFF5" w14:textId="77777777" w:rsidR="005B3BE3" w:rsidRDefault="005B3BE3">
      <w:pPr>
        <w:pStyle w:val="Index1"/>
        <w:tabs>
          <w:tab w:val="right" w:leader="dot" w:pos="4310"/>
        </w:tabs>
        <w:rPr>
          <w:noProof/>
        </w:rPr>
      </w:pPr>
      <w:r w:rsidRPr="004B792D">
        <w:rPr>
          <w:bCs/>
          <w:noProof/>
        </w:rPr>
        <w:t>publications</w:t>
      </w:r>
      <w:r>
        <w:rPr>
          <w:noProof/>
        </w:rPr>
        <w:tab/>
      </w:r>
      <w:r w:rsidRPr="004B792D">
        <w:rPr>
          <w:bCs/>
          <w:i/>
          <w:noProof/>
        </w:rPr>
        <w:t>see SGGRRS</w:t>
      </w:r>
    </w:p>
    <w:p w14:paraId="0187809F"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465DF58E" w14:textId="77777777" w:rsidR="005B3BE3" w:rsidRDefault="005B3BE3">
      <w:pPr>
        <w:pStyle w:val="Index1"/>
        <w:tabs>
          <w:tab w:val="right" w:leader="dot" w:pos="4310"/>
        </w:tabs>
        <w:rPr>
          <w:noProof/>
        </w:rPr>
      </w:pPr>
      <w:r w:rsidRPr="004B792D">
        <w:rPr>
          <w:bCs/>
          <w:noProof/>
        </w:rPr>
        <w:t>records management</w:t>
      </w:r>
      <w:r>
        <w:rPr>
          <w:noProof/>
        </w:rPr>
        <w:tab/>
      </w:r>
      <w:r w:rsidRPr="004B792D">
        <w:rPr>
          <w:bCs/>
          <w:i/>
          <w:noProof/>
        </w:rPr>
        <w:t>see SGGRRS</w:t>
      </w:r>
    </w:p>
    <w:p w14:paraId="1DA21F5B" w14:textId="77777777" w:rsidR="005B3BE3" w:rsidRDefault="005B3BE3">
      <w:pPr>
        <w:pStyle w:val="Index1"/>
        <w:tabs>
          <w:tab w:val="right" w:leader="dot" w:pos="4310"/>
        </w:tabs>
        <w:rPr>
          <w:noProof/>
        </w:rPr>
      </w:pPr>
      <w:r w:rsidRPr="004B792D">
        <w:rPr>
          <w:bCs/>
          <w:noProof/>
        </w:rPr>
        <w:t>risk management</w:t>
      </w:r>
      <w:r>
        <w:rPr>
          <w:noProof/>
        </w:rPr>
        <w:tab/>
      </w:r>
      <w:r w:rsidRPr="004B792D">
        <w:rPr>
          <w:bCs/>
          <w:i/>
          <w:noProof/>
        </w:rPr>
        <w:t>see SGGRRS</w:t>
      </w:r>
    </w:p>
    <w:p w14:paraId="6F99B209"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S</w:t>
      </w:r>
    </w:p>
    <w:p w14:paraId="764FE426" w14:textId="77777777" w:rsidR="005B3BE3" w:rsidRDefault="005B3BE3">
      <w:pPr>
        <w:pStyle w:val="Index1"/>
        <w:tabs>
          <w:tab w:val="right" w:leader="dot" w:pos="4310"/>
        </w:tabs>
        <w:rPr>
          <w:noProof/>
        </w:rPr>
      </w:pPr>
      <w:r w:rsidRPr="004B792D">
        <w:rPr>
          <w:bCs/>
          <w:noProof/>
        </w:rPr>
        <w:t>security</w:t>
      </w:r>
      <w:r>
        <w:rPr>
          <w:noProof/>
        </w:rPr>
        <w:tab/>
      </w:r>
      <w:r w:rsidRPr="004B792D">
        <w:rPr>
          <w:bCs/>
          <w:i/>
          <w:noProof/>
        </w:rPr>
        <w:t>see SGGRRS</w:t>
      </w:r>
    </w:p>
    <w:p w14:paraId="71F080C2"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T</w:t>
      </w:r>
    </w:p>
    <w:p w14:paraId="32889587" w14:textId="77777777" w:rsidR="005B3BE3" w:rsidRDefault="005B3BE3">
      <w:pPr>
        <w:pStyle w:val="Index1"/>
        <w:tabs>
          <w:tab w:val="right" w:leader="dot" w:pos="4310"/>
        </w:tabs>
        <w:rPr>
          <w:noProof/>
        </w:rPr>
      </w:pPr>
      <w:r w:rsidRPr="004B792D">
        <w:rPr>
          <w:bCs/>
          <w:noProof/>
        </w:rPr>
        <w:t>tax (employer files)</w:t>
      </w:r>
      <w:r>
        <w:rPr>
          <w:noProof/>
        </w:rPr>
        <w:tab/>
        <w:t>5</w:t>
      </w:r>
    </w:p>
    <w:p w14:paraId="3CDD2A0B" w14:textId="77777777" w:rsidR="005B3BE3" w:rsidRDefault="005B3BE3">
      <w:pPr>
        <w:pStyle w:val="Index1"/>
        <w:tabs>
          <w:tab w:val="right" w:leader="dot" w:pos="4310"/>
        </w:tabs>
        <w:rPr>
          <w:noProof/>
        </w:rPr>
      </w:pPr>
      <w:r w:rsidRPr="004B792D">
        <w:rPr>
          <w:bCs/>
          <w:noProof/>
        </w:rPr>
        <w:t>telecommunications</w:t>
      </w:r>
      <w:r>
        <w:rPr>
          <w:noProof/>
        </w:rPr>
        <w:tab/>
      </w:r>
      <w:r w:rsidRPr="004B792D">
        <w:rPr>
          <w:bCs/>
          <w:i/>
          <w:noProof/>
        </w:rPr>
        <w:t>see SGGRRS</w:t>
      </w:r>
      <w:r w:rsidRPr="004B792D">
        <w:rPr>
          <w:bCs/>
          <w:noProof/>
        </w:rPr>
        <w:t xml:space="preserve"> </w:t>
      </w:r>
    </w:p>
    <w:p w14:paraId="0BA2C536" w14:textId="77777777" w:rsidR="005B3BE3" w:rsidRDefault="005B3BE3">
      <w:pPr>
        <w:pStyle w:val="Index1"/>
        <w:tabs>
          <w:tab w:val="right" w:leader="dot" w:pos="4310"/>
        </w:tabs>
        <w:rPr>
          <w:noProof/>
        </w:rPr>
      </w:pPr>
      <w:r w:rsidRPr="004B792D">
        <w:rPr>
          <w:bCs/>
          <w:noProof/>
        </w:rPr>
        <w:t>timesheets</w:t>
      </w:r>
      <w:r>
        <w:rPr>
          <w:noProof/>
        </w:rPr>
        <w:tab/>
      </w:r>
      <w:r w:rsidRPr="004B792D">
        <w:rPr>
          <w:bCs/>
          <w:i/>
          <w:noProof/>
        </w:rPr>
        <w:t>see SGGRRS</w:t>
      </w:r>
    </w:p>
    <w:p w14:paraId="7E745A97" w14:textId="77777777" w:rsidR="005B3BE3" w:rsidRDefault="005B3BE3">
      <w:pPr>
        <w:pStyle w:val="Index1"/>
        <w:tabs>
          <w:tab w:val="right" w:leader="dot" w:pos="4310"/>
        </w:tabs>
        <w:rPr>
          <w:noProof/>
        </w:rPr>
      </w:pPr>
      <w:r w:rsidRPr="004B792D">
        <w:rPr>
          <w:bCs/>
          <w:noProof/>
        </w:rPr>
        <w:t>training</w:t>
      </w:r>
      <w:r>
        <w:rPr>
          <w:noProof/>
        </w:rPr>
        <w:tab/>
      </w:r>
      <w:r w:rsidRPr="004B792D">
        <w:rPr>
          <w:bCs/>
          <w:i/>
          <w:noProof/>
        </w:rPr>
        <w:t>see SGGRRS</w:t>
      </w:r>
    </w:p>
    <w:p w14:paraId="50C458FA" w14:textId="77777777" w:rsidR="005B3BE3" w:rsidRDefault="005B3BE3">
      <w:pPr>
        <w:pStyle w:val="Index1"/>
        <w:tabs>
          <w:tab w:val="right" w:leader="dot" w:pos="4310"/>
        </w:tabs>
        <w:rPr>
          <w:noProof/>
        </w:rPr>
      </w:pPr>
      <w:r w:rsidRPr="004B792D">
        <w:rPr>
          <w:bCs/>
          <w:noProof/>
        </w:rPr>
        <w:t>transitory records</w:t>
      </w:r>
      <w:r>
        <w:rPr>
          <w:noProof/>
        </w:rPr>
        <w:tab/>
      </w:r>
      <w:r w:rsidRPr="004B792D">
        <w:rPr>
          <w:bCs/>
          <w:i/>
          <w:noProof/>
        </w:rPr>
        <w:t>see SGGRRS</w:t>
      </w:r>
    </w:p>
    <w:p w14:paraId="17964E0F" w14:textId="77777777" w:rsidR="005B3BE3" w:rsidRDefault="005B3BE3">
      <w:pPr>
        <w:pStyle w:val="Index1"/>
        <w:tabs>
          <w:tab w:val="right" w:leader="dot" w:pos="4310"/>
        </w:tabs>
        <w:rPr>
          <w:noProof/>
        </w:rPr>
      </w:pPr>
      <w:r w:rsidRPr="004B792D">
        <w:rPr>
          <w:bCs/>
          <w:noProof/>
        </w:rPr>
        <w:t>travel</w:t>
      </w:r>
      <w:r>
        <w:rPr>
          <w:noProof/>
        </w:rPr>
        <w:tab/>
      </w:r>
      <w:r w:rsidRPr="004B792D">
        <w:rPr>
          <w:bCs/>
          <w:i/>
          <w:noProof/>
        </w:rPr>
        <w:t>see SGGRRS</w:t>
      </w:r>
    </w:p>
    <w:p w14:paraId="7C3D43C0"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V</w:t>
      </w:r>
    </w:p>
    <w:p w14:paraId="555D26B1" w14:textId="77777777" w:rsidR="005B3BE3" w:rsidRDefault="005B3BE3">
      <w:pPr>
        <w:pStyle w:val="Index1"/>
        <w:tabs>
          <w:tab w:val="right" w:leader="dot" w:pos="4310"/>
        </w:tabs>
        <w:rPr>
          <w:noProof/>
        </w:rPr>
      </w:pPr>
      <w:r w:rsidRPr="004B792D">
        <w:rPr>
          <w:bCs/>
          <w:noProof/>
        </w:rPr>
        <w:t>vehicles</w:t>
      </w:r>
      <w:r>
        <w:rPr>
          <w:noProof/>
        </w:rPr>
        <w:tab/>
      </w:r>
      <w:r w:rsidRPr="004B792D">
        <w:rPr>
          <w:bCs/>
          <w:i/>
          <w:noProof/>
        </w:rPr>
        <w:t>see SGGRRS</w:t>
      </w:r>
      <w:r w:rsidRPr="004B792D">
        <w:rPr>
          <w:bCs/>
          <w:noProof/>
        </w:rPr>
        <w:t xml:space="preserve"> </w:t>
      </w:r>
    </w:p>
    <w:p w14:paraId="71A23D93" w14:textId="77777777" w:rsidR="005B3BE3" w:rsidRDefault="005B3BE3">
      <w:pPr>
        <w:pStyle w:val="IndexHeading"/>
        <w:keepNext/>
        <w:tabs>
          <w:tab w:val="right" w:leader="dot" w:pos="4310"/>
        </w:tabs>
        <w:rPr>
          <w:rFonts w:asciiTheme="minorHAnsi" w:eastAsiaTheme="minorEastAsia" w:hAnsiTheme="minorHAnsi" w:cstheme="minorBidi"/>
          <w:b w:val="0"/>
          <w:bCs w:val="0"/>
          <w:noProof/>
        </w:rPr>
      </w:pPr>
      <w:r>
        <w:rPr>
          <w:noProof/>
        </w:rPr>
        <w:t>W</w:t>
      </w:r>
    </w:p>
    <w:p w14:paraId="7821121B" w14:textId="77777777" w:rsidR="005B3BE3" w:rsidRDefault="005B3BE3">
      <w:pPr>
        <w:pStyle w:val="Index1"/>
        <w:tabs>
          <w:tab w:val="right" w:leader="dot" w:pos="4310"/>
        </w:tabs>
        <w:rPr>
          <w:noProof/>
        </w:rPr>
      </w:pPr>
      <w:r w:rsidRPr="004B792D">
        <w:rPr>
          <w:bCs/>
          <w:noProof/>
        </w:rPr>
        <w:t>Washington Service Corps</w:t>
      </w:r>
      <w:r>
        <w:rPr>
          <w:noProof/>
        </w:rPr>
        <w:tab/>
        <w:t>10</w:t>
      </w:r>
    </w:p>
    <w:p w14:paraId="27C0909E" w14:textId="77777777" w:rsidR="005B3BE3" w:rsidRDefault="005B3BE3" w:rsidP="00F879B2">
      <w:pPr>
        <w:pStyle w:val="Normal16"/>
        <w:jc w:val="left"/>
        <w:rPr>
          <w:b w:val="0"/>
          <w:caps w:val="0"/>
          <w:noProof/>
          <w:sz w:val="22"/>
        </w:rPr>
        <w:sectPr w:rsidR="005B3BE3" w:rsidSect="005B3BE3">
          <w:type w:val="continuous"/>
          <w:pgSz w:w="15840" w:h="12240" w:orient="landscape" w:code="1"/>
          <w:pgMar w:top="1080" w:right="720" w:bottom="1080" w:left="720" w:header="1080" w:footer="720" w:gutter="0"/>
          <w:cols w:num="3" w:space="720"/>
          <w:docGrid w:linePitch="360"/>
        </w:sectPr>
      </w:pPr>
    </w:p>
    <w:p w14:paraId="2178CC26" w14:textId="77777777" w:rsidR="00734C37" w:rsidRDefault="002374C7" w:rsidP="00F879B2">
      <w:pPr>
        <w:pStyle w:val="Normal16"/>
        <w:jc w:val="left"/>
        <w:rPr>
          <w:i/>
        </w:rPr>
      </w:pPr>
      <w:r w:rsidRPr="00C04DC1">
        <w:fldChar w:fldCharType="end"/>
      </w:r>
      <w:bookmarkEnd w:id="22"/>
    </w:p>
    <w:sectPr w:rsidR="00734C37" w:rsidSect="005B3BE3">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937D" w14:textId="77777777" w:rsidR="00F50967" w:rsidRDefault="00F50967" w:rsidP="000D39EA">
      <w:r>
        <w:separator/>
      </w:r>
    </w:p>
    <w:p w14:paraId="53D10F81" w14:textId="77777777" w:rsidR="00F50967" w:rsidRDefault="00F50967"/>
  </w:endnote>
  <w:endnote w:type="continuationSeparator" w:id="0">
    <w:p w14:paraId="17962907" w14:textId="77777777" w:rsidR="00F50967" w:rsidRDefault="00F50967" w:rsidP="000D39EA">
      <w:r>
        <w:continuationSeparator/>
      </w:r>
    </w:p>
    <w:p w14:paraId="76B0ACF5" w14:textId="77777777" w:rsidR="00F50967" w:rsidRDefault="00F50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D7323" w:rsidRPr="00D11821" w14:paraId="7652C396" w14:textId="77777777" w:rsidTr="003658B7">
      <w:trPr>
        <w:trHeight w:val="540"/>
        <w:jc w:val="center"/>
      </w:trPr>
      <w:tc>
        <w:tcPr>
          <w:tcW w:w="2054" w:type="dxa"/>
          <w:shd w:val="clear" w:color="auto" w:fill="FFFFFF"/>
          <w:vAlign w:val="center"/>
        </w:tcPr>
        <w:p w14:paraId="53B49ADE" w14:textId="77777777" w:rsidR="00CD7323" w:rsidRPr="0066629E" w:rsidRDefault="00CD7323" w:rsidP="008E3DA6">
          <w:pPr>
            <w:jc w:val="center"/>
            <w:rPr>
              <w:b/>
              <w:sz w:val="18"/>
              <w:szCs w:val="18"/>
            </w:rPr>
          </w:pPr>
        </w:p>
      </w:tc>
      <w:tc>
        <w:tcPr>
          <w:tcW w:w="2054" w:type="dxa"/>
          <w:shd w:val="clear" w:color="auto" w:fill="auto"/>
          <w:vAlign w:val="center"/>
        </w:tcPr>
        <w:p w14:paraId="52A617D4" w14:textId="77777777" w:rsidR="00CD7323" w:rsidRPr="00B36432" w:rsidRDefault="00CD7323" w:rsidP="00E95BFC">
          <w:pPr>
            <w:jc w:val="center"/>
            <w:rPr>
              <w:b/>
              <w:color w:val="auto"/>
              <w:sz w:val="15"/>
              <w:szCs w:val="15"/>
            </w:rPr>
          </w:pPr>
        </w:p>
      </w:tc>
      <w:tc>
        <w:tcPr>
          <w:tcW w:w="2054" w:type="dxa"/>
          <w:shd w:val="clear" w:color="auto" w:fill="auto"/>
          <w:vAlign w:val="center"/>
        </w:tcPr>
        <w:p w14:paraId="48ED1068" w14:textId="77777777" w:rsidR="00CD7323" w:rsidRPr="00B36432" w:rsidRDefault="00CD7323" w:rsidP="00E95BFC">
          <w:pPr>
            <w:rPr>
              <w:b/>
              <w:sz w:val="15"/>
              <w:szCs w:val="15"/>
            </w:rPr>
          </w:pPr>
        </w:p>
      </w:tc>
      <w:tc>
        <w:tcPr>
          <w:tcW w:w="2054" w:type="dxa"/>
          <w:shd w:val="clear" w:color="auto" w:fill="auto"/>
          <w:vAlign w:val="center"/>
        </w:tcPr>
        <w:p w14:paraId="499B514E" w14:textId="77777777" w:rsidR="00CD7323" w:rsidRPr="00B36432" w:rsidRDefault="00CD7323" w:rsidP="00E95BFC">
          <w:pPr>
            <w:rPr>
              <w:b/>
              <w:sz w:val="15"/>
              <w:szCs w:val="15"/>
            </w:rPr>
          </w:pPr>
        </w:p>
      </w:tc>
      <w:tc>
        <w:tcPr>
          <w:tcW w:w="2054" w:type="dxa"/>
          <w:shd w:val="clear" w:color="auto" w:fill="auto"/>
          <w:vAlign w:val="center"/>
        </w:tcPr>
        <w:p w14:paraId="668AE9E9" w14:textId="77777777" w:rsidR="00CD7323" w:rsidRPr="00B36432" w:rsidRDefault="00CD7323" w:rsidP="00E95BFC">
          <w:pPr>
            <w:rPr>
              <w:b/>
              <w:sz w:val="15"/>
              <w:szCs w:val="15"/>
            </w:rPr>
          </w:pPr>
        </w:p>
      </w:tc>
      <w:tc>
        <w:tcPr>
          <w:tcW w:w="2054" w:type="dxa"/>
          <w:shd w:val="clear" w:color="auto" w:fill="auto"/>
          <w:vAlign w:val="center"/>
        </w:tcPr>
        <w:p w14:paraId="7A3C81E8" w14:textId="77777777" w:rsidR="00CD7323" w:rsidRPr="00B36432" w:rsidRDefault="00CD7323" w:rsidP="00E95BFC">
          <w:pPr>
            <w:rPr>
              <w:b/>
              <w:sz w:val="15"/>
              <w:szCs w:val="15"/>
            </w:rPr>
          </w:pPr>
        </w:p>
      </w:tc>
      <w:tc>
        <w:tcPr>
          <w:tcW w:w="2054" w:type="dxa"/>
          <w:shd w:val="clear" w:color="auto" w:fill="auto"/>
          <w:vAlign w:val="center"/>
        </w:tcPr>
        <w:p w14:paraId="7E50A18E" w14:textId="77777777" w:rsidR="00CD7323" w:rsidRPr="0066629E" w:rsidRDefault="00CD732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14:paraId="60264D32" w14:textId="77777777" w:rsidR="00CD7323" w:rsidRPr="00EC464B" w:rsidRDefault="00CD7323"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D7323" w:rsidRPr="00D11821" w14:paraId="7C57C1BB" w14:textId="77777777" w:rsidTr="00F81419">
      <w:trPr>
        <w:trHeight w:val="540"/>
        <w:jc w:val="center"/>
      </w:trPr>
      <w:tc>
        <w:tcPr>
          <w:tcW w:w="2054" w:type="dxa"/>
          <w:tcBorders>
            <w:top w:val="single" w:sz="4" w:space="0" w:color="auto"/>
          </w:tcBorders>
          <w:shd w:val="clear" w:color="auto" w:fill="000000" w:themeFill="text1"/>
          <w:vAlign w:val="center"/>
        </w:tcPr>
        <w:p w14:paraId="338B2A10" w14:textId="77777777" w:rsidR="00CD7323" w:rsidRPr="00FC4508" w:rsidRDefault="00F81419" w:rsidP="00A806C4">
          <w:pPr>
            <w:jc w:val="center"/>
            <w:rPr>
              <w:b/>
              <w:color w:val="FFFFFF" w:themeColor="background1"/>
              <w:sz w:val="18"/>
              <w:szCs w:val="18"/>
            </w:rPr>
          </w:pPr>
          <w:r>
            <w:rPr>
              <w:b/>
              <w:color w:val="FFFFFF" w:themeColor="background1"/>
              <w:sz w:val="18"/>
              <w:szCs w:val="18"/>
            </w:rPr>
            <w:t>1. EMPLOYER RECORDS</w:t>
          </w:r>
        </w:p>
      </w:tc>
      <w:tc>
        <w:tcPr>
          <w:tcW w:w="2054" w:type="dxa"/>
          <w:tcBorders>
            <w:top w:val="single" w:sz="4" w:space="0" w:color="auto"/>
          </w:tcBorders>
          <w:shd w:val="clear" w:color="auto" w:fill="auto"/>
          <w:vAlign w:val="center"/>
        </w:tcPr>
        <w:p w14:paraId="7CD981CC" w14:textId="77777777" w:rsidR="00CD7323" w:rsidRPr="00A806C4" w:rsidRDefault="00CD7323"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3F557515" w14:textId="77777777" w:rsidR="00CD7323" w:rsidRPr="004556EB" w:rsidRDefault="00CD7323" w:rsidP="00E72598">
          <w:pPr>
            <w:jc w:val="center"/>
            <w:rPr>
              <w:b/>
              <w:color w:val="FFFFFF" w:themeColor="background1"/>
              <w:sz w:val="20"/>
              <w:szCs w:val="20"/>
            </w:rPr>
          </w:pPr>
        </w:p>
      </w:tc>
      <w:tc>
        <w:tcPr>
          <w:tcW w:w="2054" w:type="dxa"/>
          <w:shd w:val="clear" w:color="auto" w:fill="auto"/>
          <w:vAlign w:val="center"/>
        </w:tcPr>
        <w:p w14:paraId="4C7977C7" w14:textId="77777777" w:rsidR="00CD7323" w:rsidRPr="00B36432" w:rsidRDefault="00CD7323" w:rsidP="00E95BFC">
          <w:pPr>
            <w:rPr>
              <w:b/>
              <w:sz w:val="15"/>
              <w:szCs w:val="15"/>
            </w:rPr>
          </w:pPr>
        </w:p>
      </w:tc>
      <w:tc>
        <w:tcPr>
          <w:tcW w:w="2054" w:type="dxa"/>
          <w:shd w:val="clear" w:color="auto" w:fill="auto"/>
          <w:vAlign w:val="center"/>
        </w:tcPr>
        <w:p w14:paraId="6AF4DC44" w14:textId="77777777" w:rsidR="00CD7323" w:rsidRPr="00B36432" w:rsidRDefault="00CD7323" w:rsidP="00E95BFC">
          <w:pPr>
            <w:rPr>
              <w:b/>
              <w:sz w:val="15"/>
              <w:szCs w:val="15"/>
            </w:rPr>
          </w:pPr>
        </w:p>
      </w:tc>
      <w:tc>
        <w:tcPr>
          <w:tcW w:w="2054" w:type="dxa"/>
          <w:shd w:val="clear" w:color="auto" w:fill="auto"/>
          <w:vAlign w:val="center"/>
        </w:tcPr>
        <w:p w14:paraId="4EB307C6" w14:textId="77777777" w:rsidR="00CD7323" w:rsidRPr="00B36432" w:rsidRDefault="00CD7323" w:rsidP="00E95BFC">
          <w:pPr>
            <w:rPr>
              <w:b/>
              <w:sz w:val="15"/>
              <w:szCs w:val="15"/>
            </w:rPr>
          </w:pPr>
        </w:p>
      </w:tc>
      <w:tc>
        <w:tcPr>
          <w:tcW w:w="2054" w:type="dxa"/>
          <w:shd w:val="clear" w:color="auto" w:fill="auto"/>
          <w:vAlign w:val="center"/>
        </w:tcPr>
        <w:p w14:paraId="453E267F" w14:textId="77777777" w:rsidR="00CD7323" w:rsidRPr="0066629E" w:rsidRDefault="00CD732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14:paraId="4DB01CD7" w14:textId="77777777" w:rsidR="00CD7323" w:rsidRPr="00EC464B" w:rsidRDefault="00CD7323"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81419" w:rsidRPr="00D11821" w14:paraId="2770E324" w14:textId="77777777" w:rsidTr="00A806C4">
      <w:trPr>
        <w:trHeight w:val="540"/>
        <w:jc w:val="center"/>
      </w:trPr>
      <w:tc>
        <w:tcPr>
          <w:tcW w:w="2054" w:type="dxa"/>
          <w:tcBorders>
            <w:top w:val="single" w:sz="4" w:space="0" w:color="auto"/>
          </w:tcBorders>
          <w:shd w:val="clear" w:color="auto" w:fill="auto"/>
          <w:vAlign w:val="center"/>
        </w:tcPr>
        <w:p w14:paraId="16161B6A" w14:textId="77777777" w:rsidR="00F81419" w:rsidRPr="00FC4508" w:rsidRDefault="00F81419" w:rsidP="00A806C4">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9265C4A" w14:textId="77777777" w:rsidR="00F81419" w:rsidRPr="00A806C4" w:rsidRDefault="00F81419" w:rsidP="00E95BFC">
          <w:pPr>
            <w:jc w:val="center"/>
            <w:rPr>
              <w:b/>
              <w:color w:val="FFFFFF" w:themeColor="background1"/>
              <w:sz w:val="18"/>
              <w:szCs w:val="18"/>
            </w:rPr>
          </w:pPr>
          <w:r w:rsidRPr="00A806C4">
            <w:rPr>
              <w:b/>
              <w:color w:val="FFFFFF" w:themeColor="background1"/>
              <w:sz w:val="18"/>
              <w:szCs w:val="18"/>
            </w:rPr>
            <w:t>2. LEGAL APPEALS AND DISPUTES</w:t>
          </w:r>
        </w:p>
      </w:tc>
      <w:tc>
        <w:tcPr>
          <w:tcW w:w="2054" w:type="dxa"/>
          <w:tcBorders>
            <w:top w:val="single" w:sz="4" w:space="0" w:color="auto"/>
          </w:tcBorders>
          <w:shd w:val="clear" w:color="auto" w:fill="auto"/>
          <w:vAlign w:val="center"/>
        </w:tcPr>
        <w:p w14:paraId="7FAF7838" w14:textId="77777777" w:rsidR="00F81419" w:rsidRPr="004556EB" w:rsidRDefault="00F81419" w:rsidP="00E72598">
          <w:pPr>
            <w:jc w:val="center"/>
            <w:rPr>
              <w:b/>
              <w:color w:val="FFFFFF" w:themeColor="background1"/>
              <w:sz w:val="20"/>
              <w:szCs w:val="20"/>
            </w:rPr>
          </w:pPr>
        </w:p>
      </w:tc>
      <w:tc>
        <w:tcPr>
          <w:tcW w:w="2054" w:type="dxa"/>
          <w:shd w:val="clear" w:color="auto" w:fill="auto"/>
          <w:vAlign w:val="center"/>
        </w:tcPr>
        <w:p w14:paraId="09A3E76C" w14:textId="77777777" w:rsidR="00F81419" w:rsidRPr="00B36432" w:rsidRDefault="00F81419" w:rsidP="00E95BFC">
          <w:pPr>
            <w:rPr>
              <w:b/>
              <w:sz w:val="15"/>
              <w:szCs w:val="15"/>
            </w:rPr>
          </w:pPr>
        </w:p>
      </w:tc>
      <w:tc>
        <w:tcPr>
          <w:tcW w:w="2054" w:type="dxa"/>
          <w:shd w:val="clear" w:color="auto" w:fill="auto"/>
          <w:vAlign w:val="center"/>
        </w:tcPr>
        <w:p w14:paraId="6FF1BD13" w14:textId="77777777" w:rsidR="00F81419" w:rsidRPr="00B36432" w:rsidRDefault="00F81419" w:rsidP="00E95BFC">
          <w:pPr>
            <w:rPr>
              <w:b/>
              <w:sz w:val="15"/>
              <w:szCs w:val="15"/>
            </w:rPr>
          </w:pPr>
        </w:p>
      </w:tc>
      <w:tc>
        <w:tcPr>
          <w:tcW w:w="2054" w:type="dxa"/>
          <w:shd w:val="clear" w:color="auto" w:fill="auto"/>
          <w:vAlign w:val="center"/>
        </w:tcPr>
        <w:p w14:paraId="27EF6D80" w14:textId="77777777" w:rsidR="00F81419" w:rsidRPr="00B36432" w:rsidRDefault="00F81419" w:rsidP="00E95BFC">
          <w:pPr>
            <w:rPr>
              <w:b/>
              <w:sz w:val="15"/>
              <w:szCs w:val="15"/>
            </w:rPr>
          </w:pPr>
        </w:p>
      </w:tc>
      <w:tc>
        <w:tcPr>
          <w:tcW w:w="2054" w:type="dxa"/>
          <w:shd w:val="clear" w:color="auto" w:fill="auto"/>
          <w:vAlign w:val="center"/>
        </w:tcPr>
        <w:p w14:paraId="27489B0C" w14:textId="77777777" w:rsidR="00F81419" w:rsidRPr="0066629E" w:rsidRDefault="00F81419"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14:paraId="30C6B65E" w14:textId="77777777" w:rsidR="00F81419" w:rsidRPr="00EC464B" w:rsidRDefault="00F81419"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D7323" w:rsidRPr="00D11821" w14:paraId="54EEE52A" w14:textId="77777777" w:rsidTr="00E218EE">
      <w:trPr>
        <w:trHeight w:val="540"/>
        <w:jc w:val="center"/>
      </w:trPr>
      <w:tc>
        <w:tcPr>
          <w:tcW w:w="2054" w:type="dxa"/>
          <w:tcBorders>
            <w:top w:val="single" w:sz="4" w:space="0" w:color="auto"/>
          </w:tcBorders>
          <w:shd w:val="clear" w:color="auto" w:fill="auto"/>
          <w:vAlign w:val="center"/>
        </w:tcPr>
        <w:p w14:paraId="3D235CBB" w14:textId="77777777" w:rsidR="00CD7323" w:rsidRPr="00FC4508" w:rsidRDefault="00CD7323"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10A94269" w14:textId="77777777" w:rsidR="00CD7323" w:rsidRPr="00FC4508" w:rsidRDefault="00CD7323" w:rsidP="00E95BFC">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48656CC4" w14:textId="77777777" w:rsidR="00CD7323" w:rsidRPr="00E218EE" w:rsidRDefault="00E218EE" w:rsidP="00E72598">
          <w:pPr>
            <w:jc w:val="center"/>
            <w:rPr>
              <w:b/>
              <w:color w:val="FFFFFF" w:themeColor="background1"/>
              <w:sz w:val="18"/>
              <w:szCs w:val="18"/>
            </w:rPr>
          </w:pPr>
          <w:r w:rsidRPr="00E218EE">
            <w:rPr>
              <w:b/>
              <w:color w:val="FFFFFF" w:themeColor="background1"/>
              <w:sz w:val="18"/>
              <w:szCs w:val="18"/>
            </w:rPr>
            <w:t>3. PARTICIPANT/CLIENT FILES</w:t>
          </w:r>
        </w:p>
      </w:tc>
      <w:tc>
        <w:tcPr>
          <w:tcW w:w="2054" w:type="dxa"/>
          <w:shd w:val="clear" w:color="auto" w:fill="auto"/>
          <w:vAlign w:val="center"/>
        </w:tcPr>
        <w:p w14:paraId="760A8500" w14:textId="77777777" w:rsidR="00CD7323" w:rsidRPr="00B36432" w:rsidRDefault="00CD7323" w:rsidP="00E95BFC">
          <w:pPr>
            <w:rPr>
              <w:b/>
              <w:sz w:val="15"/>
              <w:szCs w:val="15"/>
            </w:rPr>
          </w:pPr>
        </w:p>
      </w:tc>
      <w:tc>
        <w:tcPr>
          <w:tcW w:w="2054" w:type="dxa"/>
          <w:shd w:val="clear" w:color="auto" w:fill="auto"/>
          <w:vAlign w:val="center"/>
        </w:tcPr>
        <w:p w14:paraId="0C9D3D20" w14:textId="77777777" w:rsidR="00CD7323" w:rsidRPr="00B36432" w:rsidRDefault="00CD7323" w:rsidP="00E95BFC">
          <w:pPr>
            <w:rPr>
              <w:b/>
              <w:sz w:val="15"/>
              <w:szCs w:val="15"/>
            </w:rPr>
          </w:pPr>
        </w:p>
      </w:tc>
      <w:tc>
        <w:tcPr>
          <w:tcW w:w="2054" w:type="dxa"/>
          <w:shd w:val="clear" w:color="auto" w:fill="auto"/>
          <w:vAlign w:val="center"/>
        </w:tcPr>
        <w:p w14:paraId="073EAC4D" w14:textId="77777777" w:rsidR="00CD7323" w:rsidRPr="00B36432" w:rsidRDefault="00CD7323" w:rsidP="00E95BFC">
          <w:pPr>
            <w:rPr>
              <w:b/>
              <w:sz w:val="15"/>
              <w:szCs w:val="15"/>
            </w:rPr>
          </w:pPr>
        </w:p>
      </w:tc>
      <w:tc>
        <w:tcPr>
          <w:tcW w:w="2054" w:type="dxa"/>
          <w:shd w:val="clear" w:color="auto" w:fill="auto"/>
          <w:vAlign w:val="center"/>
        </w:tcPr>
        <w:p w14:paraId="0A64B7E1" w14:textId="77777777" w:rsidR="00CD7323" w:rsidRPr="0066629E" w:rsidRDefault="00CD732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14:paraId="6BDA5F76" w14:textId="77777777" w:rsidR="00CD7323" w:rsidRPr="00EC464B" w:rsidRDefault="00CD7323"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D7323" w:rsidRPr="00B36432" w14:paraId="1F0EBB3C" w14:textId="77777777" w:rsidTr="00FA36AC">
      <w:trPr>
        <w:trHeight w:val="540"/>
        <w:jc w:val="center"/>
      </w:trPr>
      <w:tc>
        <w:tcPr>
          <w:tcW w:w="2058" w:type="dxa"/>
          <w:shd w:val="clear" w:color="auto" w:fill="auto"/>
          <w:vAlign w:val="center"/>
        </w:tcPr>
        <w:p w14:paraId="47DB4FE9" w14:textId="77777777" w:rsidR="00CD7323" w:rsidRPr="00B36432" w:rsidRDefault="00CD7323" w:rsidP="00415DA5">
          <w:pPr>
            <w:rPr>
              <w:szCs w:val="22"/>
            </w:rPr>
          </w:pPr>
        </w:p>
      </w:tc>
      <w:tc>
        <w:tcPr>
          <w:tcW w:w="2058" w:type="dxa"/>
          <w:tcBorders>
            <w:top w:val="single" w:sz="6" w:space="0" w:color="auto"/>
          </w:tcBorders>
          <w:shd w:val="clear" w:color="auto" w:fill="FFFFFF"/>
          <w:vAlign w:val="center"/>
        </w:tcPr>
        <w:p w14:paraId="43957B4E" w14:textId="77777777" w:rsidR="00CD7323" w:rsidRPr="00CE5667" w:rsidRDefault="00CD7323" w:rsidP="00CE5667">
          <w:pPr>
            <w:jc w:val="center"/>
            <w:rPr>
              <w:color w:val="FFFFFF"/>
              <w:sz w:val="20"/>
              <w:szCs w:val="20"/>
            </w:rPr>
          </w:pPr>
        </w:p>
      </w:tc>
      <w:tc>
        <w:tcPr>
          <w:tcW w:w="2058" w:type="dxa"/>
          <w:tcBorders>
            <w:top w:val="single" w:sz="6" w:space="0" w:color="auto"/>
          </w:tcBorders>
          <w:shd w:val="clear" w:color="auto" w:fill="auto"/>
          <w:vAlign w:val="center"/>
        </w:tcPr>
        <w:p w14:paraId="58A83B1F" w14:textId="77777777" w:rsidR="00CD7323" w:rsidRPr="00EB5008" w:rsidRDefault="00CD7323" w:rsidP="00E72598">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48F101A8" w14:textId="77777777" w:rsidR="00CD7323" w:rsidRPr="00FA36AC" w:rsidRDefault="00FA36AC" w:rsidP="004556EB">
          <w:pPr>
            <w:jc w:val="center"/>
            <w:rPr>
              <w:b/>
              <w:color w:val="FFFFFF" w:themeColor="background1"/>
              <w:sz w:val="18"/>
              <w:szCs w:val="18"/>
            </w:rPr>
          </w:pPr>
          <w:r w:rsidRPr="00FA36AC">
            <w:rPr>
              <w:b/>
              <w:color w:val="FFFFFF" w:themeColor="background1"/>
              <w:sz w:val="18"/>
              <w:szCs w:val="18"/>
            </w:rPr>
            <w:t>4. STATISTICAL DATA</w:t>
          </w:r>
        </w:p>
      </w:tc>
      <w:tc>
        <w:tcPr>
          <w:tcW w:w="2058" w:type="dxa"/>
          <w:shd w:val="clear" w:color="auto" w:fill="auto"/>
          <w:vAlign w:val="center"/>
        </w:tcPr>
        <w:p w14:paraId="60D96B5D" w14:textId="77777777" w:rsidR="00CD7323" w:rsidRPr="0045799C" w:rsidRDefault="00CD7323" w:rsidP="004556EB">
          <w:pPr>
            <w:jc w:val="center"/>
            <w:rPr>
              <w:color w:val="FFFFFF" w:themeColor="background1"/>
              <w:sz w:val="18"/>
              <w:szCs w:val="18"/>
            </w:rPr>
          </w:pPr>
        </w:p>
      </w:tc>
      <w:tc>
        <w:tcPr>
          <w:tcW w:w="2058" w:type="dxa"/>
          <w:shd w:val="clear" w:color="auto" w:fill="auto"/>
          <w:vAlign w:val="center"/>
        </w:tcPr>
        <w:p w14:paraId="0FF8A6C1" w14:textId="77777777" w:rsidR="00CD7323" w:rsidRPr="00B7159C" w:rsidRDefault="00CD7323" w:rsidP="005B5F42">
          <w:pPr>
            <w:jc w:val="center"/>
            <w:rPr>
              <w:color w:val="FFFFFF"/>
              <w:sz w:val="20"/>
              <w:szCs w:val="20"/>
            </w:rPr>
          </w:pPr>
        </w:p>
      </w:tc>
      <w:tc>
        <w:tcPr>
          <w:tcW w:w="2058" w:type="dxa"/>
          <w:shd w:val="clear" w:color="auto" w:fill="auto"/>
          <w:vAlign w:val="center"/>
        </w:tcPr>
        <w:p w14:paraId="5121F707" w14:textId="77777777" w:rsidR="00CD7323" w:rsidRPr="0066629E" w:rsidRDefault="00CD732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14:paraId="1331B1A9" w14:textId="77777777" w:rsidR="00CD7323" w:rsidRPr="00EC464B" w:rsidRDefault="00CD7323"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D7323" w:rsidRPr="00B36432" w14:paraId="5CC6C17B" w14:textId="77777777" w:rsidTr="00BB03C3">
      <w:trPr>
        <w:trHeight w:val="540"/>
        <w:jc w:val="center"/>
      </w:trPr>
      <w:tc>
        <w:tcPr>
          <w:tcW w:w="2058" w:type="dxa"/>
          <w:tcBorders>
            <w:top w:val="single" w:sz="6" w:space="0" w:color="auto"/>
          </w:tcBorders>
          <w:shd w:val="clear" w:color="auto" w:fill="auto"/>
          <w:vAlign w:val="center"/>
        </w:tcPr>
        <w:p w14:paraId="6D290877" w14:textId="77777777" w:rsidR="00CD7323" w:rsidRPr="00F04148" w:rsidRDefault="00CD7323" w:rsidP="00F04148">
          <w:pPr>
            <w:jc w:val="center"/>
            <w:rPr>
              <w:b/>
              <w:color w:val="FFFFFF"/>
              <w:sz w:val="18"/>
              <w:szCs w:val="18"/>
            </w:rPr>
          </w:pPr>
        </w:p>
      </w:tc>
      <w:tc>
        <w:tcPr>
          <w:tcW w:w="2059" w:type="dxa"/>
          <w:tcBorders>
            <w:top w:val="single" w:sz="6" w:space="0" w:color="auto"/>
          </w:tcBorders>
          <w:shd w:val="clear" w:color="auto" w:fill="auto"/>
          <w:vAlign w:val="center"/>
        </w:tcPr>
        <w:p w14:paraId="5A36BC15" w14:textId="77777777" w:rsidR="00CD7323" w:rsidRPr="0082620D" w:rsidRDefault="00CD7323" w:rsidP="0082620D">
          <w:pPr>
            <w:jc w:val="center"/>
            <w:rPr>
              <w:b/>
              <w:color w:val="FFFFFF"/>
              <w:sz w:val="18"/>
              <w:szCs w:val="18"/>
            </w:rPr>
          </w:pPr>
        </w:p>
      </w:tc>
      <w:tc>
        <w:tcPr>
          <w:tcW w:w="2058" w:type="dxa"/>
          <w:shd w:val="clear" w:color="auto" w:fill="auto"/>
          <w:vAlign w:val="center"/>
        </w:tcPr>
        <w:p w14:paraId="00DA5F67" w14:textId="77777777" w:rsidR="00CD7323" w:rsidRPr="00B36432" w:rsidRDefault="00CD7323" w:rsidP="00DB13A3">
          <w:pPr>
            <w:rPr>
              <w:szCs w:val="22"/>
            </w:rPr>
          </w:pPr>
        </w:p>
      </w:tc>
      <w:tc>
        <w:tcPr>
          <w:tcW w:w="2059" w:type="dxa"/>
          <w:tcBorders>
            <w:top w:val="single" w:sz="6" w:space="0" w:color="auto"/>
          </w:tcBorders>
          <w:shd w:val="clear" w:color="auto" w:fill="auto"/>
          <w:vAlign w:val="center"/>
        </w:tcPr>
        <w:p w14:paraId="548AA9DD" w14:textId="77777777" w:rsidR="00CD7323" w:rsidRPr="00EB5008" w:rsidRDefault="00CD7323"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14:paraId="66A36D02" w14:textId="77777777" w:rsidR="00CD7323" w:rsidRPr="00A302B9" w:rsidRDefault="00BB03C3"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14:paraId="2699D658" w14:textId="77777777" w:rsidR="00CD7323" w:rsidRPr="00B36432" w:rsidRDefault="00CD7323" w:rsidP="005B5F42">
          <w:pPr>
            <w:jc w:val="center"/>
            <w:rPr>
              <w:color w:val="auto"/>
              <w:szCs w:val="22"/>
            </w:rPr>
          </w:pPr>
        </w:p>
      </w:tc>
      <w:tc>
        <w:tcPr>
          <w:tcW w:w="2059" w:type="dxa"/>
          <w:shd w:val="clear" w:color="auto" w:fill="auto"/>
          <w:vAlign w:val="center"/>
        </w:tcPr>
        <w:p w14:paraId="76C0C808" w14:textId="77777777" w:rsidR="00CD7323" w:rsidRPr="0066629E" w:rsidRDefault="00CD7323"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87D71">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87D71">
            <w:rPr>
              <w:rStyle w:val="PageNumber"/>
              <w:noProof/>
              <w:sz w:val="20"/>
              <w:szCs w:val="20"/>
            </w:rPr>
            <w:t>17</w:t>
          </w:r>
          <w:r w:rsidRPr="0066629E">
            <w:rPr>
              <w:rStyle w:val="PageNumber"/>
              <w:sz w:val="20"/>
              <w:szCs w:val="20"/>
            </w:rPr>
            <w:fldChar w:fldCharType="end"/>
          </w:r>
        </w:p>
      </w:tc>
    </w:tr>
  </w:tbl>
  <w:p w14:paraId="4FF97F26" w14:textId="77777777" w:rsidR="00CD7323" w:rsidRPr="00EC464B" w:rsidRDefault="00CD7323"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D7323" w:rsidRPr="00B36432" w14:paraId="4B9E8935" w14:textId="77777777" w:rsidTr="00BB03C3">
      <w:trPr>
        <w:trHeight w:val="540"/>
        <w:jc w:val="center"/>
      </w:trPr>
      <w:tc>
        <w:tcPr>
          <w:tcW w:w="2058" w:type="dxa"/>
          <w:tcBorders>
            <w:top w:val="single" w:sz="6" w:space="0" w:color="000000"/>
          </w:tcBorders>
          <w:shd w:val="clear" w:color="auto" w:fill="FFFFFF"/>
          <w:vAlign w:val="center"/>
        </w:tcPr>
        <w:p w14:paraId="6FA4A7B0" w14:textId="77777777" w:rsidR="00CD7323" w:rsidRPr="00B36432" w:rsidRDefault="00CD7323" w:rsidP="00EE7625">
          <w:pPr>
            <w:rPr>
              <w:szCs w:val="22"/>
            </w:rPr>
          </w:pPr>
        </w:p>
      </w:tc>
      <w:tc>
        <w:tcPr>
          <w:tcW w:w="2059" w:type="dxa"/>
          <w:shd w:val="clear" w:color="auto" w:fill="auto"/>
          <w:vAlign w:val="center"/>
        </w:tcPr>
        <w:p w14:paraId="1AC20C91" w14:textId="77777777" w:rsidR="00CD7323" w:rsidRPr="00B36432" w:rsidRDefault="00CD7323" w:rsidP="00475CC7">
          <w:pPr>
            <w:jc w:val="center"/>
            <w:rPr>
              <w:szCs w:val="22"/>
            </w:rPr>
          </w:pPr>
        </w:p>
      </w:tc>
      <w:tc>
        <w:tcPr>
          <w:tcW w:w="2058" w:type="dxa"/>
          <w:tcBorders>
            <w:top w:val="single" w:sz="6" w:space="0" w:color="000000"/>
          </w:tcBorders>
          <w:shd w:val="clear" w:color="auto" w:fill="auto"/>
          <w:vAlign w:val="center"/>
        </w:tcPr>
        <w:p w14:paraId="2168D372" w14:textId="77777777" w:rsidR="00CD7323" w:rsidRPr="00B36432" w:rsidRDefault="00CD7323" w:rsidP="0025410E">
          <w:pPr>
            <w:jc w:val="center"/>
            <w:rPr>
              <w:szCs w:val="22"/>
            </w:rPr>
          </w:pPr>
        </w:p>
      </w:tc>
      <w:tc>
        <w:tcPr>
          <w:tcW w:w="2059" w:type="dxa"/>
          <w:tcBorders>
            <w:top w:val="single" w:sz="6" w:space="0" w:color="000000"/>
          </w:tcBorders>
          <w:shd w:val="clear" w:color="auto" w:fill="FFFFFF"/>
          <w:vAlign w:val="center"/>
        </w:tcPr>
        <w:p w14:paraId="4D847BCE" w14:textId="77777777" w:rsidR="00CD7323" w:rsidRPr="00B36432" w:rsidRDefault="00CD7323" w:rsidP="00EE7625">
          <w:pPr>
            <w:jc w:val="center"/>
            <w:rPr>
              <w:szCs w:val="22"/>
            </w:rPr>
          </w:pPr>
        </w:p>
      </w:tc>
      <w:tc>
        <w:tcPr>
          <w:tcW w:w="2058" w:type="dxa"/>
          <w:tcBorders>
            <w:top w:val="single" w:sz="6" w:space="0" w:color="000000"/>
          </w:tcBorders>
          <w:shd w:val="clear" w:color="auto" w:fill="auto"/>
          <w:vAlign w:val="center"/>
        </w:tcPr>
        <w:p w14:paraId="6E8E5AEF" w14:textId="77777777" w:rsidR="00CD7323" w:rsidRPr="00C65F68" w:rsidRDefault="00CD7323" w:rsidP="00622B6B">
          <w:pPr>
            <w:jc w:val="center"/>
            <w:rPr>
              <w:b/>
              <w:sz w:val="18"/>
              <w:szCs w:val="18"/>
            </w:rPr>
          </w:pPr>
        </w:p>
      </w:tc>
      <w:tc>
        <w:tcPr>
          <w:tcW w:w="2059" w:type="dxa"/>
          <w:tcBorders>
            <w:top w:val="single" w:sz="6" w:space="0" w:color="auto"/>
          </w:tcBorders>
          <w:shd w:val="clear" w:color="auto" w:fill="000000" w:themeFill="text1"/>
          <w:vAlign w:val="center"/>
        </w:tcPr>
        <w:p w14:paraId="66437F81" w14:textId="77777777" w:rsidR="00CD7323" w:rsidRPr="00BB03C3" w:rsidRDefault="00BB03C3" w:rsidP="00622B6B">
          <w:pPr>
            <w:jc w:val="center"/>
            <w:rPr>
              <w:b/>
              <w:color w:val="FFFFFF" w:themeColor="background1"/>
              <w:sz w:val="18"/>
              <w:szCs w:val="18"/>
            </w:rPr>
          </w:pPr>
          <w:r w:rsidRPr="00BB03C3">
            <w:rPr>
              <w:b/>
              <w:color w:val="FFFFFF" w:themeColor="background1"/>
              <w:sz w:val="18"/>
              <w:szCs w:val="18"/>
            </w:rPr>
            <w:t>INDEX TO: ARCHIVAL /</w:t>
          </w:r>
        </w:p>
        <w:p w14:paraId="467F5B4B" w14:textId="77777777" w:rsidR="00BB03C3" w:rsidRPr="00BB03C3" w:rsidRDefault="00BB03C3" w:rsidP="00622B6B">
          <w:pPr>
            <w:jc w:val="center"/>
            <w:rPr>
              <w:b/>
              <w:color w:val="FFFFFF" w:themeColor="background1"/>
              <w:sz w:val="18"/>
              <w:szCs w:val="18"/>
            </w:rPr>
          </w:pPr>
          <w:r w:rsidRPr="00BB03C3">
            <w:rPr>
              <w:b/>
              <w:color w:val="FFFFFF" w:themeColor="background1"/>
              <w:sz w:val="18"/>
              <w:szCs w:val="18"/>
            </w:rPr>
            <w:t>ESSENTIAL / DANS</w:t>
          </w:r>
        </w:p>
      </w:tc>
      <w:tc>
        <w:tcPr>
          <w:tcW w:w="2059" w:type="dxa"/>
          <w:shd w:val="clear" w:color="auto" w:fill="auto"/>
          <w:vAlign w:val="center"/>
        </w:tcPr>
        <w:p w14:paraId="1EDE2783" w14:textId="77777777" w:rsidR="00CD7323" w:rsidRPr="00A675DA" w:rsidRDefault="00CD7323"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87D71">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87D71">
            <w:rPr>
              <w:rStyle w:val="PageNumber"/>
              <w:noProof/>
              <w:sz w:val="20"/>
              <w:szCs w:val="20"/>
            </w:rPr>
            <w:t>17</w:t>
          </w:r>
          <w:r w:rsidRPr="00A675DA">
            <w:rPr>
              <w:rStyle w:val="PageNumber"/>
              <w:sz w:val="20"/>
              <w:szCs w:val="20"/>
            </w:rPr>
            <w:fldChar w:fldCharType="end"/>
          </w:r>
        </w:p>
      </w:tc>
    </w:tr>
  </w:tbl>
  <w:p w14:paraId="1C028E13" w14:textId="77777777" w:rsidR="00CD7323" w:rsidRPr="00EC464B" w:rsidRDefault="00CD7323"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D7323" w:rsidRPr="00B36432" w14:paraId="4A933368" w14:textId="77777777" w:rsidTr="003658B7">
      <w:trPr>
        <w:trHeight w:val="540"/>
        <w:jc w:val="center"/>
      </w:trPr>
      <w:tc>
        <w:tcPr>
          <w:tcW w:w="2058" w:type="dxa"/>
          <w:tcBorders>
            <w:top w:val="single" w:sz="6" w:space="0" w:color="000000"/>
          </w:tcBorders>
          <w:shd w:val="clear" w:color="auto" w:fill="000000" w:themeFill="text1"/>
          <w:vAlign w:val="center"/>
        </w:tcPr>
        <w:p w14:paraId="10B43CAC" w14:textId="77777777" w:rsidR="00CD7323" w:rsidRPr="00976836" w:rsidRDefault="00CD7323" w:rsidP="00976836">
          <w:pPr>
            <w:jc w:val="center"/>
            <w:rPr>
              <w:b/>
              <w:color w:val="FFFFFF"/>
              <w:sz w:val="18"/>
              <w:szCs w:val="18"/>
            </w:rPr>
          </w:pPr>
          <w:r w:rsidRPr="00976836">
            <w:rPr>
              <w:b/>
              <w:color w:val="FFFFFF"/>
              <w:sz w:val="18"/>
              <w:szCs w:val="18"/>
            </w:rPr>
            <w:t>INDEX TO:</w:t>
          </w:r>
        </w:p>
        <w:p w14:paraId="6D885697" w14:textId="77777777" w:rsidR="00CD7323" w:rsidRPr="00976836" w:rsidRDefault="00CD7323"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226EE355" w14:textId="77777777" w:rsidR="00CD7323" w:rsidRPr="00B36432" w:rsidRDefault="00CD7323" w:rsidP="004556EB">
          <w:pPr>
            <w:jc w:val="center"/>
            <w:rPr>
              <w:szCs w:val="22"/>
            </w:rPr>
          </w:pPr>
        </w:p>
      </w:tc>
      <w:tc>
        <w:tcPr>
          <w:tcW w:w="2058" w:type="dxa"/>
          <w:tcBorders>
            <w:top w:val="single" w:sz="6" w:space="0" w:color="000000"/>
          </w:tcBorders>
          <w:shd w:val="clear" w:color="auto" w:fill="auto"/>
          <w:vAlign w:val="center"/>
        </w:tcPr>
        <w:p w14:paraId="1313ECC1" w14:textId="77777777" w:rsidR="00CD7323" w:rsidRPr="00AE1D63" w:rsidRDefault="00CD7323"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7E6E566A" w14:textId="77777777" w:rsidR="00CD7323" w:rsidRPr="00A61A95" w:rsidRDefault="00CD7323" w:rsidP="00EE7625">
          <w:pPr>
            <w:jc w:val="center"/>
            <w:rPr>
              <w:b/>
              <w:color w:val="FFFFFF"/>
              <w:sz w:val="18"/>
              <w:szCs w:val="18"/>
            </w:rPr>
          </w:pPr>
        </w:p>
      </w:tc>
      <w:tc>
        <w:tcPr>
          <w:tcW w:w="2058" w:type="dxa"/>
          <w:tcBorders>
            <w:top w:val="single" w:sz="6" w:space="0" w:color="000000"/>
          </w:tcBorders>
          <w:shd w:val="clear" w:color="auto" w:fill="FFFFFF"/>
          <w:vAlign w:val="center"/>
        </w:tcPr>
        <w:p w14:paraId="69F62A73" w14:textId="77777777" w:rsidR="00CD7323" w:rsidRPr="007A224C" w:rsidRDefault="00CD7323" w:rsidP="00EE7625">
          <w:pPr>
            <w:jc w:val="center"/>
            <w:rPr>
              <w:b/>
              <w:color w:val="FFFFFF"/>
              <w:sz w:val="18"/>
              <w:szCs w:val="18"/>
              <w:shd w:val="clear" w:color="auto" w:fill="000000"/>
            </w:rPr>
          </w:pPr>
        </w:p>
      </w:tc>
      <w:tc>
        <w:tcPr>
          <w:tcW w:w="2059" w:type="dxa"/>
          <w:shd w:val="clear" w:color="auto" w:fill="auto"/>
          <w:vAlign w:val="center"/>
        </w:tcPr>
        <w:p w14:paraId="23C7670E" w14:textId="77777777" w:rsidR="00CD7323" w:rsidRPr="00B36432" w:rsidRDefault="00CD7323" w:rsidP="00EE7625">
          <w:pPr>
            <w:jc w:val="center"/>
            <w:rPr>
              <w:color w:val="auto"/>
              <w:szCs w:val="22"/>
            </w:rPr>
          </w:pPr>
        </w:p>
      </w:tc>
      <w:tc>
        <w:tcPr>
          <w:tcW w:w="2059" w:type="dxa"/>
          <w:shd w:val="clear" w:color="auto" w:fill="auto"/>
          <w:vAlign w:val="center"/>
        </w:tcPr>
        <w:p w14:paraId="33C93F6E" w14:textId="77777777" w:rsidR="00CD7323" w:rsidRPr="00A675DA" w:rsidRDefault="00CD732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36B77">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87D71">
            <w:rPr>
              <w:rStyle w:val="PageNumber"/>
              <w:noProof/>
              <w:sz w:val="20"/>
              <w:szCs w:val="20"/>
            </w:rPr>
            <w:t>17</w:t>
          </w:r>
          <w:r w:rsidRPr="00A675DA">
            <w:rPr>
              <w:rStyle w:val="PageNumber"/>
              <w:sz w:val="20"/>
              <w:szCs w:val="20"/>
            </w:rPr>
            <w:fldChar w:fldCharType="end"/>
          </w:r>
        </w:p>
      </w:tc>
    </w:tr>
  </w:tbl>
  <w:p w14:paraId="0C27EB76" w14:textId="77777777" w:rsidR="00CD7323" w:rsidRPr="00EC464B" w:rsidRDefault="00CD7323"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D7323" w:rsidRPr="00B36432" w14:paraId="0EA59124" w14:textId="77777777" w:rsidTr="00BB03C3">
      <w:trPr>
        <w:trHeight w:val="540"/>
        <w:jc w:val="center"/>
      </w:trPr>
      <w:tc>
        <w:tcPr>
          <w:tcW w:w="2058" w:type="dxa"/>
          <w:tcBorders>
            <w:top w:val="single" w:sz="6" w:space="0" w:color="000000"/>
          </w:tcBorders>
          <w:shd w:val="clear" w:color="auto" w:fill="000000" w:themeFill="text1"/>
          <w:vAlign w:val="center"/>
        </w:tcPr>
        <w:p w14:paraId="4EEDF101" w14:textId="77777777" w:rsidR="00CD7323" w:rsidRPr="00BB03C3" w:rsidRDefault="00BB03C3" w:rsidP="00BB03C3">
          <w:pPr>
            <w:jc w:val="center"/>
            <w:rPr>
              <w:b/>
              <w:color w:val="FFFFFF"/>
              <w:sz w:val="18"/>
              <w:szCs w:val="18"/>
            </w:rPr>
          </w:pPr>
          <w:r w:rsidRPr="00BB03C3">
            <w:rPr>
              <w:b/>
              <w:color w:val="FFFFFF"/>
              <w:sz w:val="18"/>
              <w:szCs w:val="18"/>
            </w:rPr>
            <w:t>INDEX TO:</w:t>
          </w:r>
        </w:p>
        <w:p w14:paraId="1943967F" w14:textId="77777777" w:rsidR="00BB03C3" w:rsidRPr="00BB03C3" w:rsidRDefault="00BB03C3" w:rsidP="00BB03C3">
          <w:pPr>
            <w:jc w:val="center"/>
            <w:rPr>
              <w:b/>
              <w:color w:val="FFFFFF"/>
              <w:sz w:val="18"/>
              <w:szCs w:val="18"/>
            </w:rPr>
          </w:pPr>
          <w:r w:rsidRPr="00BB03C3">
            <w:rPr>
              <w:b/>
              <w:color w:val="FFFFFF"/>
              <w:sz w:val="18"/>
              <w:szCs w:val="18"/>
            </w:rPr>
            <w:t>SUBJECTS</w:t>
          </w:r>
        </w:p>
      </w:tc>
      <w:tc>
        <w:tcPr>
          <w:tcW w:w="2059" w:type="dxa"/>
          <w:tcBorders>
            <w:top w:val="single" w:sz="6" w:space="0" w:color="auto"/>
          </w:tcBorders>
          <w:shd w:val="clear" w:color="auto" w:fill="auto"/>
          <w:vAlign w:val="center"/>
        </w:tcPr>
        <w:p w14:paraId="50F14586" w14:textId="77777777" w:rsidR="00CD7323" w:rsidRPr="00976836" w:rsidRDefault="00CD7323" w:rsidP="00976836">
          <w:pPr>
            <w:jc w:val="center"/>
            <w:rPr>
              <w:b/>
              <w:color w:val="FFFFFF"/>
              <w:sz w:val="18"/>
              <w:szCs w:val="18"/>
            </w:rPr>
          </w:pPr>
        </w:p>
      </w:tc>
      <w:tc>
        <w:tcPr>
          <w:tcW w:w="2058" w:type="dxa"/>
          <w:tcBorders>
            <w:top w:val="single" w:sz="6" w:space="0" w:color="000000"/>
          </w:tcBorders>
          <w:shd w:val="clear" w:color="auto" w:fill="auto"/>
          <w:vAlign w:val="center"/>
        </w:tcPr>
        <w:p w14:paraId="53051925" w14:textId="77777777" w:rsidR="00CD7323" w:rsidRPr="00AE1D63" w:rsidRDefault="00CD7323"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05A276C3" w14:textId="77777777" w:rsidR="00CD7323" w:rsidRPr="00B36432" w:rsidRDefault="00CD7323" w:rsidP="000977DE">
          <w:pPr>
            <w:jc w:val="center"/>
            <w:rPr>
              <w:szCs w:val="22"/>
            </w:rPr>
          </w:pPr>
        </w:p>
      </w:tc>
      <w:tc>
        <w:tcPr>
          <w:tcW w:w="2058" w:type="dxa"/>
          <w:tcBorders>
            <w:top w:val="single" w:sz="6" w:space="0" w:color="000000"/>
          </w:tcBorders>
          <w:shd w:val="clear" w:color="auto" w:fill="auto"/>
          <w:vAlign w:val="center"/>
        </w:tcPr>
        <w:p w14:paraId="44B2D3E8" w14:textId="77777777" w:rsidR="00CD7323" w:rsidRPr="00A61A95" w:rsidRDefault="00CD7323" w:rsidP="00A61A95">
          <w:pPr>
            <w:jc w:val="center"/>
            <w:rPr>
              <w:b/>
              <w:color w:val="FFFFFF"/>
              <w:sz w:val="18"/>
              <w:szCs w:val="18"/>
            </w:rPr>
          </w:pPr>
        </w:p>
      </w:tc>
      <w:tc>
        <w:tcPr>
          <w:tcW w:w="2059" w:type="dxa"/>
          <w:shd w:val="clear" w:color="auto" w:fill="auto"/>
          <w:vAlign w:val="center"/>
        </w:tcPr>
        <w:p w14:paraId="1B78468C" w14:textId="77777777" w:rsidR="00CD7323" w:rsidRPr="00B36432" w:rsidRDefault="00CD7323" w:rsidP="000977DE">
          <w:pPr>
            <w:jc w:val="center"/>
            <w:rPr>
              <w:color w:val="auto"/>
              <w:szCs w:val="22"/>
            </w:rPr>
          </w:pPr>
        </w:p>
      </w:tc>
      <w:tc>
        <w:tcPr>
          <w:tcW w:w="2059" w:type="dxa"/>
          <w:shd w:val="clear" w:color="auto" w:fill="auto"/>
          <w:vAlign w:val="center"/>
        </w:tcPr>
        <w:p w14:paraId="70372579" w14:textId="77777777" w:rsidR="00CD7323" w:rsidRPr="00A675DA" w:rsidRDefault="00CD732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87D71">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87D71">
            <w:rPr>
              <w:rStyle w:val="PageNumber"/>
              <w:noProof/>
              <w:sz w:val="20"/>
              <w:szCs w:val="20"/>
            </w:rPr>
            <w:t>17</w:t>
          </w:r>
          <w:r w:rsidRPr="00A675DA">
            <w:rPr>
              <w:rStyle w:val="PageNumber"/>
              <w:sz w:val="20"/>
              <w:szCs w:val="20"/>
            </w:rPr>
            <w:fldChar w:fldCharType="end"/>
          </w:r>
        </w:p>
      </w:tc>
    </w:tr>
  </w:tbl>
  <w:p w14:paraId="00BDC110" w14:textId="77777777" w:rsidR="00CD7323" w:rsidRPr="00EC464B" w:rsidRDefault="00CD7323"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5CF3" w14:textId="77777777" w:rsidR="00F50967" w:rsidRDefault="00F50967" w:rsidP="000D39EA">
      <w:r>
        <w:separator/>
      </w:r>
    </w:p>
    <w:p w14:paraId="40D9B9C8" w14:textId="77777777" w:rsidR="00F50967" w:rsidRDefault="00F50967"/>
  </w:footnote>
  <w:footnote w:type="continuationSeparator" w:id="0">
    <w:p w14:paraId="05A35654" w14:textId="77777777" w:rsidR="00F50967" w:rsidRDefault="00F50967" w:rsidP="000D39EA">
      <w:r>
        <w:continuationSeparator/>
      </w:r>
    </w:p>
    <w:p w14:paraId="6633867E" w14:textId="77777777" w:rsidR="00F50967" w:rsidRDefault="00F50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5F180B" w:rsidRPr="00B36432" w14:paraId="7AA41661" w14:textId="77777777" w:rsidTr="00A94B21">
      <w:trPr>
        <w:jc w:val="center"/>
      </w:trPr>
      <w:tc>
        <w:tcPr>
          <w:tcW w:w="3240" w:type="dxa"/>
          <w:vAlign w:val="bottom"/>
        </w:tcPr>
        <w:p w14:paraId="513DA736" w14:textId="77777777" w:rsidR="005F180B" w:rsidRPr="00B36432" w:rsidRDefault="005F180B" w:rsidP="005F180B">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526046B5" wp14:editId="52857B99">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45449244" w14:textId="77777777" w:rsidR="005F180B" w:rsidRPr="005F180B" w:rsidRDefault="005F180B" w:rsidP="005F180B">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2AC17C3" w14:textId="77777777" w:rsidR="005F180B" w:rsidRDefault="005F180B" w:rsidP="005F180B">
          <w:pPr>
            <w:pStyle w:val="Header"/>
            <w:tabs>
              <w:tab w:val="clear" w:pos="4680"/>
              <w:tab w:val="clear" w:pos="9360"/>
              <w:tab w:val="right" w:pos="13230"/>
            </w:tabs>
            <w:jc w:val="right"/>
            <w:rPr>
              <w:b/>
              <w:i/>
              <w:szCs w:val="22"/>
            </w:rPr>
          </w:pPr>
          <w:r w:rsidRPr="005F180B">
            <w:rPr>
              <w:b/>
              <w:i/>
              <w:color w:val="auto"/>
              <w:sz w:val="24"/>
              <w:szCs w:val="24"/>
            </w:rPr>
            <w:t xml:space="preserve">Employment Security Department </w:t>
          </w:r>
          <w:r w:rsidRPr="004A1959">
            <w:rPr>
              <w:b/>
              <w:i/>
              <w:sz w:val="24"/>
              <w:szCs w:val="24"/>
            </w:rPr>
            <w:t>Records Retention Schedule</w:t>
          </w:r>
        </w:p>
        <w:p w14:paraId="4F18849B" w14:textId="77777777" w:rsidR="005F180B" w:rsidRPr="003D7DEB" w:rsidRDefault="005F180B" w:rsidP="005B3BE3">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August 2020</w:t>
          </w:r>
          <w:r w:rsidRPr="00825EFE">
            <w:rPr>
              <w:b/>
              <w:i/>
              <w:color w:val="auto"/>
              <w:szCs w:val="22"/>
            </w:rPr>
            <w:t>)</w:t>
          </w:r>
        </w:p>
      </w:tc>
    </w:tr>
  </w:tbl>
  <w:p w14:paraId="03FB92E9" w14:textId="77777777" w:rsidR="00CD7323" w:rsidRPr="00C82FD6" w:rsidRDefault="00CD732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03FE"/>
    <w:multiLevelType w:val="hybridMultilevel"/>
    <w:tmpl w:val="AE5C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6FD"/>
    <w:multiLevelType w:val="hybridMultilevel"/>
    <w:tmpl w:val="06C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85100"/>
    <w:multiLevelType w:val="hybridMultilevel"/>
    <w:tmpl w:val="6792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33EF0"/>
    <w:multiLevelType w:val="hybridMultilevel"/>
    <w:tmpl w:val="932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305F5"/>
    <w:multiLevelType w:val="hybridMultilevel"/>
    <w:tmpl w:val="587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1ACA70B0"/>
    <w:multiLevelType w:val="hybridMultilevel"/>
    <w:tmpl w:val="BBB8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D7A42"/>
    <w:multiLevelType w:val="hybridMultilevel"/>
    <w:tmpl w:val="F334C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716DC"/>
    <w:multiLevelType w:val="hybridMultilevel"/>
    <w:tmpl w:val="7186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710A5"/>
    <w:multiLevelType w:val="hybridMultilevel"/>
    <w:tmpl w:val="91FE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2"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71780"/>
    <w:multiLevelType w:val="hybridMultilevel"/>
    <w:tmpl w:val="865C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0E6626"/>
    <w:multiLevelType w:val="hybridMultilevel"/>
    <w:tmpl w:val="2FC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677304">
    <w:abstractNumId w:val="5"/>
  </w:num>
  <w:num w:numId="2" w16cid:durableId="1351101125">
    <w:abstractNumId w:val="6"/>
  </w:num>
  <w:num w:numId="3" w16cid:durableId="1703939288">
    <w:abstractNumId w:val="26"/>
  </w:num>
  <w:num w:numId="4" w16cid:durableId="481653263">
    <w:abstractNumId w:val="4"/>
  </w:num>
  <w:num w:numId="5" w16cid:durableId="358555109">
    <w:abstractNumId w:val="11"/>
  </w:num>
  <w:num w:numId="6" w16cid:durableId="1549565317">
    <w:abstractNumId w:val="27"/>
  </w:num>
  <w:num w:numId="7" w16cid:durableId="1645623732">
    <w:abstractNumId w:val="20"/>
  </w:num>
  <w:num w:numId="8" w16cid:durableId="1068843250">
    <w:abstractNumId w:val="15"/>
  </w:num>
  <w:num w:numId="9" w16cid:durableId="520749128">
    <w:abstractNumId w:val="13"/>
  </w:num>
  <w:num w:numId="10" w16cid:durableId="1003627252">
    <w:abstractNumId w:val="5"/>
  </w:num>
  <w:num w:numId="11" w16cid:durableId="1746565918">
    <w:abstractNumId w:val="1"/>
  </w:num>
  <w:num w:numId="12" w16cid:durableId="188110417">
    <w:abstractNumId w:val="24"/>
  </w:num>
  <w:num w:numId="13" w16cid:durableId="1859736491">
    <w:abstractNumId w:val="23"/>
  </w:num>
  <w:num w:numId="14" w16cid:durableId="1370573499">
    <w:abstractNumId w:val="12"/>
  </w:num>
  <w:num w:numId="15" w16cid:durableId="1649818450">
    <w:abstractNumId w:val="18"/>
  </w:num>
  <w:num w:numId="16" w16cid:durableId="1926069494">
    <w:abstractNumId w:val="16"/>
  </w:num>
  <w:num w:numId="17" w16cid:durableId="2135713442">
    <w:abstractNumId w:val="21"/>
  </w:num>
  <w:num w:numId="18" w16cid:durableId="1753357326">
    <w:abstractNumId w:val="22"/>
  </w:num>
  <w:num w:numId="19" w16cid:durableId="269245411">
    <w:abstractNumId w:val="9"/>
  </w:num>
  <w:num w:numId="20" w16cid:durableId="308167892">
    <w:abstractNumId w:val="5"/>
  </w:num>
  <w:num w:numId="21" w16cid:durableId="127750969">
    <w:abstractNumId w:val="5"/>
  </w:num>
  <w:num w:numId="22" w16cid:durableId="1428774301">
    <w:abstractNumId w:val="14"/>
  </w:num>
  <w:num w:numId="23" w16cid:durableId="508057388">
    <w:abstractNumId w:val="17"/>
  </w:num>
  <w:num w:numId="24" w16cid:durableId="274212820">
    <w:abstractNumId w:val="19"/>
  </w:num>
  <w:num w:numId="25" w16cid:durableId="1220747615">
    <w:abstractNumId w:val="2"/>
  </w:num>
  <w:num w:numId="26" w16cid:durableId="888302476">
    <w:abstractNumId w:val="3"/>
  </w:num>
  <w:num w:numId="27" w16cid:durableId="806236996">
    <w:abstractNumId w:val="25"/>
  </w:num>
  <w:num w:numId="28" w16cid:durableId="2086684013">
    <w:abstractNumId w:val="7"/>
  </w:num>
  <w:num w:numId="29" w16cid:durableId="489372972">
    <w:abstractNumId w:val="0"/>
  </w:num>
  <w:num w:numId="30" w16cid:durableId="969166054">
    <w:abstractNumId w:val="10"/>
  </w:num>
  <w:num w:numId="31" w16cid:durableId="1470317778">
    <w:abstractNumId w:val="8"/>
  </w:num>
  <w:num w:numId="32" w16cid:durableId="125227285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25895"/>
    <w:rsid w:val="00031F8C"/>
    <w:rsid w:val="00032616"/>
    <w:rsid w:val="00033025"/>
    <w:rsid w:val="000337F4"/>
    <w:rsid w:val="00033EE1"/>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3BF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16B8E"/>
    <w:rsid w:val="00124B01"/>
    <w:rsid w:val="001277C3"/>
    <w:rsid w:val="00130A36"/>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C781D"/>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48B6"/>
    <w:rsid w:val="002254F7"/>
    <w:rsid w:val="00226214"/>
    <w:rsid w:val="00230803"/>
    <w:rsid w:val="00231C32"/>
    <w:rsid w:val="00231E3A"/>
    <w:rsid w:val="002329D8"/>
    <w:rsid w:val="00235285"/>
    <w:rsid w:val="002374C7"/>
    <w:rsid w:val="00237CB3"/>
    <w:rsid w:val="00240107"/>
    <w:rsid w:val="00242F3F"/>
    <w:rsid w:val="002434E2"/>
    <w:rsid w:val="00243826"/>
    <w:rsid w:val="002443FC"/>
    <w:rsid w:val="00252CF6"/>
    <w:rsid w:val="0025410E"/>
    <w:rsid w:val="002552D2"/>
    <w:rsid w:val="00255C92"/>
    <w:rsid w:val="0026059C"/>
    <w:rsid w:val="00261056"/>
    <w:rsid w:val="00262F10"/>
    <w:rsid w:val="0026348F"/>
    <w:rsid w:val="00264DBE"/>
    <w:rsid w:val="00264FA7"/>
    <w:rsid w:val="002650DA"/>
    <w:rsid w:val="00270B7B"/>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02DA"/>
    <w:rsid w:val="002C0DFB"/>
    <w:rsid w:val="002C1147"/>
    <w:rsid w:val="002C2202"/>
    <w:rsid w:val="002C3086"/>
    <w:rsid w:val="002C4CF5"/>
    <w:rsid w:val="002C78E8"/>
    <w:rsid w:val="002C7E23"/>
    <w:rsid w:val="002D0887"/>
    <w:rsid w:val="002D08B1"/>
    <w:rsid w:val="002D19D2"/>
    <w:rsid w:val="002D2C88"/>
    <w:rsid w:val="002D5979"/>
    <w:rsid w:val="002D6845"/>
    <w:rsid w:val="002E20AD"/>
    <w:rsid w:val="002E2126"/>
    <w:rsid w:val="002F00D0"/>
    <w:rsid w:val="002F0AF1"/>
    <w:rsid w:val="002F1553"/>
    <w:rsid w:val="002F281A"/>
    <w:rsid w:val="002F4DB7"/>
    <w:rsid w:val="002F6AE9"/>
    <w:rsid w:val="00301521"/>
    <w:rsid w:val="003019BF"/>
    <w:rsid w:val="00301D23"/>
    <w:rsid w:val="003036CB"/>
    <w:rsid w:val="0030565D"/>
    <w:rsid w:val="00310173"/>
    <w:rsid w:val="00312DBD"/>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2DBF"/>
    <w:rsid w:val="0037471E"/>
    <w:rsid w:val="00374D35"/>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5E21"/>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28B0"/>
    <w:rsid w:val="004237E6"/>
    <w:rsid w:val="0042539F"/>
    <w:rsid w:val="004257FB"/>
    <w:rsid w:val="0042687D"/>
    <w:rsid w:val="00426DF9"/>
    <w:rsid w:val="0042797A"/>
    <w:rsid w:val="0043255C"/>
    <w:rsid w:val="004327AB"/>
    <w:rsid w:val="00433638"/>
    <w:rsid w:val="0043370A"/>
    <w:rsid w:val="0043626E"/>
    <w:rsid w:val="0043640F"/>
    <w:rsid w:val="00442B2B"/>
    <w:rsid w:val="00445866"/>
    <w:rsid w:val="004466CC"/>
    <w:rsid w:val="00447E97"/>
    <w:rsid w:val="004556EB"/>
    <w:rsid w:val="0045629B"/>
    <w:rsid w:val="0045799C"/>
    <w:rsid w:val="004668A6"/>
    <w:rsid w:val="00467045"/>
    <w:rsid w:val="00475CC7"/>
    <w:rsid w:val="00475EE4"/>
    <w:rsid w:val="0047726F"/>
    <w:rsid w:val="00481757"/>
    <w:rsid w:val="00481F52"/>
    <w:rsid w:val="00485D84"/>
    <w:rsid w:val="004864EE"/>
    <w:rsid w:val="00486DDD"/>
    <w:rsid w:val="004913FA"/>
    <w:rsid w:val="00491A9E"/>
    <w:rsid w:val="004970CB"/>
    <w:rsid w:val="00497EB0"/>
    <w:rsid w:val="004A0B6A"/>
    <w:rsid w:val="004A250D"/>
    <w:rsid w:val="004A4657"/>
    <w:rsid w:val="004A50F3"/>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5E39"/>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3BE3"/>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0B"/>
    <w:rsid w:val="005F1824"/>
    <w:rsid w:val="005F3203"/>
    <w:rsid w:val="005F6625"/>
    <w:rsid w:val="005F7938"/>
    <w:rsid w:val="00601249"/>
    <w:rsid w:val="00601AD0"/>
    <w:rsid w:val="006026AC"/>
    <w:rsid w:val="00603623"/>
    <w:rsid w:val="006050EB"/>
    <w:rsid w:val="00606981"/>
    <w:rsid w:val="006077CB"/>
    <w:rsid w:val="00620170"/>
    <w:rsid w:val="006219C6"/>
    <w:rsid w:val="00621F08"/>
    <w:rsid w:val="00622B6B"/>
    <w:rsid w:val="00624126"/>
    <w:rsid w:val="00631ABB"/>
    <w:rsid w:val="006331C7"/>
    <w:rsid w:val="00634235"/>
    <w:rsid w:val="00644E9F"/>
    <w:rsid w:val="00645B60"/>
    <w:rsid w:val="00651C11"/>
    <w:rsid w:val="006531D3"/>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1AF2"/>
    <w:rsid w:val="006C36ED"/>
    <w:rsid w:val="006C4CEA"/>
    <w:rsid w:val="006C5967"/>
    <w:rsid w:val="006C5EF4"/>
    <w:rsid w:val="006C650F"/>
    <w:rsid w:val="006D0EC7"/>
    <w:rsid w:val="006D2AD6"/>
    <w:rsid w:val="006D32BC"/>
    <w:rsid w:val="006D3DEA"/>
    <w:rsid w:val="006E0944"/>
    <w:rsid w:val="006E1606"/>
    <w:rsid w:val="006E183A"/>
    <w:rsid w:val="006E21B8"/>
    <w:rsid w:val="006E24A5"/>
    <w:rsid w:val="006E4432"/>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00E"/>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4432"/>
    <w:rsid w:val="00836897"/>
    <w:rsid w:val="00840C4F"/>
    <w:rsid w:val="00845934"/>
    <w:rsid w:val="00846BCB"/>
    <w:rsid w:val="00850945"/>
    <w:rsid w:val="00852F08"/>
    <w:rsid w:val="00853622"/>
    <w:rsid w:val="00855618"/>
    <w:rsid w:val="008603B9"/>
    <w:rsid w:val="00860A64"/>
    <w:rsid w:val="00864961"/>
    <w:rsid w:val="00866490"/>
    <w:rsid w:val="0087135D"/>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0816"/>
    <w:rsid w:val="008A20ED"/>
    <w:rsid w:val="008A23ED"/>
    <w:rsid w:val="008B51C5"/>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4FBE"/>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57B3"/>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27A48"/>
    <w:rsid w:val="00A302B9"/>
    <w:rsid w:val="00A30B32"/>
    <w:rsid w:val="00A32310"/>
    <w:rsid w:val="00A32F1C"/>
    <w:rsid w:val="00A33C71"/>
    <w:rsid w:val="00A347FB"/>
    <w:rsid w:val="00A35FA3"/>
    <w:rsid w:val="00A37DE9"/>
    <w:rsid w:val="00A41735"/>
    <w:rsid w:val="00A43F25"/>
    <w:rsid w:val="00A473F7"/>
    <w:rsid w:val="00A50F9A"/>
    <w:rsid w:val="00A54321"/>
    <w:rsid w:val="00A555A5"/>
    <w:rsid w:val="00A61A95"/>
    <w:rsid w:val="00A61D52"/>
    <w:rsid w:val="00A6657D"/>
    <w:rsid w:val="00A667EA"/>
    <w:rsid w:val="00A675DA"/>
    <w:rsid w:val="00A73CB8"/>
    <w:rsid w:val="00A73DC6"/>
    <w:rsid w:val="00A746D0"/>
    <w:rsid w:val="00A800DB"/>
    <w:rsid w:val="00A806C4"/>
    <w:rsid w:val="00A8413D"/>
    <w:rsid w:val="00A847A5"/>
    <w:rsid w:val="00A8522F"/>
    <w:rsid w:val="00A87D71"/>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1B06"/>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01F1"/>
    <w:rsid w:val="00B13D8A"/>
    <w:rsid w:val="00B2177A"/>
    <w:rsid w:val="00B21E6B"/>
    <w:rsid w:val="00B36432"/>
    <w:rsid w:val="00B36B77"/>
    <w:rsid w:val="00B37D2A"/>
    <w:rsid w:val="00B4301D"/>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03C3"/>
    <w:rsid w:val="00BB10B4"/>
    <w:rsid w:val="00BB22B5"/>
    <w:rsid w:val="00BB6B88"/>
    <w:rsid w:val="00BB7437"/>
    <w:rsid w:val="00BC0099"/>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32F7"/>
    <w:rsid w:val="00C44D86"/>
    <w:rsid w:val="00C45759"/>
    <w:rsid w:val="00C514AF"/>
    <w:rsid w:val="00C56117"/>
    <w:rsid w:val="00C56C41"/>
    <w:rsid w:val="00C63E34"/>
    <w:rsid w:val="00C649C8"/>
    <w:rsid w:val="00C74787"/>
    <w:rsid w:val="00C748DE"/>
    <w:rsid w:val="00C80770"/>
    <w:rsid w:val="00C812EF"/>
    <w:rsid w:val="00C82FD6"/>
    <w:rsid w:val="00C8313D"/>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D7323"/>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DCB"/>
    <w:rsid w:val="00D13F3A"/>
    <w:rsid w:val="00D2111E"/>
    <w:rsid w:val="00D22D60"/>
    <w:rsid w:val="00D23FE2"/>
    <w:rsid w:val="00D240A3"/>
    <w:rsid w:val="00D25E9B"/>
    <w:rsid w:val="00D27024"/>
    <w:rsid w:val="00D272D0"/>
    <w:rsid w:val="00D332C3"/>
    <w:rsid w:val="00D36245"/>
    <w:rsid w:val="00D405F1"/>
    <w:rsid w:val="00D41EEC"/>
    <w:rsid w:val="00D42125"/>
    <w:rsid w:val="00D42547"/>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004E"/>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218EE"/>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A11"/>
    <w:rsid w:val="00E95BFC"/>
    <w:rsid w:val="00EA37D4"/>
    <w:rsid w:val="00EA4785"/>
    <w:rsid w:val="00EA55E0"/>
    <w:rsid w:val="00EA5ACB"/>
    <w:rsid w:val="00EB0232"/>
    <w:rsid w:val="00EB12FB"/>
    <w:rsid w:val="00EB1818"/>
    <w:rsid w:val="00EB1DDC"/>
    <w:rsid w:val="00EB24B5"/>
    <w:rsid w:val="00EB3979"/>
    <w:rsid w:val="00EB45DA"/>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3E01"/>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0967"/>
    <w:rsid w:val="00F531B4"/>
    <w:rsid w:val="00F5347F"/>
    <w:rsid w:val="00F64E0D"/>
    <w:rsid w:val="00F6671D"/>
    <w:rsid w:val="00F6756F"/>
    <w:rsid w:val="00F67A2F"/>
    <w:rsid w:val="00F74BA2"/>
    <w:rsid w:val="00F753D8"/>
    <w:rsid w:val="00F76101"/>
    <w:rsid w:val="00F77DD6"/>
    <w:rsid w:val="00F80EC3"/>
    <w:rsid w:val="00F81419"/>
    <w:rsid w:val="00F837F6"/>
    <w:rsid w:val="00F8570E"/>
    <w:rsid w:val="00F85BA2"/>
    <w:rsid w:val="00F879B2"/>
    <w:rsid w:val="00F92973"/>
    <w:rsid w:val="00F96D65"/>
    <w:rsid w:val="00F97721"/>
    <w:rsid w:val="00FA20DF"/>
    <w:rsid w:val="00FA36AC"/>
    <w:rsid w:val="00FA3C43"/>
    <w:rsid w:val="00FA46D7"/>
    <w:rsid w:val="00FB0A75"/>
    <w:rsid w:val="00FB0BF9"/>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1644"/>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E68C06"/>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F2D8-0B7D-468A-ABCD-7462FFDC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20738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2020-08-05T18:47:00Z</cp:lastPrinted>
  <dcterms:created xsi:type="dcterms:W3CDTF">2025-06-05T19:40:00Z</dcterms:created>
  <dcterms:modified xsi:type="dcterms:W3CDTF">2025-06-05T19:40:00Z</dcterms:modified>
</cp:coreProperties>
</file>