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72895DD8"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1C51E7" w:rsidRPr="001C51E7">
        <w:rPr>
          <w:b/>
          <w:color w:val="auto"/>
          <w:spacing w:val="-3"/>
          <w:sz w:val="32"/>
          <w:szCs w:val="32"/>
          <w:u w:val="single"/>
        </w:rPr>
        <w:t>Caseload Forecast Council</w:t>
      </w:r>
    </w:p>
    <w:p w14:paraId="7C1B87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721FA99" w14:textId="3652422F"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1C51E7" w:rsidRPr="001C51E7">
        <w:rPr>
          <w:color w:val="auto"/>
          <w:szCs w:val="22"/>
        </w:rPr>
        <w:t>Caseload Forecast Council</w:t>
      </w:r>
      <w:r w:rsidR="00113EC2" w:rsidRPr="001C51E7">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B05F5">
        <w:rPr>
          <w:color w:val="auto"/>
          <w:szCs w:val="22"/>
        </w:rPr>
        <w:t>f</w:t>
      </w:r>
      <w:r w:rsidR="000B05F5" w:rsidRPr="001C51E7">
        <w:rPr>
          <w:color w:val="auto"/>
          <w:szCs w:val="22"/>
        </w:rPr>
        <w:t xml:space="preserve">orecasting </w:t>
      </w:r>
      <w:r w:rsidR="001C51E7" w:rsidRPr="001C51E7">
        <w:rPr>
          <w:color w:val="auto"/>
          <w:szCs w:val="22"/>
        </w:rPr>
        <w:t xml:space="preserve">and </w:t>
      </w:r>
      <w:r w:rsidR="000B05F5">
        <w:rPr>
          <w:color w:val="auto"/>
          <w:szCs w:val="22"/>
        </w:rPr>
        <w:t>s</w:t>
      </w:r>
      <w:r w:rsidR="000B05F5" w:rsidRPr="001C51E7">
        <w:rPr>
          <w:color w:val="auto"/>
          <w:szCs w:val="22"/>
        </w:rPr>
        <w:t>entencing</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7D979BD1"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3C4191C5"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A81FB53"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279360F1" w14:textId="77777777" w:rsidR="00F23239" w:rsidRDefault="00F23239" w:rsidP="008035F0">
      <w:pPr>
        <w:rPr>
          <w:bCs/>
          <w:szCs w:val="22"/>
        </w:rPr>
      </w:pPr>
    </w:p>
    <w:p w14:paraId="5BFAC375"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E294B67" w14:textId="77777777" w:rsidR="003E362F" w:rsidRPr="00310173" w:rsidRDefault="003E362F" w:rsidP="008035F0">
      <w:pPr>
        <w:rPr>
          <w:bCs/>
          <w:szCs w:val="22"/>
        </w:rPr>
      </w:pPr>
    </w:p>
    <w:p w14:paraId="513E7779" w14:textId="77777777" w:rsidR="009015F7" w:rsidRPr="00C04DC1" w:rsidRDefault="009015F7" w:rsidP="009015F7">
      <w:pPr>
        <w:jc w:val="both"/>
        <w:rPr>
          <w:b/>
          <w:szCs w:val="22"/>
        </w:rPr>
      </w:pPr>
      <w:r w:rsidRPr="00C04DC1">
        <w:rPr>
          <w:b/>
          <w:szCs w:val="22"/>
        </w:rPr>
        <w:t>Revocation of previously issued records retention schedules</w:t>
      </w:r>
    </w:p>
    <w:p w14:paraId="647A3A9E" w14:textId="0C2E18CC"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1C51E7" w:rsidRPr="001C51E7">
        <w:rPr>
          <w:color w:val="auto"/>
          <w:szCs w:val="22"/>
        </w:rPr>
        <w:t>Caseload Forecast Council</w:t>
      </w:r>
      <w:r w:rsidR="005723A7" w:rsidRPr="001C51E7">
        <w:rPr>
          <w:color w:val="auto"/>
          <w:szCs w:val="22"/>
        </w:rPr>
        <w:t xml:space="preserve"> </w:t>
      </w:r>
      <w:r w:rsidRPr="00C04DC1">
        <w:rPr>
          <w:szCs w:val="22"/>
        </w:rPr>
        <w:t xml:space="preserve">are revoked. </w:t>
      </w:r>
      <w:r w:rsidR="002E2126">
        <w:rPr>
          <w:szCs w:val="22"/>
        </w:rPr>
        <w:t xml:space="preserve">The </w:t>
      </w:r>
      <w:r w:rsidR="001C51E7" w:rsidRPr="001C51E7">
        <w:rPr>
          <w:color w:val="auto"/>
          <w:szCs w:val="22"/>
        </w:rPr>
        <w:t>Caseload Forecast Council</w:t>
      </w:r>
      <w:r w:rsidR="005723A7" w:rsidRPr="001C51E7">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40279B30" w14:textId="77777777" w:rsidR="009015F7" w:rsidRPr="00C04DC1" w:rsidRDefault="009015F7" w:rsidP="009015F7">
      <w:pPr>
        <w:jc w:val="both"/>
        <w:rPr>
          <w:szCs w:val="22"/>
        </w:rPr>
      </w:pPr>
    </w:p>
    <w:p w14:paraId="4A794778" w14:textId="77777777" w:rsidR="009015F7" w:rsidRPr="00C04DC1" w:rsidRDefault="009015F7" w:rsidP="009015F7">
      <w:pPr>
        <w:jc w:val="both"/>
        <w:rPr>
          <w:b/>
          <w:bCs/>
          <w:szCs w:val="22"/>
        </w:rPr>
      </w:pPr>
      <w:r w:rsidRPr="00C04DC1">
        <w:rPr>
          <w:b/>
          <w:bCs/>
          <w:szCs w:val="22"/>
        </w:rPr>
        <w:t>Authority</w:t>
      </w:r>
    </w:p>
    <w:p w14:paraId="29B7A7ED" w14:textId="06D6BBB1"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1C51E7" w:rsidRPr="001C51E7">
        <w:rPr>
          <w:color w:val="auto"/>
          <w:szCs w:val="22"/>
        </w:rPr>
        <w:t>December 6, 2023</w:t>
      </w:r>
      <w:r w:rsidRPr="00023B3E">
        <w:rPr>
          <w:color w:val="auto"/>
          <w:szCs w:val="22"/>
        </w:rPr>
        <w:t>.</w:t>
      </w:r>
    </w:p>
    <w:p w14:paraId="05B20711"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Default="003E362F" w:rsidP="00EA5ACB">
            <w:pPr>
              <w:tabs>
                <w:tab w:val="left" w:pos="540"/>
                <w:tab w:val="left" w:pos="5670"/>
                <w:tab w:val="left" w:pos="10890"/>
              </w:tabs>
              <w:ind w:left="43"/>
              <w:jc w:val="center"/>
              <w:rPr>
                <w:bCs/>
                <w:i/>
                <w:color w:val="404040"/>
                <w:sz w:val="23"/>
                <w:szCs w:val="23"/>
              </w:rPr>
            </w:pPr>
          </w:p>
          <w:p w14:paraId="55666A0B" w14:textId="627D766E" w:rsidR="003658B7" w:rsidRPr="003E362F" w:rsidRDefault="00EF628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4FF133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891226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2E1F28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2223D2" w14:textId="77777777" w:rsidR="003E362F" w:rsidRDefault="003E362F" w:rsidP="00EA5ACB">
            <w:pPr>
              <w:tabs>
                <w:tab w:val="left" w:pos="180"/>
                <w:tab w:val="left" w:pos="5310"/>
                <w:tab w:val="left" w:pos="10440"/>
              </w:tabs>
              <w:jc w:val="center"/>
              <w:rPr>
                <w:bCs/>
                <w:i/>
                <w:color w:val="404040"/>
                <w:sz w:val="23"/>
                <w:szCs w:val="23"/>
              </w:rPr>
            </w:pPr>
          </w:p>
          <w:p w14:paraId="55C51604" w14:textId="6CA6CC03" w:rsidR="003658B7" w:rsidRPr="003E362F" w:rsidRDefault="00EF628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4EA726C"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13439F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BA1141F"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D8DBD1C" w14:textId="77777777" w:rsidR="003E362F" w:rsidRDefault="003E362F" w:rsidP="003E362F">
            <w:pPr>
              <w:tabs>
                <w:tab w:val="left" w:pos="180"/>
                <w:tab w:val="left" w:pos="5310"/>
                <w:tab w:val="left" w:pos="10440"/>
              </w:tabs>
              <w:jc w:val="center"/>
              <w:rPr>
                <w:bCs/>
                <w:i/>
                <w:color w:val="404040"/>
                <w:sz w:val="23"/>
                <w:szCs w:val="23"/>
              </w:rPr>
            </w:pPr>
          </w:p>
          <w:p w14:paraId="319C9877" w14:textId="55ED70DF" w:rsidR="003658B7" w:rsidRPr="00E86BDE" w:rsidRDefault="00EF6288" w:rsidP="003E362F">
            <w:pPr>
              <w:tabs>
                <w:tab w:val="left" w:pos="180"/>
                <w:tab w:val="left" w:pos="5310"/>
                <w:tab w:val="left" w:pos="10440"/>
              </w:tabs>
              <w:jc w:val="center"/>
              <w:rPr>
                <w:bCs/>
                <w:i/>
                <w:color w:val="404040"/>
                <w:sz w:val="23"/>
                <w:szCs w:val="23"/>
              </w:rPr>
            </w:pPr>
            <w:r>
              <w:rPr>
                <w:bCs/>
                <w:i/>
                <w:color w:val="404040"/>
                <w:sz w:val="23"/>
                <w:szCs w:val="23"/>
              </w:rPr>
              <w:t>-</w:t>
            </w:r>
          </w:p>
          <w:p w14:paraId="5F91D709"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78F34AE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88CBF68" w14:textId="5B90BF7A" w:rsidR="003E362F" w:rsidRPr="004B0EEB" w:rsidRDefault="002C1E76" w:rsidP="00C41EF3">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A97C3A3" w14:textId="77777777" w:rsidR="003E362F" w:rsidRDefault="003E362F" w:rsidP="00EA5ACB">
            <w:pPr>
              <w:tabs>
                <w:tab w:val="left" w:pos="180"/>
                <w:tab w:val="left" w:pos="5310"/>
                <w:tab w:val="left" w:pos="10440"/>
              </w:tabs>
              <w:jc w:val="center"/>
              <w:rPr>
                <w:bCs/>
                <w:i/>
                <w:color w:val="404040"/>
                <w:sz w:val="23"/>
                <w:szCs w:val="23"/>
              </w:rPr>
            </w:pPr>
          </w:p>
          <w:p w14:paraId="6B39094C" w14:textId="0AFC0245" w:rsidR="003658B7" w:rsidRPr="00E86BDE" w:rsidRDefault="00EF6288"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626949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1EE83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9BFD993"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3B78FB16" w14:textId="77777777" w:rsidR="009D6050" w:rsidRPr="00FD0D28" w:rsidRDefault="009D6050" w:rsidP="00FD0D28">
      <w:pPr>
        <w:pStyle w:val="StyleNormal16NotBold"/>
        <w:spacing w:after="0"/>
        <w:rPr>
          <w:sz w:val="22"/>
          <w:szCs w:val="22"/>
        </w:rPr>
      </w:pPr>
    </w:p>
    <w:p w14:paraId="2B454433"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C04DC1" w:rsidRDefault="0019371A" w:rsidP="00EE7625">
            <w:pPr>
              <w:jc w:val="center"/>
              <w:rPr>
                <w:szCs w:val="22"/>
              </w:rPr>
            </w:pPr>
            <w:r w:rsidRPr="00C04DC1">
              <w:rPr>
                <w:szCs w:val="22"/>
              </w:rPr>
              <w:t>Extent of Revision</w:t>
            </w:r>
          </w:p>
        </w:tc>
      </w:tr>
      <w:tr w:rsidR="00C44D86" w:rsidRPr="00C04DC1"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7A7DA94F" w:rsidR="00C44D86" w:rsidRPr="001476C8" w:rsidRDefault="00634196" w:rsidP="001476C8">
            <w:pPr>
              <w:spacing w:before="60" w:after="60"/>
              <w:jc w:val="center"/>
              <w:rPr>
                <w:color w:val="FF0000"/>
                <w:szCs w:val="22"/>
                <w:highlight w:val="yellow"/>
              </w:rPr>
            </w:pPr>
            <w:r w:rsidRPr="00634196">
              <w:rPr>
                <w:color w:val="auto"/>
                <w:szCs w:val="22"/>
              </w:rPr>
              <w:t>December 6, 2023</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6EB95F0B" w14:textId="77777777" w:rsidR="0019371A" w:rsidRPr="00C04DC1" w:rsidRDefault="0019371A" w:rsidP="0019371A"/>
    <w:p w14:paraId="58801F88" w14:textId="77777777" w:rsidR="0019371A" w:rsidRPr="00C04DC1" w:rsidRDefault="0019371A" w:rsidP="0019371A"/>
    <w:p w14:paraId="46468C08" w14:textId="77777777" w:rsidR="0019371A" w:rsidRDefault="0019371A" w:rsidP="0019371A"/>
    <w:p w14:paraId="1B76F0C4" w14:textId="77777777" w:rsidR="00E86BDE" w:rsidRDefault="00E86BDE" w:rsidP="0019371A"/>
    <w:p w14:paraId="3CFF4B39" w14:textId="77777777" w:rsidR="00E86BDE" w:rsidRDefault="00E86BDE" w:rsidP="0019371A"/>
    <w:p w14:paraId="28F59024" w14:textId="77777777" w:rsidR="00E86BDE" w:rsidRDefault="00E86BDE" w:rsidP="0019371A"/>
    <w:p w14:paraId="6FA78506"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8A7301E" w14:textId="751451D5"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634196" w:rsidRPr="00634196">
        <w:rPr>
          <w:color w:val="auto"/>
          <w:sz w:val="36"/>
          <w:szCs w:val="36"/>
        </w:rPr>
        <w:t>Caseload Forecast Council</w:t>
      </w:r>
      <w:r w:rsidR="001476C8">
        <w:rPr>
          <w:sz w:val="36"/>
          <w:szCs w:val="36"/>
        </w:rPr>
        <w:t>’s Records Officer</w:t>
      </w:r>
    </w:p>
    <w:p w14:paraId="10EDA8F9"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0878032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F1E50A0"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E051620" w14:textId="07BE8C68" w:rsidR="0048761D"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50164258" w:history="1">
        <w:r w:rsidR="0048761D" w:rsidRPr="00D61BC2">
          <w:rPr>
            <w:rStyle w:val="Hyperlink"/>
            <w:noProof/>
          </w:rPr>
          <w:t>1.</w:t>
        </w:r>
        <w:r w:rsidR="0048761D">
          <w:rPr>
            <w:rFonts w:asciiTheme="minorHAnsi" w:eastAsiaTheme="minorEastAsia" w:hAnsiTheme="minorHAnsi" w:cstheme="minorBidi"/>
            <w:b w:val="0"/>
            <w:bCs w:val="0"/>
            <w:caps w:val="0"/>
            <w:noProof/>
            <w:color w:val="auto"/>
            <w:kern w:val="2"/>
            <w:sz w:val="22"/>
            <w:szCs w:val="22"/>
            <w14:ligatures w14:val="standardContextual"/>
          </w:rPr>
          <w:tab/>
        </w:r>
        <w:r w:rsidR="0048761D" w:rsidRPr="00D61BC2">
          <w:rPr>
            <w:rStyle w:val="Hyperlink"/>
            <w:noProof/>
          </w:rPr>
          <w:t>FORECASTING</w:t>
        </w:r>
        <w:r w:rsidR="0048761D">
          <w:rPr>
            <w:noProof/>
            <w:webHidden/>
          </w:rPr>
          <w:tab/>
        </w:r>
        <w:r w:rsidR="0048761D">
          <w:rPr>
            <w:noProof/>
            <w:webHidden/>
          </w:rPr>
          <w:fldChar w:fldCharType="begin"/>
        </w:r>
        <w:r w:rsidR="0048761D">
          <w:rPr>
            <w:noProof/>
            <w:webHidden/>
          </w:rPr>
          <w:instrText xml:space="preserve"> PAGEREF _Toc150164258 \h </w:instrText>
        </w:r>
        <w:r w:rsidR="0048761D">
          <w:rPr>
            <w:noProof/>
            <w:webHidden/>
          </w:rPr>
        </w:r>
        <w:r w:rsidR="0048761D">
          <w:rPr>
            <w:noProof/>
            <w:webHidden/>
          </w:rPr>
          <w:fldChar w:fldCharType="separate"/>
        </w:r>
        <w:r w:rsidR="00EF6288">
          <w:rPr>
            <w:noProof/>
            <w:webHidden/>
          </w:rPr>
          <w:t>4</w:t>
        </w:r>
        <w:r w:rsidR="0048761D">
          <w:rPr>
            <w:noProof/>
            <w:webHidden/>
          </w:rPr>
          <w:fldChar w:fldCharType="end"/>
        </w:r>
      </w:hyperlink>
    </w:p>
    <w:p w14:paraId="342E9F32" w14:textId="62F7FB3B" w:rsidR="0048761D" w:rsidRDefault="0048761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59" w:history="1">
        <w:r w:rsidRPr="00D61BC2">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D61BC2">
          <w:rPr>
            <w:rStyle w:val="Hyperlink"/>
            <w:noProof/>
          </w:rPr>
          <w:t>SENTENCING</w:t>
        </w:r>
        <w:r>
          <w:rPr>
            <w:noProof/>
            <w:webHidden/>
          </w:rPr>
          <w:tab/>
        </w:r>
        <w:r>
          <w:rPr>
            <w:noProof/>
            <w:webHidden/>
          </w:rPr>
          <w:fldChar w:fldCharType="begin"/>
        </w:r>
        <w:r>
          <w:rPr>
            <w:noProof/>
            <w:webHidden/>
          </w:rPr>
          <w:instrText xml:space="preserve"> PAGEREF _Toc150164259 \h </w:instrText>
        </w:r>
        <w:r>
          <w:rPr>
            <w:noProof/>
            <w:webHidden/>
          </w:rPr>
        </w:r>
        <w:r>
          <w:rPr>
            <w:noProof/>
            <w:webHidden/>
          </w:rPr>
          <w:fldChar w:fldCharType="separate"/>
        </w:r>
        <w:r w:rsidR="00EF6288">
          <w:rPr>
            <w:noProof/>
            <w:webHidden/>
          </w:rPr>
          <w:t>5</w:t>
        </w:r>
        <w:r>
          <w:rPr>
            <w:noProof/>
            <w:webHidden/>
          </w:rPr>
          <w:fldChar w:fldCharType="end"/>
        </w:r>
      </w:hyperlink>
    </w:p>
    <w:p w14:paraId="7B9E0545" w14:textId="3880EC42" w:rsidR="0048761D" w:rsidRDefault="0048761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60" w:history="1">
        <w:r w:rsidRPr="00D61BC2">
          <w:rPr>
            <w:rStyle w:val="Hyperlink"/>
            <w:noProof/>
          </w:rPr>
          <w:t>glossary</w:t>
        </w:r>
        <w:r>
          <w:rPr>
            <w:noProof/>
            <w:webHidden/>
          </w:rPr>
          <w:tab/>
        </w:r>
        <w:r>
          <w:rPr>
            <w:noProof/>
            <w:webHidden/>
          </w:rPr>
          <w:fldChar w:fldCharType="begin"/>
        </w:r>
        <w:r>
          <w:rPr>
            <w:noProof/>
            <w:webHidden/>
          </w:rPr>
          <w:instrText xml:space="preserve"> PAGEREF _Toc150164260 \h </w:instrText>
        </w:r>
        <w:r>
          <w:rPr>
            <w:noProof/>
            <w:webHidden/>
          </w:rPr>
        </w:r>
        <w:r>
          <w:rPr>
            <w:noProof/>
            <w:webHidden/>
          </w:rPr>
          <w:fldChar w:fldCharType="separate"/>
        </w:r>
        <w:r w:rsidR="00EF6288">
          <w:rPr>
            <w:noProof/>
            <w:webHidden/>
          </w:rPr>
          <w:t>6</w:t>
        </w:r>
        <w:r>
          <w:rPr>
            <w:noProof/>
            <w:webHidden/>
          </w:rPr>
          <w:fldChar w:fldCharType="end"/>
        </w:r>
      </w:hyperlink>
    </w:p>
    <w:p w14:paraId="783D2C89" w14:textId="6FCA316D" w:rsidR="0048761D" w:rsidRDefault="0048761D">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64261" w:history="1">
        <w:r w:rsidRPr="00D61BC2">
          <w:rPr>
            <w:rStyle w:val="Hyperlink"/>
            <w:noProof/>
          </w:rPr>
          <w:t>INDEXES</w:t>
        </w:r>
        <w:r>
          <w:rPr>
            <w:noProof/>
            <w:webHidden/>
          </w:rPr>
          <w:tab/>
        </w:r>
        <w:r>
          <w:rPr>
            <w:noProof/>
            <w:webHidden/>
          </w:rPr>
          <w:fldChar w:fldCharType="begin"/>
        </w:r>
        <w:r>
          <w:rPr>
            <w:noProof/>
            <w:webHidden/>
          </w:rPr>
          <w:instrText xml:space="preserve"> PAGEREF _Toc150164261 \h </w:instrText>
        </w:r>
        <w:r>
          <w:rPr>
            <w:noProof/>
            <w:webHidden/>
          </w:rPr>
        </w:r>
        <w:r>
          <w:rPr>
            <w:noProof/>
            <w:webHidden/>
          </w:rPr>
          <w:fldChar w:fldCharType="separate"/>
        </w:r>
        <w:r w:rsidR="00EF6288">
          <w:rPr>
            <w:noProof/>
            <w:webHidden/>
          </w:rPr>
          <w:t>8</w:t>
        </w:r>
        <w:r>
          <w:rPr>
            <w:noProof/>
            <w:webHidden/>
          </w:rPr>
          <w:fldChar w:fldCharType="end"/>
        </w:r>
      </w:hyperlink>
    </w:p>
    <w:p w14:paraId="392F4E5D" w14:textId="5DE2895D" w:rsidR="00F31296" w:rsidRDefault="002374C7" w:rsidP="00F31296">
      <w:pPr>
        <w:pStyle w:val="TOC1"/>
      </w:pPr>
      <w:r w:rsidRPr="00C04DC1">
        <w:rPr>
          <w:bCs w:val="0"/>
          <w:caps w:val="0"/>
        </w:rPr>
        <w:fldChar w:fldCharType="end"/>
      </w:r>
    </w:p>
    <w:p w14:paraId="66DE156F" w14:textId="77777777" w:rsidR="00F31296" w:rsidRPr="00F31296" w:rsidRDefault="00F31296" w:rsidP="00F31296"/>
    <w:p w14:paraId="70E9206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A8C405F" w14:textId="62DEF47F" w:rsidR="006219C6" w:rsidRPr="0088134F" w:rsidRDefault="00CE6E56" w:rsidP="006219C6">
      <w:pPr>
        <w:pStyle w:val="Functions"/>
        <w:rPr>
          <w:color w:val="auto"/>
        </w:rPr>
      </w:pPr>
      <w:bookmarkStart w:id="0" w:name="_Toc150164258"/>
      <w:r w:rsidRPr="0088134F">
        <w:rPr>
          <w:color w:val="auto"/>
        </w:rPr>
        <w:lastRenderedPageBreak/>
        <w:t>F</w:t>
      </w:r>
      <w:r>
        <w:rPr>
          <w:color w:val="auto"/>
        </w:rPr>
        <w:t>ORECASTING</w:t>
      </w:r>
      <w:bookmarkEnd w:id="0"/>
    </w:p>
    <w:p w14:paraId="318E3E3A" w14:textId="4FDB68BE" w:rsidR="00B07DEB" w:rsidRPr="00D63836" w:rsidRDefault="0019371A" w:rsidP="00F6756F">
      <w:pPr>
        <w:overflowPunct w:val="0"/>
        <w:autoSpaceDE w:val="0"/>
        <w:autoSpaceDN w:val="0"/>
        <w:adjustRightInd w:val="0"/>
        <w:spacing w:after="120"/>
        <w:textAlignment w:val="baseline"/>
        <w:rPr>
          <w:color w:val="auto"/>
        </w:rPr>
      </w:pPr>
      <w:bookmarkStart w:id="1" w:name="_Hlk144824119"/>
      <w:r w:rsidRPr="00D63836">
        <w:rPr>
          <w:color w:val="auto"/>
        </w:rPr>
        <w:t>Th</w:t>
      </w:r>
      <w:r w:rsidR="0088134F">
        <w:rPr>
          <w:color w:val="auto"/>
        </w:rPr>
        <w:t xml:space="preserve">e function of </w:t>
      </w:r>
      <w:r w:rsidR="0088134F" w:rsidRPr="00E9257E">
        <w:rPr>
          <w:color w:val="auto"/>
        </w:rPr>
        <w:t>providing state government with accurate, unbiased, and transparent caseload forecasts as a foundation to the state budget process.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1"/>
          <w:p w14:paraId="6C381F5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8B878E"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9B6019" w:rsidRPr="009B6019"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5D1CEC7D" w:rsidR="00FC6CCF" w:rsidRPr="009B6019" w:rsidRDefault="003E3AC6" w:rsidP="001E6F18">
            <w:pPr>
              <w:spacing w:before="60" w:after="60"/>
              <w:jc w:val="center"/>
              <w:rPr>
                <w:rFonts w:asciiTheme="minorHAnsi" w:eastAsia="Times New Roman" w:hAnsiTheme="minorHAnsi"/>
                <w:color w:val="auto"/>
                <w:szCs w:val="22"/>
              </w:rPr>
            </w:pPr>
            <w:r w:rsidRPr="009B6019">
              <w:rPr>
                <w:rFonts w:asciiTheme="minorHAnsi" w:eastAsia="Times New Roman" w:hAnsiTheme="minorHAnsi"/>
                <w:color w:val="auto"/>
                <w:szCs w:val="22"/>
              </w:rPr>
              <w:t>07</w:t>
            </w:r>
            <w:r w:rsidR="00FC6CCF" w:rsidRPr="009B6019">
              <w:rPr>
                <w:rFonts w:asciiTheme="minorHAnsi" w:eastAsia="Times New Roman" w:hAnsiTheme="minorHAnsi"/>
                <w:color w:val="auto"/>
                <w:szCs w:val="22"/>
              </w:rPr>
              <w:t>-</w:t>
            </w:r>
            <w:r w:rsidRPr="009B6019">
              <w:rPr>
                <w:rFonts w:asciiTheme="minorHAnsi" w:eastAsia="Times New Roman" w:hAnsiTheme="minorHAnsi"/>
                <w:color w:val="auto"/>
                <w:szCs w:val="22"/>
              </w:rPr>
              <w:t>01</w:t>
            </w:r>
            <w:r w:rsidR="00FC6CCF" w:rsidRPr="009B6019">
              <w:rPr>
                <w:rFonts w:asciiTheme="minorHAnsi" w:eastAsia="Times New Roman" w:hAnsiTheme="minorHAnsi"/>
                <w:color w:val="auto"/>
                <w:szCs w:val="22"/>
              </w:rPr>
              <w:t>-</w:t>
            </w:r>
            <w:r w:rsidRPr="009B6019">
              <w:rPr>
                <w:rFonts w:asciiTheme="minorHAnsi" w:eastAsia="Times New Roman" w:hAnsiTheme="minorHAnsi"/>
                <w:color w:val="auto"/>
                <w:szCs w:val="22"/>
              </w:rPr>
              <w:t>61406</w:t>
            </w:r>
            <w:r w:rsidR="002374C7" w:rsidRPr="009B6019">
              <w:rPr>
                <w:rFonts w:asciiTheme="minorHAnsi" w:eastAsia="Times New Roman" w:hAnsiTheme="minorHAnsi"/>
                <w:color w:val="auto"/>
                <w:szCs w:val="22"/>
              </w:rPr>
              <w:fldChar w:fldCharType="begin"/>
            </w:r>
            <w:r w:rsidR="00011A02" w:rsidRPr="009B6019">
              <w:rPr>
                <w:color w:val="auto"/>
              </w:rPr>
              <w:instrText xml:space="preserve"> XE "</w:instrText>
            </w:r>
            <w:r w:rsidR="009B6019">
              <w:rPr>
                <w:color w:val="auto"/>
              </w:rPr>
              <w:instrText>07</w:instrText>
            </w:r>
            <w:r w:rsidR="00011A02" w:rsidRPr="009B6019">
              <w:rPr>
                <w:rFonts w:asciiTheme="minorHAnsi" w:eastAsia="Times New Roman" w:hAnsiTheme="minorHAnsi"/>
                <w:color w:val="auto"/>
                <w:szCs w:val="22"/>
              </w:rPr>
              <w:instrText>-</w:instrText>
            </w:r>
            <w:r w:rsidR="009B6019">
              <w:rPr>
                <w:rFonts w:asciiTheme="minorHAnsi" w:eastAsia="Times New Roman" w:hAnsiTheme="minorHAnsi"/>
                <w:color w:val="auto"/>
                <w:szCs w:val="22"/>
              </w:rPr>
              <w:instrText>01</w:instrText>
            </w:r>
            <w:r w:rsidR="00011A02" w:rsidRPr="009B6019">
              <w:rPr>
                <w:rFonts w:asciiTheme="minorHAnsi" w:eastAsia="Times New Roman" w:hAnsiTheme="minorHAnsi"/>
                <w:color w:val="auto"/>
                <w:szCs w:val="22"/>
              </w:rPr>
              <w:instrText>-</w:instrText>
            </w:r>
            <w:r w:rsidR="009B6019">
              <w:rPr>
                <w:rFonts w:asciiTheme="minorHAnsi" w:eastAsia="Times New Roman" w:hAnsiTheme="minorHAnsi"/>
                <w:color w:val="auto"/>
                <w:szCs w:val="22"/>
              </w:rPr>
              <w:instrText>61406</w:instrText>
            </w:r>
            <w:r w:rsidR="00011A02" w:rsidRPr="009B6019">
              <w:rPr>
                <w:color w:val="auto"/>
              </w:rPr>
              <w:instrText xml:space="preserve">" </w:instrText>
            </w:r>
            <w:r w:rsidR="00DC1517" w:rsidRPr="009B6019">
              <w:rPr>
                <w:rFonts w:eastAsia="Calibri" w:cs="Times New Roman"/>
                <w:bCs/>
                <w:color w:val="auto"/>
                <w:szCs w:val="17"/>
              </w:rPr>
              <w:instrText xml:space="preserve">\f “dan” </w:instrText>
            </w:r>
            <w:r w:rsidR="002374C7" w:rsidRPr="009B6019">
              <w:rPr>
                <w:rFonts w:asciiTheme="minorHAnsi" w:eastAsia="Times New Roman" w:hAnsiTheme="minorHAnsi"/>
                <w:color w:val="auto"/>
                <w:szCs w:val="22"/>
              </w:rPr>
              <w:fldChar w:fldCharType="end"/>
            </w:r>
          </w:p>
          <w:p w14:paraId="7291F458" w14:textId="4CCC1595" w:rsidR="00FC6CCF" w:rsidRPr="009B6019" w:rsidRDefault="00FC6CCF" w:rsidP="00D63836">
            <w:pPr>
              <w:spacing w:before="60" w:after="60"/>
              <w:jc w:val="center"/>
              <w:rPr>
                <w:rFonts w:asciiTheme="minorHAnsi" w:eastAsia="Times New Roman" w:hAnsiTheme="minorHAnsi"/>
                <w:color w:val="auto"/>
                <w:szCs w:val="22"/>
              </w:rPr>
            </w:pPr>
            <w:r w:rsidRPr="009B6019">
              <w:rPr>
                <w:rFonts w:asciiTheme="minorHAnsi" w:eastAsia="Times New Roman" w:hAnsiTheme="minorHAnsi"/>
                <w:color w:val="auto"/>
                <w:szCs w:val="22"/>
              </w:rPr>
              <w:t xml:space="preserve">Rev. </w:t>
            </w:r>
            <w:r w:rsidR="003E3AC6" w:rsidRPr="009B6019">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C0D28E6" w14:textId="77777777" w:rsidR="003E3AC6" w:rsidRPr="009B6019" w:rsidRDefault="003E3AC6" w:rsidP="003E3AC6">
            <w:pPr>
              <w:spacing w:before="60" w:after="60"/>
              <w:rPr>
                <w:rFonts w:asciiTheme="minorHAnsi" w:hAnsiTheme="minorHAnsi"/>
                <w:b/>
                <w:bCs/>
                <w:i/>
                <w:color w:val="auto"/>
                <w:szCs w:val="22"/>
              </w:rPr>
            </w:pPr>
            <w:r w:rsidRPr="009B6019">
              <w:rPr>
                <w:rFonts w:asciiTheme="minorHAnsi" w:hAnsiTheme="minorHAnsi"/>
                <w:b/>
                <w:bCs/>
                <w:i/>
                <w:color w:val="auto"/>
                <w:szCs w:val="22"/>
              </w:rPr>
              <w:t>Official Caseload Forecasts</w:t>
            </w:r>
          </w:p>
          <w:p w14:paraId="1A717471" w14:textId="4E87B912" w:rsidR="00D23FE2" w:rsidRPr="009B6019" w:rsidRDefault="003E3AC6" w:rsidP="009B6019">
            <w:pPr>
              <w:spacing w:before="60" w:after="60"/>
              <w:rPr>
                <w:rFonts w:asciiTheme="minorHAnsi" w:hAnsiTheme="minorHAnsi"/>
                <w:b/>
                <w:bCs/>
                <w:i/>
                <w:color w:val="auto"/>
                <w:szCs w:val="22"/>
              </w:rPr>
            </w:pPr>
            <w:r w:rsidRPr="009B6019">
              <w:rPr>
                <w:rFonts w:asciiTheme="minorHAnsi" w:eastAsia="Times New Roman" w:hAnsiTheme="minorHAnsi"/>
                <w:color w:val="auto"/>
                <w:szCs w:val="22"/>
              </w:rPr>
              <w:t>Forecasts for the number of persons expected to meet entitlement requirements and require the services of public assistance programs, state correctional institutions, state correctional non-institutional supervision, state institutions for juvenile offenders, the common school system, long term care, medical assistance, foster care and adoption support in the state of Washington.</w:t>
            </w:r>
            <w:r w:rsidR="00727DE1" w:rsidRPr="00CE6E56">
              <w:rPr>
                <w:bCs/>
                <w:color w:val="auto"/>
                <w:szCs w:val="22"/>
              </w:rPr>
              <w:t xml:space="preserve"> </w:t>
            </w:r>
            <w:r w:rsidR="00727DE1" w:rsidRPr="00CE6E56">
              <w:rPr>
                <w:bCs/>
                <w:color w:val="auto"/>
                <w:szCs w:val="22"/>
              </w:rPr>
              <w:fldChar w:fldCharType="begin"/>
            </w:r>
            <w:r w:rsidR="00727DE1" w:rsidRPr="00CE6E56">
              <w:rPr>
                <w:bCs/>
                <w:color w:val="auto"/>
                <w:szCs w:val="22"/>
              </w:rPr>
              <w:instrText xml:space="preserve"> xe "</w:instrText>
            </w:r>
            <w:r w:rsidR="00727DE1">
              <w:rPr>
                <w:bCs/>
                <w:color w:val="auto"/>
                <w:szCs w:val="22"/>
              </w:rPr>
              <w:instrText>caseload forecasts</w:instrText>
            </w:r>
            <w:r w:rsidR="00727DE1" w:rsidRPr="00CE6E56">
              <w:rPr>
                <w:bCs/>
                <w:color w:val="auto"/>
                <w:szCs w:val="22"/>
              </w:rPr>
              <w:instrText xml:space="preserve">" \f “subject” </w:instrText>
            </w:r>
            <w:r w:rsidR="00727DE1" w:rsidRPr="00CE6E56">
              <w:rPr>
                <w:bCs/>
                <w:color w:val="auto"/>
                <w:szCs w:val="22"/>
              </w:rPr>
              <w:fldChar w:fldCharType="end"/>
            </w:r>
            <w:r w:rsidR="00727DE1" w:rsidRPr="00CE6E56">
              <w:rPr>
                <w:bCs/>
                <w:color w:val="auto"/>
                <w:szCs w:val="22"/>
              </w:rPr>
              <w:fldChar w:fldCharType="begin"/>
            </w:r>
            <w:r w:rsidR="00727DE1" w:rsidRPr="00CE6E56">
              <w:rPr>
                <w:bCs/>
                <w:color w:val="auto"/>
                <w:szCs w:val="22"/>
              </w:rPr>
              <w:instrText xml:space="preserve"> xe "</w:instrText>
            </w:r>
            <w:r w:rsidR="00727DE1">
              <w:rPr>
                <w:bCs/>
                <w:color w:val="auto"/>
                <w:szCs w:val="22"/>
              </w:rPr>
              <w:instrText>forecasts</w:instrText>
            </w:r>
            <w:r w:rsidR="00727DE1" w:rsidRPr="00CE6E56">
              <w:rPr>
                <w:bCs/>
                <w:color w:val="auto"/>
                <w:szCs w:val="22"/>
              </w:rPr>
              <w:instrText xml:space="preserve">" \f “subject” </w:instrText>
            </w:r>
            <w:r w:rsidR="00727DE1" w:rsidRPr="00CE6E56">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8CDF8E" w14:textId="37179868" w:rsidR="00FC6CCF" w:rsidRPr="009B6019" w:rsidRDefault="00FC6CCF" w:rsidP="001E6F18">
            <w:pPr>
              <w:spacing w:before="60" w:after="60"/>
              <w:rPr>
                <w:bCs/>
                <w:color w:val="auto"/>
                <w:szCs w:val="17"/>
              </w:rPr>
            </w:pPr>
            <w:r w:rsidRPr="009B6019">
              <w:rPr>
                <w:b/>
                <w:bCs/>
                <w:color w:val="auto"/>
                <w:szCs w:val="17"/>
              </w:rPr>
              <w:t>Retain</w:t>
            </w:r>
            <w:r w:rsidRPr="009B6019">
              <w:rPr>
                <w:bCs/>
                <w:color w:val="auto"/>
                <w:szCs w:val="17"/>
              </w:rPr>
              <w:t xml:space="preserve"> </w:t>
            </w:r>
            <w:r w:rsidR="00D63836" w:rsidRPr="009B6019">
              <w:rPr>
                <w:bCs/>
                <w:color w:val="auto"/>
                <w:szCs w:val="17"/>
              </w:rPr>
              <w:t xml:space="preserve">for </w:t>
            </w:r>
            <w:r w:rsidR="003E3AC6" w:rsidRPr="009B6019">
              <w:rPr>
                <w:bCs/>
                <w:color w:val="auto"/>
                <w:szCs w:val="17"/>
              </w:rPr>
              <w:t>6</w:t>
            </w:r>
            <w:r w:rsidR="00D63836" w:rsidRPr="009B6019">
              <w:rPr>
                <w:bCs/>
                <w:color w:val="auto"/>
                <w:szCs w:val="17"/>
              </w:rPr>
              <w:t xml:space="preserve"> years after </w:t>
            </w:r>
            <w:r w:rsidR="003E3AC6" w:rsidRPr="009B6019">
              <w:rPr>
                <w:bCs/>
                <w:color w:val="auto"/>
                <w:szCs w:val="17"/>
              </w:rPr>
              <w:t>superseded</w:t>
            </w:r>
          </w:p>
          <w:p w14:paraId="70690F84" w14:textId="77777777" w:rsidR="00FC6CCF" w:rsidRPr="009B6019" w:rsidRDefault="00FC6CCF" w:rsidP="001E6F18">
            <w:pPr>
              <w:spacing w:before="60" w:after="60"/>
              <w:rPr>
                <w:bCs/>
                <w:i/>
                <w:color w:val="auto"/>
                <w:szCs w:val="17"/>
              </w:rPr>
            </w:pPr>
            <w:r w:rsidRPr="009B6019">
              <w:rPr>
                <w:bCs/>
                <w:color w:val="auto"/>
                <w:szCs w:val="17"/>
              </w:rPr>
              <w:t xml:space="preserve"> </w:t>
            </w:r>
            <w:r w:rsidR="001E6F18" w:rsidRPr="009B6019">
              <w:rPr>
                <w:bCs/>
                <w:color w:val="auto"/>
                <w:szCs w:val="17"/>
              </w:rPr>
              <w:t xml:space="preserve"> </w:t>
            </w:r>
            <w:r w:rsidRPr="009B6019">
              <w:rPr>
                <w:bCs/>
                <w:color w:val="auto"/>
                <w:szCs w:val="17"/>
              </w:rPr>
              <w:t xml:space="preserve"> </w:t>
            </w:r>
            <w:r w:rsidRPr="009B6019">
              <w:rPr>
                <w:bCs/>
                <w:i/>
                <w:color w:val="auto"/>
                <w:szCs w:val="17"/>
              </w:rPr>
              <w:t>then</w:t>
            </w:r>
          </w:p>
          <w:p w14:paraId="09853F5B" w14:textId="1B04BEA6" w:rsidR="00FC6CCF" w:rsidRPr="009B6019" w:rsidRDefault="00FC6CCF" w:rsidP="001E6F18">
            <w:pPr>
              <w:spacing w:before="60" w:after="60"/>
              <w:rPr>
                <w:b/>
                <w:bCs/>
                <w:color w:val="auto"/>
                <w:szCs w:val="17"/>
              </w:rPr>
            </w:pPr>
            <w:r w:rsidRPr="009B6019">
              <w:rPr>
                <w:b/>
                <w:bCs/>
                <w:color w:val="auto"/>
                <w:szCs w:val="17"/>
              </w:rPr>
              <w:t xml:space="preserve">Transfer </w:t>
            </w:r>
            <w:r w:rsidRPr="009B6019">
              <w:rPr>
                <w:bCs/>
                <w:color w:val="auto"/>
                <w:szCs w:val="17"/>
              </w:rPr>
              <w:t xml:space="preserve">to Washington State Archives for </w:t>
            </w:r>
            <w:r w:rsidR="003E3AC6" w:rsidRPr="009B6019">
              <w:rPr>
                <w:bCs/>
                <w:color w:val="auto"/>
                <w:szCs w:val="17"/>
              </w:rPr>
              <w:t xml:space="preserve">appraisal and selective </w:t>
            </w:r>
            <w:r w:rsidRPr="009B6019">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7DC3809" w14:textId="77777777" w:rsidR="00FC6CCF" w:rsidRPr="009B6019" w:rsidRDefault="00FC6CCF" w:rsidP="001E6F18">
            <w:pPr>
              <w:spacing w:before="60"/>
              <w:jc w:val="center"/>
              <w:rPr>
                <w:rFonts w:asciiTheme="minorHAnsi" w:eastAsia="Times New Roman" w:hAnsiTheme="minorHAnsi"/>
                <w:b/>
                <w:color w:val="auto"/>
                <w:szCs w:val="22"/>
              </w:rPr>
            </w:pPr>
            <w:r w:rsidRPr="009B6019">
              <w:rPr>
                <w:rFonts w:eastAsia="Calibri" w:cs="Times New Roman"/>
                <w:b/>
                <w:color w:val="auto"/>
                <w:szCs w:val="22"/>
              </w:rPr>
              <w:t>ARCHIVAL</w:t>
            </w:r>
          </w:p>
          <w:p w14:paraId="365E9107" w14:textId="2DC29D2E" w:rsidR="005F7938" w:rsidRPr="009B6019" w:rsidRDefault="00FC6CCF" w:rsidP="001E6F18">
            <w:pPr>
              <w:jc w:val="center"/>
              <w:rPr>
                <w:color w:val="auto"/>
                <w:szCs w:val="22"/>
              </w:rPr>
            </w:pPr>
            <w:r w:rsidRPr="009B6019">
              <w:rPr>
                <w:rFonts w:asciiTheme="minorHAnsi" w:eastAsia="Times New Roman" w:hAnsiTheme="minorHAnsi"/>
                <w:b/>
                <w:color w:val="auto"/>
                <w:sz w:val="16"/>
                <w:szCs w:val="16"/>
              </w:rPr>
              <w:t>(</w:t>
            </w:r>
            <w:r w:rsidR="003E3AC6" w:rsidRPr="009B6019">
              <w:rPr>
                <w:rFonts w:asciiTheme="minorHAnsi" w:eastAsia="Times New Roman" w:hAnsiTheme="minorHAnsi"/>
                <w:b/>
                <w:color w:val="auto"/>
                <w:sz w:val="16"/>
                <w:szCs w:val="16"/>
              </w:rPr>
              <w:t>Appraisal Required</w:t>
            </w:r>
            <w:r w:rsidRPr="009B6019">
              <w:rPr>
                <w:rFonts w:asciiTheme="minorHAnsi" w:eastAsia="Times New Roman" w:hAnsiTheme="minorHAnsi"/>
                <w:b/>
                <w:color w:val="auto"/>
                <w:sz w:val="16"/>
                <w:szCs w:val="16"/>
              </w:rPr>
              <w:t>)</w:t>
            </w:r>
            <w:r w:rsidR="002374C7" w:rsidRPr="009B6019">
              <w:rPr>
                <w:color w:val="auto"/>
                <w:szCs w:val="22"/>
              </w:rPr>
              <w:fldChar w:fldCharType="begin"/>
            </w:r>
            <w:r w:rsidRPr="009B6019">
              <w:rPr>
                <w:color w:val="auto"/>
                <w:szCs w:val="22"/>
              </w:rPr>
              <w:instrText xml:space="preserve"> XE "</w:instrText>
            </w:r>
            <w:r w:rsidR="009B6019">
              <w:rPr>
                <w:color w:val="auto"/>
                <w:szCs w:val="22"/>
              </w:rPr>
              <w:instrText>FORECASTING</w:instrText>
            </w:r>
            <w:r w:rsidRPr="009B6019">
              <w:rPr>
                <w:color w:val="auto"/>
                <w:szCs w:val="22"/>
              </w:rPr>
              <w:instrText>:</w:instrText>
            </w:r>
            <w:r w:rsidR="009B6019">
              <w:rPr>
                <w:color w:val="auto"/>
                <w:szCs w:val="22"/>
              </w:rPr>
              <w:instrText>Official Caseload Forecasts</w:instrText>
            </w:r>
            <w:r w:rsidRPr="009B6019">
              <w:rPr>
                <w:color w:val="auto"/>
                <w:szCs w:val="22"/>
              </w:rPr>
              <w:instrText xml:space="preserve">" \f “archival” </w:instrText>
            </w:r>
            <w:r w:rsidR="002374C7" w:rsidRPr="009B6019">
              <w:rPr>
                <w:color w:val="auto"/>
                <w:szCs w:val="22"/>
              </w:rPr>
              <w:fldChar w:fldCharType="end"/>
            </w:r>
          </w:p>
          <w:p w14:paraId="64EE98A0" w14:textId="77777777" w:rsidR="001E6F18" w:rsidRPr="009B6019" w:rsidRDefault="00FC6CCF" w:rsidP="001E6F18">
            <w:pPr>
              <w:jc w:val="center"/>
              <w:rPr>
                <w:rFonts w:eastAsia="Calibri" w:cs="Times New Roman"/>
                <w:color w:val="auto"/>
                <w:sz w:val="20"/>
                <w:szCs w:val="20"/>
              </w:rPr>
            </w:pPr>
            <w:r w:rsidRPr="009B6019">
              <w:rPr>
                <w:rFonts w:eastAsia="Calibri" w:cs="Times New Roman"/>
                <w:color w:val="auto"/>
                <w:sz w:val="20"/>
                <w:szCs w:val="20"/>
              </w:rPr>
              <w:t>NON-ESSENTIAL</w:t>
            </w:r>
          </w:p>
          <w:p w14:paraId="30621F39" w14:textId="77777777" w:rsidR="00FC6CCF" w:rsidRPr="009B6019" w:rsidRDefault="00FC6CCF" w:rsidP="00D23FE2">
            <w:pPr>
              <w:jc w:val="center"/>
              <w:rPr>
                <w:rFonts w:asciiTheme="minorHAnsi" w:eastAsia="Times New Roman" w:hAnsiTheme="minorHAnsi"/>
                <w:color w:val="auto"/>
                <w:sz w:val="20"/>
                <w:szCs w:val="20"/>
              </w:rPr>
            </w:pPr>
            <w:r w:rsidRPr="009B6019">
              <w:rPr>
                <w:rFonts w:asciiTheme="minorHAnsi" w:eastAsia="Times New Roman" w:hAnsiTheme="minorHAnsi"/>
                <w:color w:val="auto"/>
                <w:sz w:val="20"/>
                <w:szCs w:val="20"/>
              </w:rPr>
              <w:t>O</w:t>
            </w:r>
            <w:r w:rsidR="00D23FE2" w:rsidRPr="009B6019">
              <w:rPr>
                <w:rFonts w:asciiTheme="minorHAnsi" w:eastAsia="Times New Roman" w:hAnsiTheme="minorHAnsi"/>
                <w:color w:val="auto"/>
                <w:sz w:val="20"/>
                <w:szCs w:val="20"/>
              </w:rPr>
              <w:t>PR</w:t>
            </w:r>
          </w:p>
        </w:tc>
      </w:tr>
    </w:tbl>
    <w:p w14:paraId="7DC820FF" w14:textId="77777777" w:rsidR="00725C90" w:rsidRDefault="00725C90" w:rsidP="00725C90"/>
    <w:p w14:paraId="01A6D50B" w14:textId="77777777" w:rsidR="00FC4508" w:rsidRDefault="00FC4508" w:rsidP="00725C90"/>
    <w:p w14:paraId="4B5E5CB8" w14:textId="77777777" w:rsidR="00FC4508" w:rsidRDefault="00FC4508" w:rsidP="00725C90"/>
    <w:p w14:paraId="7E17DC93" w14:textId="77777777" w:rsidR="00FC4508" w:rsidRDefault="00FC4508" w:rsidP="00725C90"/>
    <w:p w14:paraId="7475FC85"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6D6563BD" w14:textId="2A792FF8" w:rsidR="006219C6" w:rsidRDefault="00CE6E56" w:rsidP="006219C6">
      <w:pPr>
        <w:pStyle w:val="Functions"/>
        <w:rPr>
          <w:color w:val="auto"/>
        </w:rPr>
      </w:pPr>
      <w:bookmarkStart w:id="2" w:name="_Toc150164259"/>
      <w:r w:rsidRPr="00ED3ABF">
        <w:rPr>
          <w:color w:val="auto"/>
        </w:rPr>
        <w:lastRenderedPageBreak/>
        <w:t>SENTENCING</w:t>
      </w:r>
      <w:bookmarkEnd w:id="2"/>
    </w:p>
    <w:p w14:paraId="05F1D0E9" w14:textId="62EC5D27" w:rsidR="00CE6E56" w:rsidRPr="00CE6E56" w:rsidRDefault="00CE6E56" w:rsidP="00CE6E56">
      <w:pPr>
        <w:overflowPunct w:val="0"/>
        <w:autoSpaceDE w:val="0"/>
        <w:autoSpaceDN w:val="0"/>
        <w:adjustRightInd w:val="0"/>
        <w:spacing w:after="120"/>
        <w:textAlignment w:val="baseline"/>
        <w:rPr>
          <w:color w:val="auto"/>
        </w:rPr>
      </w:pPr>
      <w:r w:rsidRPr="00CE6E56">
        <w:rPr>
          <w:color w:val="auto"/>
        </w:rPr>
        <w:t>Th</w:t>
      </w:r>
      <w:r w:rsidRPr="00ED3ABF">
        <w:t>e function of providing accurate statewide adult and juvenile sentencing data as a foundation to criminal justice policies and practices</w:t>
      </w:r>
      <w:r w:rsidRPr="00CE6E5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582C0DB3" w14:textId="77777777" w:rsidTr="00CE6E56">
        <w:trPr>
          <w:cantSplit/>
          <w:tblHeader/>
          <w:jc w:val="center"/>
        </w:trPr>
        <w:tc>
          <w:tcPr>
            <w:tcW w:w="1439" w:type="dxa"/>
            <w:tcBorders>
              <w:top w:val="single" w:sz="4" w:space="0" w:color="auto"/>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2BC239"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7C6DA6E"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auto"/>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B659A5"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6899E4C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auto"/>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EBB92E"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CE6E56" w:rsidRPr="00CE6E56" w14:paraId="132963AD" w14:textId="77777777" w:rsidTr="00D970B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22D4A8" w14:textId="562BEACD" w:rsidR="00CE6E56" w:rsidRPr="00CE6E56" w:rsidRDefault="00CE6E56" w:rsidP="00D970B8">
            <w:pPr>
              <w:spacing w:before="60" w:after="60"/>
              <w:jc w:val="center"/>
              <w:rPr>
                <w:rFonts w:asciiTheme="minorHAnsi" w:eastAsia="Times New Roman" w:hAnsiTheme="minorHAnsi"/>
                <w:color w:val="auto"/>
                <w:szCs w:val="22"/>
              </w:rPr>
            </w:pPr>
            <w:r w:rsidRPr="00CE6E56">
              <w:rPr>
                <w:rFonts w:asciiTheme="minorHAnsi" w:eastAsia="Times New Roman" w:hAnsiTheme="minorHAnsi"/>
                <w:color w:val="auto"/>
                <w:szCs w:val="22"/>
              </w:rPr>
              <w:t>23-12-</w:t>
            </w:r>
            <w:r w:rsidR="0048761D">
              <w:rPr>
                <w:rFonts w:asciiTheme="minorHAnsi" w:eastAsia="Times New Roman" w:hAnsiTheme="minorHAnsi"/>
                <w:color w:val="auto"/>
                <w:szCs w:val="22"/>
              </w:rPr>
              <w:t>69703</w:t>
            </w:r>
            <w:r w:rsidRPr="00CE6E56">
              <w:rPr>
                <w:rFonts w:asciiTheme="minorHAnsi" w:eastAsia="Times New Roman" w:hAnsiTheme="minorHAnsi"/>
                <w:color w:val="auto"/>
                <w:szCs w:val="22"/>
              </w:rPr>
              <w:fldChar w:fldCharType="begin"/>
            </w:r>
            <w:r w:rsidRPr="00CE6E56">
              <w:rPr>
                <w:color w:val="auto"/>
              </w:rPr>
              <w:instrText xml:space="preserve"> XE "23</w:instrText>
            </w:r>
            <w:r w:rsidRPr="00CE6E56">
              <w:rPr>
                <w:rFonts w:asciiTheme="minorHAnsi" w:eastAsia="Times New Roman" w:hAnsiTheme="minorHAnsi"/>
                <w:color w:val="auto"/>
                <w:szCs w:val="22"/>
              </w:rPr>
              <w:instrText>-12-</w:instrText>
            </w:r>
            <w:r w:rsidR="0048761D">
              <w:rPr>
                <w:rFonts w:asciiTheme="minorHAnsi" w:eastAsia="Times New Roman" w:hAnsiTheme="minorHAnsi"/>
                <w:color w:val="auto"/>
                <w:szCs w:val="22"/>
              </w:rPr>
              <w:instrText>69703</w:instrText>
            </w:r>
            <w:r w:rsidRPr="00CE6E56">
              <w:rPr>
                <w:color w:val="auto"/>
              </w:rPr>
              <w:instrText xml:space="preserve">" </w:instrText>
            </w:r>
            <w:r w:rsidRPr="00CE6E56">
              <w:rPr>
                <w:rFonts w:eastAsia="Calibri" w:cs="Times New Roman"/>
                <w:bCs/>
                <w:color w:val="auto"/>
                <w:szCs w:val="17"/>
              </w:rPr>
              <w:instrText xml:space="preserve">\f “dan” </w:instrText>
            </w:r>
            <w:r w:rsidRPr="00CE6E56">
              <w:rPr>
                <w:rFonts w:asciiTheme="minorHAnsi" w:eastAsia="Times New Roman" w:hAnsiTheme="minorHAnsi"/>
                <w:color w:val="auto"/>
                <w:szCs w:val="22"/>
              </w:rPr>
              <w:fldChar w:fldCharType="end"/>
            </w:r>
          </w:p>
          <w:p w14:paraId="1A4520E7" w14:textId="24C9C5EC" w:rsidR="00CE6E56" w:rsidRPr="00CE6E56" w:rsidRDefault="00CE6E56" w:rsidP="00D970B8">
            <w:pPr>
              <w:spacing w:before="60" w:after="60"/>
              <w:jc w:val="center"/>
              <w:rPr>
                <w:rFonts w:asciiTheme="minorHAnsi" w:eastAsia="Times New Roman" w:hAnsiTheme="minorHAnsi"/>
                <w:color w:val="auto"/>
                <w:szCs w:val="22"/>
              </w:rPr>
            </w:pPr>
            <w:r w:rsidRPr="00CE6E56">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90BF8BC" w14:textId="01A2E893" w:rsidR="00CE6E56" w:rsidRPr="00CE6E56" w:rsidRDefault="00CE6E56" w:rsidP="00D970B8">
            <w:pPr>
              <w:spacing w:before="60" w:after="60"/>
              <w:rPr>
                <w:rFonts w:asciiTheme="minorHAnsi" w:hAnsiTheme="minorHAnsi"/>
                <w:b/>
                <w:bCs/>
                <w:i/>
                <w:color w:val="auto"/>
                <w:szCs w:val="22"/>
              </w:rPr>
            </w:pPr>
            <w:r>
              <w:rPr>
                <w:rFonts w:asciiTheme="minorHAnsi" w:hAnsiTheme="minorHAnsi"/>
                <w:b/>
                <w:bCs/>
                <w:i/>
                <w:color w:val="auto"/>
                <w:szCs w:val="22"/>
              </w:rPr>
              <w:t xml:space="preserve">Criminal </w:t>
            </w:r>
            <w:r w:rsidRPr="00CE6E56">
              <w:rPr>
                <w:rFonts w:asciiTheme="minorHAnsi" w:hAnsiTheme="minorHAnsi"/>
                <w:b/>
                <w:bCs/>
                <w:i/>
                <w:color w:val="auto"/>
                <w:szCs w:val="22"/>
              </w:rPr>
              <w:t>Sentencing D</w:t>
            </w:r>
            <w:r>
              <w:rPr>
                <w:rFonts w:asciiTheme="minorHAnsi" w:hAnsiTheme="minorHAnsi"/>
                <w:b/>
                <w:bCs/>
                <w:i/>
                <w:color w:val="auto"/>
                <w:szCs w:val="22"/>
              </w:rPr>
              <w:t>atabase Records</w:t>
            </w:r>
          </w:p>
          <w:p w14:paraId="0B5234B1" w14:textId="55557F04" w:rsidR="00CE6E56" w:rsidRDefault="00CE6E56" w:rsidP="00D970B8">
            <w:pPr>
              <w:spacing w:before="60" w:after="60"/>
              <w:rPr>
                <w:bCs/>
                <w:color w:val="auto"/>
                <w:szCs w:val="22"/>
              </w:rPr>
            </w:pPr>
            <w:r>
              <w:rPr>
                <w:rFonts w:asciiTheme="minorHAnsi" w:eastAsia="Times New Roman" w:hAnsiTheme="minorHAnsi"/>
                <w:color w:val="auto"/>
                <w:szCs w:val="22"/>
              </w:rPr>
              <w:t xml:space="preserve">Database records compiled by the Caseload Forecast Council </w:t>
            </w:r>
            <w:r w:rsidRPr="00CE6E56">
              <w:rPr>
                <w:rFonts w:asciiTheme="minorHAnsi" w:eastAsia="Times New Roman" w:hAnsiTheme="minorHAnsi"/>
                <w:color w:val="auto"/>
                <w:szCs w:val="22"/>
              </w:rPr>
              <w:t>relating to adult felony sentences and juvenile dispositions in the state of Washington.</w:t>
            </w:r>
            <w:r w:rsidRPr="00CE6E56">
              <w:rPr>
                <w:bCs/>
                <w:color w:val="auto"/>
                <w:szCs w:val="22"/>
              </w:rPr>
              <w:fldChar w:fldCharType="begin"/>
            </w:r>
            <w:r w:rsidRPr="00CE6E56">
              <w:rPr>
                <w:bCs/>
                <w:color w:val="auto"/>
                <w:szCs w:val="22"/>
              </w:rPr>
              <w:instrText xml:space="preserve"> xe "</w:instrText>
            </w:r>
            <w:r w:rsidR="00727DE1">
              <w:rPr>
                <w:bCs/>
                <w:color w:val="auto"/>
                <w:szCs w:val="22"/>
              </w:rPr>
              <w:instrText>sentencing records</w:instrText>
            </w:r>
            <w:r w:rsidRPr="00CE6E56">
              <w:rPr>
                <w:bCs/>
                <w:color w:val="auto"/>
                <w:szCs w:val="22"/>
              </w:rPr>
              <w:instrText xml:space="preserve">" \f “subject” </w:instrText>
            </w:r>
            <w:r w:rsidRPr="00CE6E56">
              <w:rPr>
                <w:bCs/>
                <w:color w:val="auto"/>
                <w:szCs w:val="22"/>
              </w:rPr>
              <w:fldChar w:fldCharType="end"/>
            </w:r>
            <w:r w:rsidR="006F6697" w:rsidRPr="00CE6E56">
              <w:rPr>
                <w:bCs/>
                <w:color w:val="auto"/>
                <w:szCs w:val="22"/>
              </w:rPr>
              <w:fldChar w:fldCharType="begin"/>
            </w:r>
            <w:r w:rsidR="006F6697" w:rsidRPr="00CE6E56">
              <w:rPr>
                <w:bCs/>
                <w:color w:val="auto"/>
                <w:szCs w:val="22"/>
              </w:rPr>
              <w:instrText xml:space="preserve"> xe "</w:instrText>
            </w:r>
            <w:r w:rsidR="006F6697">
              <w:rPr>
                <w:bCs/>
                <w:color w:val="auto"/>
                <w:szCs w:val="22"/>
              </w:rPr>
              <w:instrText>frozen data</w:instrText>
            </w:r>
            <w:r w:rsidR="006F6697" w:rsidRPr="00CE6E56">
              <w:rPr>
                <w:bCs/>
                <w:color w:val="auto"/>
                <w:szCs w:val="22"/>
              </w:rPr>
              <w:instrText xml:space="preserve">" \f “subject” </w:instrText>
            </w:r>
            <w:r w:rsidR="006F6697" w:rsidRPr="00CE6E56">
              <w:rPr>
                <w:bCs/>
                <w:color w:val="auto"/>
                <w:szCs w:val="22"/>
              </w:rPr>
              <w:fldChar w:fldCharType="end"/>
            </w:r>
          </w:p>
          <w:p w14:paraId="16F330BF" w14:textId="59C1BD77" w:rsidR="006F6697" w:rsidRDefault="006F6697" w:rsidP="00D970B8">
            <w:pPr>
              <w:spacing w:before="60" w:after="60"/>
              <w:rPr>
                <w:bCs/>
                <w:color w:val="auto"/>
                <w:szCs w:val="22"/>
              </w:rPr>
            </w:pPr>
            <w:r>
              <w:rPr>
                <w:bCs/>
                <w:color w:val="auto"/>
                <w:szCs w:val="22"/>
              </w:rPr>
              <w:t>Includes, but is not limited to:</w:t>
            </w:r>
          </w:p>
          <w:p w14:paraId="762AD8D7" w14:textId="1FD2395F" w:rsidR="006F6697" w:rsidRPr="006F6697" w:rsidRDefault="006F6697" w:rsidP="006F6697">
            <w:pPr>
              <w:pStyle w:val="ListParagraph"/>
              <w:numPr>
                <w:ilvl w:val="0"/>
                <w:numId w:val="22"/>
              </w:numPr>
              <w:spacing w:before="60" w:after="60"/>
              <w:rPr>
                <w:rFonts w:asciiTheme="minorHAnsi" w:eastAsia="Times New Roman" w:hAnsiTheme="minorHAnsi"/>
                <w:color w:val="auto"/>
                <w:szCs w:val="22"/>
              </w:rPr>
            </w:pPr>
            <w:r w:rsidRPr="006F6697">
              <w:rPr>
                <w:rFonts w:asciiTheme="minorHAnsi" w:eastAsia="Times New Roman" w:hAnsiTheme="minorHAnsi"/>
                <w:color w:val="auto"/>
                <w:szCs w:val="22"/>
              </w:rPr>
              <w:t>Active database;</w:t>
            </w:r>
          </w:p>
          <w:p w14:paraId="2E8A4231" w14:textId="1B57CA7F" w:rsidR="006F6697" w:rsidRDefault="006F6697" w:rsidP="006F6697">
            <w:pPr>
              <w:pStyle w:val="ListParagraph"/>
              <w:numPr>
                <w:ilvl w:val="0"/>
                <w:numId w:val="22"/>
              </w:numPr>
              <w:spacing w:before="60" w:after="60"/>
              <w:rPr>
                <w:rFonts w:asciiTheme="minorHAnsi" w:eastAsia="Times New Roman" w:hAnsiTheme="minorHAnsi"/>
                <w:color w:val="auto"/>
                <w:szCs w:val="22"/>
              </w:rPr>
            </w:pPr>
            <w:r w:rsidRPr="006F6697">
              <w:rPr>
                <w:rFonts w:asciiTheme="minorHAnsi" w:eastAsia="Times New Roman" w:hAnsiTheme="minorHAnsi"/>
                <w:color w:val="auto"/>
                <w:szCs w:val="22"/>
              </w:rPr>
              <w:t>Database snapshots (a.k.a. “Frozen Data”).</w:t>
            </w:r>
          </w:p>
          <w:p w14:paraId="5FD1E428" w14:textId="48E09CE9" w:rsidR="006F6697" w:rsidRPr="006F6697" w:rsidRDefault="006F6697" w:rsidP="006F6697">
            <w:pPr>
              <w:spacing w:before="60" w:after="60"/>
              <w:rPr>
                <w:rFonts w:asciiTheme="minorHAnsi" w:eastAsia="Times New Roman" w:hAnsiTheme="minorHAnsi"/>
                <w:i/>
                <w:iCs/>
                <w:color w:val="auto"/>
                <w:szCs w:val="22"/>
              </w:rPr>
            </w:pPr>
            <w:r>
              <w:rPr>
                <w:rFonts w:asciiTheme="minorHAnsi" w:eastAsia="Times New Roman" w:hAnsiTheme="minorHAnsi"/>
                <w:color w:val="auto"/>
                <w:szCs w:val="22"/>
              </w:rPr>
              <w:t xml:space="preserve">Excludes sentencing documents used as source material and covered by </w:t>
            </w:r>
            <w:r>
              <w:rPr>
                <w:rFonts w:asciiTheme="minorHAnsi" w:eastAsia="Times New Roman" w:hAnsiTheme="minorHAnsi"/>
                <w:i/>
                <w:iCs/>
                <w:color w:val="auto"/>
                <w:szCs w:val="22"/>
              </w:rPr>
              <w:t>Records Documented as Part of More Formalized Records (DAN GS 50012).</w:t>
            </w:r>
          </w:p>
          <w:p w14:paraId="434F0E66" w14:textId="40139B75" w:rsidR="00CE6E56" w:rsidRPr="00CE6E56" w:rsidRDefault="00CE6E56" w:rsidP="001A600D">
            <w:pPr>
              <w:spacing w:before="60" w:after="60"/>
              <w:rPr>
                <w:rFonts w:asciiTheme="minorHAnsi" w:hAnsiTheme="minorHAnsi"/>
                <w:color w:val="auto"/>
                <w:sz w:val="21"/>
                <w:szCs w:val="21"/>
              </w:rPr>
            </w:pPr>
            <w:r w:rsidRPr="00CE6E56">
              <w:rPr>
                <w:rFonts w:asciiTheme="minorHAnsi" w:eastAsia="Times New Roman" w:hAnsiTheme="minorHAnsi"/>
                <w:i/>
                <w:color w:val="auto"/>
                <w:sz w:val="21"/>
                <w:szCs w:val="21"/>
              </w:rPr>
              <w:t xml:space="preserve">Note: </w:t>
            </w:r>
            <w:r>
              <w:rPr>
                <w:rFonts w:asciiTheme="minorHAnsi" w:eastAsia="Times New Roman" w:hAnsiTheme="minorHAnsi"/>
                <w:i/>
                <w:color w:val="auto"/>
                <w:sz w:val="21"/>
                <w:szCs w:val="21"/>
              </w:rPr>
              <w:t xml:space="preserve">Retention based on ongoing business need for </w:t>
            </w:r>
            <w:r w:rsidR="001A600D">
              <w:rPr>
                <w:rFonts w:asciiTheme="minorHAnsi" w:eastAsia="Times New Roman" w:hAnsiTheme="minorHAnsi"/>
                <w:i/>
                <w:color w:val="auto"/>
                <w:sz w:val="21"/>
                <w:szCs w:val="21"/>
              </w:rPr>
              <w:t xml:space="preserve">this data for </w:t>
            </w:r>
            <w:r w:rsidR="001A600D" w:rsidRPr="001A600D">
              <w:rPr>
                <w:rFonts w:asciiTheme="minorHAnsi" w:eastAsia="Times New Roman" w:hAnsiTheme="minorHAnsi"/>
                <w:i/>
                <w:color w:val="auto"/>
                <w:sz w:val="21"/>
                <w:szCs w:val="21"/>
              </w:rPr>
              <w:t>longitudinal analyses</w:t>
            </w:r>
            <w:r w:rsidR="001A600D">
              <w:rPr>
                <w:rFonts w:asciiTheme="minorHAnsi" w:eastAsia="Times New Roman" w:hAnsiTheme="minorHAnsi"/>
                <w:i/>
                <w:color w:val="auto"/>
                <w:sz w:val="21"/>
                <w:szCs w:val="21"/>
              </w:rPr>
              <w:t>/studies</w:t>
            </w:r>
            <w:r w:rsidRPr="00CE6E56">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902C465" w14:textId="77777777" w:rsidR="006F6697" w:rsidRDefault="00CE6E56" w:rsidP="00CE6E56">
            <w:pPr>
              <w:spacing w:before="60" w:after="60"/>
              <w:rPr>
                <w:bCs/>
                <w:color w:val="auto"/>
                <w:szCs w:val="17"/>
              </w:rPr>
            </w:pPr>
            <w:r w:rsidRPr="00CE6E56">
              <w:rPr>
                <w:b/>
                <w:bCs/>
                <w:color w:val="auto"/>
                <w:szCs w:val="17"/>
              </w:rPr>
              <w:t>Retain</w:t>
            </w:r>
            <w:r w:rsidRPr="00CE6E56">
              <w:rPr>
                <w:bCs/>
                <w:color w:val="auto"/>
                <w:szCs w:val="17"/>
              </w:rPr>
              <w:t xml:space="preserve"> </w:t>
            </w:r>
            <w:r w:rsidR="006F6697">
              <w:rPr>
                <w:bCs/>
                <w:color w:val="auto"/>
                <w:szCs w:val="17"/>
              </w:rPr>
              <w:t>until no longer needed for agency business</w:t>
            </w:r>
          </w:p>
          <w:p w14:paraId="005C3546" w14:textId="5CE0D454" w:rsidR="006F6697" w:rsidRPr="006F6697" w:rsidRDefault="006F6697" w:rsidP="00CE6E56">
            <w:pPr>
              <w:spacing w:before="60" w:after="60"/>
              <w:rPr>
                <w:bCs/>
                <w:i/>
                <w:iCs/>
                <w:color w:val="auto"/>
                <w:szCs w:val="17"/>
              </w:rPr>
            </w:pPr>
            <w:r>
              <w:rPr>
                <w:bCs/>
                <w:color w:val="auto"/>
                <w:szCs w:val="17"/>
              </w:rPr>
              <w:t xml:space="preserve">   </w:t>
            </w:r>
            <w:r w:rsidRPr="006F6697">
              <w:rPr>
                <w:bCs/>
                <w:i/>
                <w:iCs/>
                <w:color w:val="auto"/>
                <w:szCs w:val="17"/>
              </w:rPr>
              <w:t>then</w:t>
            </w:r>
          </w:p>
          <w:p w14:paraId="54CB6DC0" w14:textId="53578A85" w:rsidR="00CE6E56" w:rsidRPr="00CE6E56" w:rsidRDefault="006F6697" w:rsidP="00CE6E56">
            <w:pPr>
              <w:spacing w:before="60" w:after="60"/>
              <w:rPr>
                <w:b/>
                <w:bCs/>
                <w:color w:val="auto"/>
                <w:szCs w:val="17"/>
              </w:rPr>
            </w:pPr>
            <w:r w:rsidRPr="006F6697">
              <w:rPr>
                <w:b/>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B3E4C39" w14:textId="77777777" w:rsidR="00CE6E56" w:rsidRPr="00CE6E56" w:rsidRDefault="00CE6E56" w:rsidP="00D970B8">
            <w:pPr>
              <w:spacing w:before="60"/>
              <w:jc w:val="center"/>
              <w:rPr>
                <w:rFonts w:asciiTheme="minorHAnsi" w:eastAsia="Times New Roman" w:hAnsiTheme="minorHAnsi"/>
                <w:color w:val="auto"/>
                <w:sz w:val="20"/>
                <w:szCs w:val="20"/>
              </w:rPr>
            </w:pPr>
            <w:r w:rsidRPr="00CE6E56">
              <w:rPr>
                <w:rFonts w:eastAsia="Calibri" w:cs="Times New Roman"/>
                <w:color w:val="auto"/>
                <w:sz w:val="20"/>
                <w:szCs w:val="20"/>
              </w:rPr>
              <w:t>NON-ARCHIVAL</w:t>
            </w:r>
          </w:p>
          <w:p w14:paraId="3FFEE8A5" w14:textId="77777777" w:rsidR="00CE6E56" w:rsidRPr="00CE6E56" w:rsidRDefault="00CE6E56" w:rsidP="00D970B8">
            <w:pPr>
              <w:jc w:val="center"/>
              <w:rPr>
                <w:rFonts w:eastAsia="Calibri" w:cs="Times New Roman"/>
                <w:color w:val="auto"/>
                <w:sz w:val="20"/>
                <w:szCs w:val="20"/>
              </w:rPr>
            </w:pPr>
            <w:r w:rsidRPr="00CE6E56">
              <w:rPr>
                <w:rFonts w:eastAsia="Calibri" w:cs="Times New Roman"/>
                <w:color w:val="auto"/>
                <w:sz w:val="20"/>
                <w:szCs w:val="20"/>
              </w:rPr>
              <w:t>NON-ESSENTIAL</w:t>
            </w:r>
          </w:p>
          <w:p w14:paraId="312FD5CA" w14:textId="77777777" w:rsidR="00CE6E56" w:rsidRPr="00CE6E56" w:rsidRDefault="00CE6E56" w:rsidP="00D970B8">
            <w:pPr>
              <w:jc w:val="center"/>
              <w:rPr>
                <w:rFonts w:asciiTheme="minorHAnsi" w:eastAsia="Times New Roman" w:hAnsiTheme="minorHAnsi"/>
                <w:color w:val="auto"/>
                <w:sz w:val="20"/>
                <w:szCs w:val="20"/>
              </w:rPr>
            </w:pPr>
            <w:r w:rsidRPr="00CE6E56">
              <w:rPr>
                <w:rFonts w:asciiTheme="minorHAnsi" w:eastAsia="Times New Roman" w:hAnsiTheme="minorHAnsi"/>
                <w:color w:val="auto"/>
                <w:sz w:val="20"/>
                <w:szCs w:val="20"/>
              </w:rPr>
              <w:t>OFM</w:t>
            </w:r>
          </w:p>
        </w:tc>
      </w:tr>
    </w:tbl>
    <w:p w14:paraId="04DB2CD5" w14:textId="77777777" w:rsidR="00725C90" w:rsidRDefault="00725C90" w:rsidP="00CB2273">
      <w:pPr>
        <w:overflowPunct w:val="0"/>
        <w:autoSpaceDE w:val="0"/>
        <w:autoSpaceDN w:val="0"/>
        <w:adjustRightInd w:val="0"/>
        <w:textAlignment w:val="baseline"/>
      </w:pPr>
    </w:p>
    <w:p w14:paraId="6753A51E" w14:textId="77777777" w:rsidR="00725C90" w:rsidRPr="00725C90" w:rsidRDefault="00725C90" w:rsidP="00FB5E82">
      <w:pPr>
        <w:overflowPunct w:val="0"/>
        <w:autoSpaceDE w:val="0"/>
        <w:autoSpaceDN w:val="0"/>
        <w:adjustRightInd w:val="0"/>
        <w:spacing w:after="120"/>
        <w:textAlignment w:val="baseline"/>
      </w:pPr>
    </w:p>
    <w:p w14:paraId="0EF26384"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4469F657" w14:textId="77777777" w:rsidR="00E7522C" w:rsidRDefault="00E71C92" w:rsidP="00D42E80">
      <w:pPr>
        <w:pStyle w:val="TOCwno"/>
      </w:pPr>
      <w:bookmarkStart w:id="3" w:name="_Toc215394215"/>
      <w:bookmarkStart w:id="4" w:name="_Toc219518915"/>
      <w:bookmarkStart w:id="5" w:name="_Toc299352380"/>
      <w:bookmarkStart w:id="6" w:name="_Toc304382616"/>
      <w:bookmarkStart w:id="7" w:name="_Toc150164260"/>
      <w:r>
        <w:lastRenderedPageBreak/>
        <w:t>g</w:t>
      </w:r>
      <w:r w:rsidR="00E7522C" w:rsidRPr="00C04DC1">
        <w:t>lossary</w:t>
      </w:r>
      <w:bookmarkEnd w:id="3"/>
      <w:bookmarkEnd w:id="4"/>
      <w:bookmarkEnd w:id="5"/>
      <w:bookmarkEnd w:id="6"/>
      <w:bookmarkEnd w:id="7"/>
    </w:p>
    <w:tbl>
      <w:tblPr>
        <w:tblW w:w="14400" w:type="dxa"/>
        <w:jc w:val="center"/>
        <w:tblLook w:val="04A0" w:firstRow="1" w:lastRow="0" w:firstColumn="1" w:lastColumn="0" w:noHBand="0" w:noVBand="1"/>
      </w:tblPr>
      <w:tblGrid>
        <w:gridCol w:w="14400"/>
      </w:tblGrid>
      <w:tr w:rsidR="006C416A" w:rsidRPr="0089069B" w14:paraId="459794A4" w14:textId="77777777" w:rsidTr="009355DC">
        <w:trPr>
          <w:trHeight w:val="405"/>
          <w:jc w:val="center"/>
        </w:trPr>
        <w:tc>
          <w:tcPr>
            <w:tcW w:w="14400" w:type="dxa"/>
            <w:tcMar>
              <w:left w:w="115" w:type="dxa"/>
              <w:right w:w="202" w:type="dxa"/>
            </w:tcMar>
          </w:tcPr>
          <w:p w14:paraId="301C37DB" w14:textId="1199638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6C416A" w:rsidRPr="0089069B" w14:paraId="7CA978DF" w14:textId="77777777" w:rsidTr="009355DC">
        <w:trPr>
          <w:jc w:val="center"/>
        </w:trPr>
        <w:tc>
          <w:tcPr>
            <w:tcW w:w="14400" w:type="dxa"/>
            <w:tcMar>
              <w:left w:w="115" w:type="dxa"/>
              <w:right w:w="202" w:type="dxa"/>
            </w:tcMar>
          </w:tcPr>
          <w:p w14:paraId="632E2760" w14:textId="77777777" w:rsidR="006C416A" w:rsidRPr="00266E8E" w:rsidRDefault="006C416A" w:rsidP="009355D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61EECF98" w14:textId="77777777" w:rsidTr="009355DC">
        <w:trPr>
          <w:jc w:val="center"/>
        </w:trPr>
        <w:tc>
          <w:tcPr>
            <w:tcW w:w="14400" w:type="dxa"/>
            <w:tcMar>
              <w:left w:w="115" w:type="dxa"/>
              <w:right w:w="202" w:type="dxa"/>
            </w:tcMar>
          </w:tcPr>
          <w:p w14:paraId="0C8EEB8A" w14:textId="77777777" w:rsidR="006C416A" w:rsidRPr="0089069B" w:rsidRDefault="006C416A" w:rsidP="009355D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65E3AD7D" w14:textId="77777777" w:rsidTr="009355DC">
        <w:trPr>
          <w:jc w:val="center"/>
        </w:trPr>
        <w:tc>
          <w:tcPr>
            <w:tcW w:w="14400" w:type="dxa"/>
            <w:tcMar>
              <w:left w:w="115" w:type="dxa"/>
              <w:right w:w="202" w:type="dxa"/>
            </w:tcMar>
          </w:tcPr>
          <w:p w14:paraId="219ED87B" w14:textId="77777777" w:rsidR="006C416A" w:rsidRPr="0089069B" w:rsidRDefault="006C416A" w:rsidP="009355D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52E693DB" w14:textId="77777777" w:rsidTr="009355DC">
        <w:trPr>
          <w:trHeight w:val="333"/>
          <w:jc w:val="center"/>
        </w:trPr>
        <w:tc>
          <w:tcPr>
            <w:tcW w:w="14400" w:type="dxa"/>
            <w:tcMar>
              <w:left w:w="115" w:type="dxa"/>
              <w:right w:w="202" w:type="dxa"/>
            </w:tcMar>
            <w:vAlign w:val="center"/>
          </w:tcPr>
          <w:p w14:paraId="6A838733" w14:textId="77777777" w:rsidR="006C416A" w:rsidRPr="0089069B" w:rsidRDefault="006C416A" w:rsidP="009355D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41E4B65F" w14:textId="77777777" w:rsidTr="009355DC">
        <w:trPr>
          <w:trHeight w:val="1197"/>
          <w:jc w:val="center"/>
        </w:trPr>
        <w:tc>
          <w:tcPr>
            <w:tcW w:w="14400" w:type="dxa"/>
            <w:tcMar>
              <w:left w:w="115" w:type="dxa"/>
              <w:right w:w="202" w:type="dxa"/>
            </w:tcMar>
          </w:tcPr>
          <w:p w14:paraId="72C31AB6" w14:textId="77777777" w:rsidR="006C416A" w:rsidRPr="0089069B" w:rsidRDefault="006C416A" w:rsidP="009355D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A87EDF8" w14:textId="77777777" w:rsidTr="009355DC">
        <w:trPr>
          <w:trHeight w:val="360"/>
          <w:jc w:val="center"/>
        </w:trPr>
        <w:tc>
          <w:tcPr>
            <w:tcW w:w="14400" w:type="dxa"/>
            <w:tcMar>
              <w:left w:w="115" w:type="dxa"/>
              <w:right w:w="202" w:type="dxa"/>
            </w:tcMar>
          </w:tcPr>
          <w:p w14:paraId="7E3536E5"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2C6E3841" w14:textId="77777777" w:rsidTr="009355DC">
        <w:trPr>
          <w:jc w:val="center"/>
        </w:trPr>
        <w:tc>
          <w:tcPr>
            <w:tcW w:w="14400" w:type="dxa"/>
            <w:tcMar>
              <w:left w:w="115" w:type="dxa"/>
              <w:right w:w="202" w:type="dxa"/>
            </w:tcMar>
          </w:tcPr>
          <w:p w14:paraId="2BC129D2" w14:textId="77777777" w:rsidR="006C416A" w:rsidRPr="0089069B" w:rsidRDefault="006C416A" w:rsidP="009355D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53D06725" w14:textId="77777777" w:rsidTr="009355DC">
        <w:trPr>
          <w:trHeight w:val="360"/>
          <w:jc w:val="center"/>
        </w:trPr>
        <w:tc>
          <w:tcPr>
            <w:tcW w:w="14400" w:type="dxa"/>
            <w:tcMar>
              <w:left w:w="115" w:type="dxa"/>
              <w:right w:w="202" w:type="dxa"/>
            </w:tcMar>
          </w:tcPr>
          <w:p w14:paraId="1B70DCB9"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2E8A362D" w14:textId="77777777" w:rsidTr="009355DC">
        <w:trPr>
          <w:jc w:val="center"/>
        </w:trPr>
        <w:tc>
          <w:tcPr>
            <w:tcW w:w="14400" w:type="dxa"/>
            <w:tcMar>
              <w:left w:w="115" w:type="dxa"/>
              <w:right w:w="202" w:type="dxa"/>
            </w:tcMar>
          </w:tcPr>
          <w:p w14:paraId="7D11CA48" w14:textId="77777777" w:rsidR="006C416A" w:rsidRPr="0089069B" w:rsidRDefault="006C416A" w:rsidP="009355D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35C33C87" w14:textId="77777777" w:rsidTr="009355DC">
        <w:trPr>
          <w:trHeight w:val="288"/>
          <w:jc w:val="center"/>
        </w:trPr>
        <w:tc>
          <w:tcPr>
            <w:tcW w:w="14400" w:type="dxa"/>
            <w:tcMar>
              <w:left w:w="115" w:type="dxa"/>
              <w:right w:w="202" w:type="dxa"/>
            </w:tcMar>
          </w:tcPr>
          <w:p w14:paraId="074D264E"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7B625F8C" w14:textId="77777777" w:rsidTr="009355DC">
        <w:trPr>
          <w:jc w:val="center"/>
        </w:trPr>
        <w:tc>
          <w:tcPr>
            <w:tcW w:w="14400" w:type="dxa"/>
            <w:tcMar>
              <w:left w:w="115" w:type="dxa"/>
              <w:right w:w="202" w:type="dxa"/>
            </w:tcMar>
          </w:tcPr>
          <w:p w14:paraId="1DF5D7BE" w14:textId="3E9DFE6E" w:rsidR="006C416A" w:rsidRPr="0089069B" w:rsidRDefault="00A61D0F" w:rsidP="009355DC">
            <w:pPr>
              <w:ind w:left="432"/>
              <w:jc w:val="both"/>
              <w:rPr>
                <w:i/>
                <w:sz w:val="21"/>
                <w:szCs w:val="21"/>
              </w:rPr>
            </w:pPr>
            <w:r>
              <w:t>Records needed to respond to, and/or perform critical operations during/after, a disaster or emergency. They need to be protected through backup or enhance</w:t>
            </w:r>
            <w:r w:rsidR="00C20A82">
              <w:t>d</w:t>
            </w:r>
            <w:r>
              <w:t xml:space="preserve"> storage. (RCW 40.10.010)</w:t>
            </w:r>
          </w:p>
        </w:tc>
      </w:tr>
      <w:tr w:rsidR="006C416A" w:rsidRPr="0089069B" w14:paraId="6392F75A" w14:textId="77777777" w:rsidTr="009355DC">
        <w:trPr>
          <w:trHeight w:val="432"/>
          <w:jc w:val="center"/>
        </w:trPr>
        <w:tc>
          <w:tcPr>
            <w:tcW w:w="14400" w:type="dxa"/>
            <w:tcMar>
              <w:left w:w="115" w:type="dxa"/>
              <w:right w:w="202" w:type="dxa"/>
            </w:tcMar>
          </w:tcPr>
          <w:p w14:paraId="07F881A9"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5449A589" w14:textId="77777777" w:rsidTr="009355DC">
        <w:trPr>
          <w:trHeight w:val="432"/>
          <w:jc w:val="center"/>
        </w:trPr>
        <w:tc>
          <w:tcPr>
            <w:tcW w:w="14400" w:type="dxa"/>
            <w:tcMar>
              <w:left w:w="115" w:type="dxa"/>
              <w:right w:w="202" w:type="dxa"/>
            </w:tcMar>
          </w:tcPr>
          <w:p w14:paraId="1828121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13A9CCB3" w14:textId="77777777" w:rsidTr="009355DC">
        <w:trPr>
          <w:trHeight w:val="432"/>
          <w:jc w:val="center"/>
        </w:trPr>
        <w:tc>
          <w:tcPr>
            <w:tcW w:w="14400" w:type="dxa"/>
            <w:tcMar>
              <w:left w:w="115" w:type="dxa"/>
              <w:right w:w="202" w:type="dxa"/>
            </w:tcMar>
          </w:tcPr>
          <w:p w14:paraId="28605BAD"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563EA12E" w14:textId="77777777" w:rsidTr="009355DC">
        <w:trPr>
          <w:jc w:val="center"/>
        </w:trPr>
        <w:tc>
          <w:tcPr>
            <w:tcW w:w="14400" w:type="dxa"/>
            <w:tcMar>
              <w:left w:w="115" w:type="dxa"/>
              <w:right w:w="202" w:type="dxa"/>
            </w:tcMar>
          </w:tcPr>
          <w:p w14:paraId="741EA220" w14:textId="77777777" w:rsidR="006C416A" w:rsidRPr="0089069B" w:rsidRDefault="006C416A" w:rsidP="009355D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75937EF9" w14:textId="77777777" w:rsidTr="009355DC">
        <w:trPr>
          <w:trHeight w:val="378"/>
          <w:jc w:val="center"/>
        </w:trPr>
        <w:tc>
          <w:tcPr>
            <w:tcW w:w="14400" w:type="dxa"/>
            <w:tcMar>
              <w:left w:w="115" w:type="dxa"/>
              <w:right w:w="202" w:type="dxa"/>
            </w:tcMar>
          </w:tcPr>
          <w:p w14:paraId="3BBA4FC8" w14:textId="77777777" w:rsidR="006C416A" w:rsidRPr="0089069B" w:rsidRDefault="006C416A" w:rsidP="009355D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2B0A242D" w14:textId="77777777" w:rsidTr="009355DC">
        <w:trPr>
          <w:trHeight w:val="333"/>
          <w:jc w:val="center"/>
        </w:trPr>
        <w:tc>
          <w:tcPr>
            <w:tcW w:w="14400" w:type="dxa"/>
            <w:tcMar>
              <w:left w:w="115" w:type="dxa"/>
              <w:right w:w="202" w:type="dxa"/>
            </w:tcMar>
          </w:tcPr>
          <w:p w14:paraId="367B1610" w14:textId="77777777" w:rsidR="006C416A" w:rsidRPr="0089069B" w:rsidRDefault="006C416A" w:rsidP="009355DC">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C416A" w:rsidRPr="0089069B" w14:paraId="7D779D2B" w14:textId="77777777" w:rsidTr="009355DC">
        <w:trPr>
          <w:trHeight w:val="288"/>
          <w:jc w:val="center"/>
        </w:trPr>
        <w:tc>
          <w:tcPr>
            <w:tcW w:w="14400" w:type="dxa"/>
            <w:tcMar>
              <w:left w:w="115" w:type="dxa"/>
              <w:right w:w="202" w:type="dxa"/>
            </w:tcMar>
          </w:tcPr>
          <w:p w14:paraId="3F1AAD50" w14:textId="77777777" w:rsidR="006C416A" w:rsidRPr="0089069B" w:rsidRDefault="006C416A" w:rsidP="009355DC">
            <w:pPr>
              <w:shd w:val="clear" w:color="auto" w:fill="FFFFFF"/>
              <w:spacing w:before="12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6C416A" w:rsidRPr="0089069B" w14:paraId="4540CB94" w14:textId="77777777" w:rsidTr="009355DC">
        <w:trPr>
          <w:trHeight w:val="432"/>
          <w:jc w:val="center"/>
        </w:trPr>
        <w:tc>
          <w:tcPr>
            <w:tcW w:w="14400" w:type="dxa"/>
            <w:tcMar>
              <w:left w:w="115" w:type="dxa"/>
              <w:right w:w="202" w:type="dxa"/>
            </w:tcMar>
          </w:tcPr>
          <w:p w14:paraId="70D562EB" w14:textId="77777777" w:rsidR="006C416A" w:rsidRPr="0089069B" w:rsidRDefault="006C416A" w:rsidP="009355D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562168E9" w14:textId="77777777" w:rsidTr="009355DC">
        <w:trPr>
          <w:trHeight w:val="432"/>
          <w:jc w:val="center"/>
        </w:trPr>
        <w:tc>
          <w:tcPr>
            <w:tcW w:w="14400" w:type="dxa"/>
            <w:tcMar>
              <w:left w:w="115" w:type="dxa"/>
              <w:right w:w="202" w:type="dxa"/>
            </w:tcMar>
          </w:tcPr>
          <w:p w14:paraId="61CED07E"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7A8F64" w14:textId="77777777" w:rsidTr="009355DC">
        <w:trPr>
          <w:trHeight w:val="288"/>
          <w:jc w:val="center"/>
        </w:trPr>
        <w:tc>
          <w:tcPr>
            <w:tcW w:w="14400" w:type="dxa"/>
            <w:tcMar>
              <w:left w:w="115" w:type="dxa"/>
              <w:right w:w="202" w:type="dxa"/>
            </w:tcMar>
          </w:tcPr>
          <w:p w14:paraId="5AC28524" w14:textId="77777777" w:rsidR="006C416A" w:rsidRPr="0089069B" w:rsidRDefault="006C416A" w:rsidP="009355D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8"/>
      <w:tr w:rsidR="006C416A" w:rsidRPr="0089069B" w14:paraId="70B82639" w14:textId="77777777" w:rsidTr="009355DC">
        <w:trPr>
          <w:trHeight w:val="441"/>
          <w:jc w:val="center"/>
        </w:trPr>
        <w:tc>
          <w:tcPr>
            <w:tcW w:w="14400" w:type="dxa"/>
            <w:tcMar>
              <w:left w:w="115" w:type="dxa"/>
              <w:right w:w="202" w:type="dxa"/>
            </w:tcMar>
          </w:tcPr>
          <w:p w14:paraId="3FDBDCF3" w14:textId="77777777" w:rsidR="006C416A" w:rsidRPr="0089069B" w:rsidRDefault="006C416A" w:rsidP="009355D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720BE102" w14:textId="77777777" w:rsidTr="009355DC">
        <w:trPr>
          <w:trHeight w:val="432"/>
          <w:jc w:val="center"/>
        </w:trPr>
        <w:tc>
          <w:tcPr>
            <w:tcW w:w="14400" w:type="dxa"/>
            <w:tcMar>
              <w:left w:w="115" w:type="dxa"/>
              <w:right w:w="202" w:type="dxa"/>
            </w:tcMar>
          </w:tcPr>
          <w:p w14:paraId="639F51A4" w14:textId="77777777" w:rsidR="006C416A" w:rsidRPr="0089069B" w:rsidRDefault="006C416A" w:rsidP="009355D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166D706B" w14:textId="77777777" w:rsidTr="009355DC">
        <w:trPr>
          <w:trHeight w:val="351"/>
          <w:jc w:val="center"/>
        </w:trPr>
        <w:tc>
          <w:tcPr>
            <w:tcW w:w="14400" w:type="dxa"/>
            <w:tcMar>
              <w:left w:w="115" w:type="dxa"/>
              <w:right w:w="202" w:type="dxa"/>
            </w:tcMar>
          </w:tcPr>
          <w:p w14:paraId="4CC40129" w14:textId="77777777" w:rsidR="006C416A" w:rsidRPr="0089069B" w:rsidRDefault="006C416A" w:rsidP="004B0317">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2F99894F" w14:textId="77777777" w:rsidTr="009355DC">
        <w:trPr>
          <w:trHeight w:val="432"/>
          <w:jc w:val="center"/>
        </w:trPr>
        <w:tc>
          <w:tcPr>
            <w:tcW w:w="14400" w:type="dxa"/>
            <w:tcMar>
              <w:left w:w="115" w:type="dxa"/>
              <w:right w:w="202" w:type="dxa"/>
            </w:tcMar>
          </w:tcPr>
          <w:p w14:paraId="7F7E6945" w14:textId="77777777" w:rsidR="006C416A" w:rsidRPr="0089069B" w:rsidRDefault="006C416A" w:rsidP="009355D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0A6FE8E6" w14:textId="77777777" w:rsidTr="009355DC">
        <w:trPr>
          <w:trHeight w:val="432"/>
          <w:jc w:val="center"/>
        </w:trPr>
        <w:tc>
          <w:tcPr>
            <w:tcW w:w="14400" w:type="dxa"/>
            <w:tcMar>
              <w:left w:w="115" w:type="dxa"/>
              <w:right w:w="202" w:type="dxa"/>
            </w:tcMar>
          </w:tcPr>
          <w:p w14:paraId="30355E50" w14:textId="77777777" w:rsidR="006C416A" w:rsidRPr="0089069B" w:rsidRDefault="006C416A" w:rsidP="009355D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5613870" w14:textId="77777777" w:rsidTr="009355DC">
        <w:trPr>
          <w:trHeight w:val="432"/>
          <w:jc w:val="center"/>
        </w:trPr>
        <w:tc>
          <w:tcPr>
            <w:tcW w:w="14400" w:type="dxa"/>
            <w:tcMar>
              <w:left w:w="115" w:type="dxa"/>
              <w:right w:w="202" w:type="dxa"/>
            </w:tcMar>
          </w:tcPr>
          <w:p w14:paraId="02467E20" w14:textId="77777777" w:rsidR="006C416A" w:rsidRPr="0089069B" w:rsidRDefault="006C416A" w:rsidP="009355D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6C416A" w:rsidRDefault="00451968" w:rsidP="00451968">
      <w:pPr>
        <w:pStyle w:val="TOCwno"/>
        <w:jc w:val="left"/>
        <w:rPr>
          <w:b w:val="0"/>
          <w:color w:val="auto"/>
          <w:sz w:val="22"/>
          <w:szCs w:val="22"/>
        </w:rPr>
      </w:pPr>
    </w:p>
    <w:p w14:paraId="03222FC6" w14:textId="77777777" w:rsidR="00791D89" w:rsidRPr="00C04DC1" w:rsidRDefault="00791D89" w:rsidP="00451968">
      <w:pPr>
        <w:pStyle w:val="BodyText2"/>
        <w:spacing w:after="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518F6B23" w14:textId="77777777" w:rsidR="00F4646D" w:rsidRPr="00C04DC1" w:rsidRDefault="00F4646D" w:rsidP="00F4646D">
      <w:pPr>
        <w:pStyle w:val="TOCwno"/>
      </w:pPr>
      <w:bookmarkStart w:id="9" w:name="_Toc217103241"/>
      <w:bookmarkStart w:id="10" w:name="_Toc218929187"/>
      <w:bookmarkStart w:id="11" w:name="_Toc219518916"/>
      <w:bookmarkStart w:id="12" w:name="_Toc299352381"/>
      <w:bookmarkStart w:id="13" w:name="_Toc304382617"/>
      <w:bookmarkStart w:id="14" w:name="_Toc150164261"/>
      <w:r w:rsidRPr="00C04DC1">
        <w:lastRenderedPageBreak/>
        <w:t>INDEX</w:t>
      </w:r>
      <w:bookmarkStart w:id="15" w:name="_Toc215467447"/>
      <w:bookmarkEnd w:id="9"/>
      <w:bookmarkEnd w:id="10"/>
      <w:bookmarkEnd w:id="11"/>
      <w:r>
        <w:t>ES</w:t>
      </w:r>
      <w:bookmarkEnd w:id="12"/>
      <w:bookmarkEnd w:id="13"/>
      <w:bookmarkEnd w:id="14"/>
    </w:p>
    <w:p w14:paraId="060DFE01"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15"/>
    <w:p w14:paraId="61D62023"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6327400A" w14:textId="77777777" w:rsidR="0048761D" w:rsidRDefault="002374C7" w:rsidP="00D332C3">
      <w:pPr>
        <w:pStyle w:val="BodyText2"/>
        <w:spacing w:line="240" w:lineRule="auto"/>
        <w:outlineLvl w:val="0"/>
        <w:rPr>
          <w:noProof/>
          <w:sz w:val="18"/>
          <w:szCs w:val="18"/>
        </w:rPr>
        <w:sectPr w:rsidR="0048761D" w:rsidSect="0048761D">
          <w:footerReference w:type="default" r:id="rId14"/>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9B6019">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73D0BE69" w14:textId="77777777" w:rsidR="0048761D" w:rsidRDefault="0048761D">
      <w:pPr>
        <w:pStyle w:val="Index1"/>
        <w:tabs>
          <w:tab w:val="right" w:leader="dot" w:pos="14390"/>
        </w:tabs>
        <w:rPr>
          <w:noProof/>
        </w:rPr>
      </w:pPr>
      <w:r>
        <w:rPr>
          <w:noProof/>
        </w:rPr>
        <w:t>FORECASTING</w:t>
      </w:r>
    </w:p>
    <w:p w14:paraId="2A25A8DF" w14:textId="77777777" w:rsidR="0048761D" w:rsidRDefault="0048761D">
      <w:pPr>
        <w:pStyle w:val="Index2"/>
        <w:tabs>
          <w:tab w:val="right" w:leader="dot" w:pos="14390"/>
        </w:tabs>
        <w:rPr>
          <w:noProof/>
        </w:rPr>
      </w:pPr>
      <w:r>
        <w:rPr>
          <w:noProof/>
        </w:rPr>
        <w:t>Official Caseload Forecasts</w:t>
      </w:r>
      <w:r>
        <w:rPr>
          <w:noProof/>
        </w:rPr>
        <w:tab/>
        <w:t>4</w:t>
      </w:r>
    </w:p>
    <w:p w14:paraId="57F167C8" w14:textId="77777777" w:rsidR="0048761D" w:rsidRDefault="0048761D" w:rsidP="00D332C3">
      <w:pPr>
        <w:pStyle w:val="BodyText2"/>
        <w:spacing w:line="240" w:lineRule="auto"/>
        <w:outlineLvl w:val="0"/>
        <w:rPr>
          <w:noProof/>
          <w:sz w:val="18"/>
          <w:szCs w:val="18"/>
        </w:rPr>
        <w:sectPr w:rsidR="0048761D" w:rsidSect="0048761D">
          <w:type w:val="continuous"/>
          <w:pgSz w:w="15840" w:h="12240" w:orient="landscape" w:code="1"/>
          <w:pgMar w:top="1080" w:right="720" w:bottom="1080" w:left="720" w:header="1080" w:footer="720" w:gutter="0"/>
          <w:cols w:space="720"/>
          <w:docGrid w:linePitch="360"/>
        </w:sectPr>
      </w:pPr>
    </w:p>
    <w:p w14:paraId="1C21657F" w14:textId="1D837A24" w:rsidR="00D332C3" w:rsidRDefault="002374C7" w:rsidP="00D332C3">
      <w:pPr>
        <w:pStyle w:val="BodyText2"/>
        <w:spacing w:line="240" w:lineRule="auto"/>
        <w:outlineLvl w:val="0"/>
        <w:rPr>
          <w:sz w:val="18"/>
          <w:szCs w:val="18"/>
        </w:rPr>
      </w:pPr>
      <w:r w:rsidRPr="0082620D">
        <w:rPr>
          <w:sz w:val="18"/>
          <w:szCs w:val="18"/>
        </w:rPr>
        <w:fldChar w:fldCharType="end"/>
      </w:r>
    </w:p>
    <w:p w14:paraId="43EBD812" w14:textId="77777777" w:rsidR="006219C6" w:rsidRDefault="006219C6" w:rsidP="0082620D">
      <w:pPr>
        <w:pStyle w:val="BodyText2"/>
        <w:spacing w:line="240" w:lineRule="auto"/>
        <w:outlineLvl w:val="0"/>
        <w:rPr>
          <w:sz w:val="18"/>
          <w:szCs w:val="18"/>
        </w:rPr>
      </w:pPr>
    </w:p>
    <w:p w14:paraId="57EBDD65"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0E994648" w14:textId="0BAB0E2F"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3BCF3576" w14:textId="77777777" w:rsidR="00A41735" w:rsidRDefault="00A41735" w:rsidP="00AF50CF">
      <w:pPr>
        <w:pStyle w:val="BodyText2"/>
        <w:spacing w:after="0" w:line="240" w:lineRule="auto"/>
        <w:outlineLvl w:val="0"/>
      </w:pPr>
    </w:p>
    <w:p w14:paraId="118F7A05" w14:textId="77777777" w:rsidR="009B6019" w:rsidRDefault="009B6019" w:rsidP="00AF50CF">
      <w:pPr>
        <w:pStyle w:val="BodyText2"/>
        <w:spacing w:after="0" w:line="240" w:lineRule="auto"/>
        <w:outlineLvl w:val="0"/>
      </w:pPr>
    </w:p>
    <w:p w14:paraId="77A2DD89" w14:textId="77777777" w:rsidR="00F4646D" w:rsidRPr="00C04DC1" w:rsidRDefault="00F4646D" w:rsidP="00F4646D">
      <w:pPr>
        <w:pStyle w:val="StyleNormal16NotBold"/>
        <w:spacing w:after="120"/>
        <w:rPr>
          <w:sz w:val="28"/>
          <w:szCs w:val="28"/>
        </w:rPr>
      </w:pPr>
      <w:r>
        <w:t>DISPOSITION AUTHORITY NUMBERS (dan’S) INDEX</w:t>
      </w:r>
    </w:p>
    <w:p w14:paraId="4F1CDA8D" w14:textId="77777777" w:rsidR="0048761D" w:rsidRDefault="002374C7" w:rsidP="00715D43">
      <w:pPr>
        <w:pStyle w:val="BodyText2"/>
        <w:spacing w:after="0"/>
        <w:rPr>
          <w:noProof/>
          <w:color w:val="FF0000"/>
          <w:sz w:val="18"/>
          <w:szCs w:val="18"/>
        </w:rPr>
        <w:sectPr w:rsidR="0048761D" w:rsidSect="0048761D">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0F928F1" w14:textId="77777777" w:rsidR="0048761D" w:rsidRDefault="0048761D">
      <w:pPr>
        <w:pStyle w:val="Index1"/>
        <w:tabs>
          <w:tab w:val="right" w:leader="dot" w:pos="3050"/>
        </w:tabs>
        <w:rPr>
          <w:noProof/>
        </w:rPr>
      </w:pPr>
      <w:r>
        <w:rPr>
          <w:noProof/>
        </w:rPr>
        <w:t>07</w:t>
      </w:r>
      <w:r w:rsidRPr="004D54EA">
        <w:rPr>
          <w:rFonts w:eastAsia="Times New Roman"/>
          <w:noProof/>
        </w:rPr>
        <w:t>-01-61406</w:t>
      </w:r>
      <w:r>
        <w:rPr>
          <w:noProof/>
        </w:rPr>
        <w:tab/>
        <w:t>4</w:t>
      </w:r>
    </w:p>
    <w:p w14:paraId="11A4779A" w14:textId="77777777" w:rsidR="0048761D" w:rsidRDefault="0048761D">
      <w:pPr>
        <w:pStyle w:val="Index1"/>
        <w:tabs>
          <w:tab w:val="right" w:leader="dot" w:pos="3050"/>
        </w:tabs>
        <w:rPr>
          <w:noProof/>
        </w:rPr>
      </w:pPr>
      <w:r>
        <w:rPr>
          <w:noProof/>
        </w:rPr>
        <w:t>23</w:t>
      </w:r>
      <w:r w:rsidRPr="004D54EA">
        <w:rPr>
          <w:rFonts w:eastAsia="Times New Roman"/>
          <w:noProof/>
        </w:rPr>
        <w:t>-12-69703</w:t>
      </w:r>
      <w:r>
        <w:rPr>
          <w:noProof/>
        </w:rPr>
        <w:tab/>
        <w:t>5</w:t>
      </w:r>
    </w:p>
    <w:p w14:paraId="30BC9E97" w14:textId="77777777" w:rsidR="0048761D" w:rsidRDefault="0048761D" w:rsidP="00715D43">
      <w:pPr>
        <w:pStyle w:val="BodyText2"/>
        <w:spacing w:after="0"/>
        <w:rPr>
          <w:noProof/>
          <w:color w:val="FF0000"/>
          <w:sz w:val="18"/>
          <w:szCs w:val="18"/>
        </w:rPr>
        <w:sectPr w:rsidR="0048761D" w:rsidSect="0048761D">
          <w:type w:val="continuous"/>
          <w:pgSz w:w="15840" w:h="12240" w:orient="landscape" w:code="1"/>
          <w:pgMar w:top="1080" w:right="720" w:bottom="1080" w:left="720" w:header="1080" w:footer="720" w:gutter="0"/>
          <w:cols w:num="4" w:space="720"/>
          <w:docGrid w:linePitch="360"/>
        </w:sectPr>
      </w:pPr>
    </w:p>
    <w:p w14:paraId="516DE293" w14:textId="603D74F4" w:rsidR="00715D43" w:rsidRPr="00C04DC1" w:rsidRDefault="002374C7" w:rsidP="00715D43">
      <w:pPr>
        <w:pStyle w:val="BodyText2"/>
        <w:spacing w:after="0"/>
        <w:rPr>
          <w:sz w:val="18"/>
          <w:szCs w:val="18"/>
        </w:rPr>
      </w:pPr>
      <w:r w:rsidRPr="006219C6">
        <w:rPr>
          <w:color w:val="FF0000"/>
          <w:sz w:val="18"/>
          <w:szCs w:val="18"/>
        </w:rPr>
        <w:fldChar w:fldCharType="end"/>
      </w:r>
    </w:p>
    <w:p w14:paraId="7F99F000" w14:textId="77777777" w:rsidR="00E20A91" w:rsidRPr="006219C6" w:rsidRDefault="002374C7" w:rsidP="00E7522C">
      <w:pPr>
        <w:pStyle w:val="BodyText2"/>
        <w:spacing w:after="0"/>
        <w:rPr>
          <w:noProof/>
          <w:color w:val="FF0000"/>
          <w:sz w:val="18"/>
          <w:szCs w:val="18"/>
        </w:rPr>
        <w:sectPr w:rsidR="00E20A91" w:rsidRPr="006219C6" w:rsidSect="0048761D">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F991E98" w14:textId="77777777" w:rsidR="00A41735" w:rsidRDefault="002374C7" w:rsidP="00A41735">
      <w:pPr>
        <w:pStyle w:val="Normal16"/>
        <w:spacing w:after="0"/>
      </w:pPr>
      <w:r>
        <w:rPr>
          <w:sz w:val="18"/>
          <w:szCs w:val="18"/>
        </w:rPr>
        <w:lastRenderedPageBreak/>
        <w:fldChar w:fldCharType="end"/>
      </w:r>
      <w:r w:rsidR="00F4646D">
        <w:t>Subject INDEX</w:t>
      </w:r>
    </w:p>
    <w:p w14:paraId="40378AF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D622260" w14:textId="77777777" w:rsidR="0048761D" w:rsidRDefault="002374C7" w:rsidP="00F879B2">
      <w:pPr>
        <w:pStyle w:val="Normal16"/>
        <w:jc w:val="left"/>
        <w:rPr>
          <w:b w:val="0"/>
          <w:caps w:val="0"/>
          <w:noProof/>
          <w:sz w:val="22"/>
        </w:rPr>
        <w:sectPr w:rsidR="0048761D" w:rsidSect="0048761D">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78CD8F11"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A</w:t>
      </w:r>
    </w:p>
    <w:p w14:paraId="00F68959" w14:textId="77777777" w:rsidR="0048761D" w:rsidRDefault="0048761D">
      <w:pPr>
        <w:pStyle w:val="Index1"/>
        <w:tabs>
          <w:tab w:val="right" w:leader="dot" w:pos="4310"/>
        </w:tabs>
        <w:rPr>
          <w:noProof/>
        </w:rPr>
      </w:pPr>
      <w:r w:rsidRPr="009D630B">
        <w:rPr>
          <w:bCs/>
          <w:noProof/>
        </w:rPr>
        <w:t>agreements</w:t>
      </w:r>
      <w:r>
        <w:rPr>
          <w:noProof/>
        </w:rPr>
        <w:tab/>
      </w:r>
      <w:r w:rsidRPr="009D630B">
        <w:rPr>
          <w:bCs/>
          <w:i/>
          <w:noProof/>
        </w:rPr>
        <w:t>see SGGRRS</w:t>
      </w:r>
    </w:p>
    <w:p w14:paraId="0CFFCCB7" w14:textId="77777777" w:rsidR="0048761D" w:rsidRDefault="0048761D">
      <w:pPr>
        <w:pStyle w:val="Index1"/>
        <w:tabs>
          <w:tab w:val="right" w:leader="dot" w:pos="4310"/>
        </w:tabs>
        <w:rPr>
          <w:noProof/>
        </w:rPr>
      </w:pPr>
      <w:r w:rsidRPr="009D630B">
        <w:rPr>
          <w:bCs/>
          <w:noProof/>
        </w:rPr>
        <w:t>asset management</w:t>
      </w:r>
      <w:r>
        <w:rPr>
          <w:noProof/>
        </w:rPr>
        <w:tab/>
      </w:r>
      <w:r w:rsidRPr="009D630B">
        <w:rPr>
          <w:bCs/>
          <w:i/>
          <w:noProof/>
        </w:rPr>
        <w:t>see SGGRRS</w:t>
      </w:r>
    </w:p>
    <w:p w14:paraId="4C5D307E" w14:textId="77777777" w:rsidR="0048761D" w:rsidRDefault="0048761D">
      <w:pPr>
        <w:pStyle w:val="Index1"/>
        <w:tabs>
          <w:tab w:val="right" w:leader="dot" w:pos="4310"/>
        </w:tabs>
        <w:rPr>
          <w:noProof/>
        </w:rPr>
      </w:pPr>
      <w:r w:rsidRPr="009D630B">
        <w:rPr>
          <w:bCs/>
          <w:noProof/>
        </w:rPr>
        <w:t>audits</w:t>
      </w:r>
      <w:r>
        <w:rPr>
          <w:noProof/>
        </w:rPr>
        <w:tab/>
      </w:r>
      <w:r w:rsidRPr="009D630B">
        <w:rPr>
          <w:bCs/>
          <w:i/>
          <w:noProof/>
        </w:rPr>
        <w:t>see SGGRRS</w:t>
      </w:r>
    </w:p>
    <w:p w14:paraId="2E1A36F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B</w:t>
      </w:r>
    </w:p>
    <w:p w14:paraId="3EBB7427" w14:textId="77777777" w:rsidR="0048761D" w:rsidRDefault="0048761D">
      <w:pPr>
        <w:pStyle w:val="Index1"/>
        <w:tabs>
          <w:tab w:val="right" w:leader="dot" w:pos="4310"/>
        </w:tabs>
        <w:rPr>
          <w:noProof/>
        </w:rPr>
      </w:pPr>
      <w:r w:rsidRPr="009D630B">
        <w:rPr>
          <w:bCs/>
          <w:noProof/>
        </w:rPr>
        <w:t>backups</w:t>
      </w:r>
      <w:r>
        <w:rPr>
          <w:noProof/>
        </w:rPr>
        <w:tab/>
      </w:r>
      <w:r w:rsidRPr="009D630B">
        <w:rPr>
          <w:bCs/>
          <w:i/>
          <w:noProof/>
        </w:rPr>
        <w:t>see SGGRRS</w:t>
      </w:r>
    </w:p>
    <w:p w14:paraId="3863CE84" w14:textId="77777777" w:rsidR="0048761D" w:rsidRDefault="0048761D">
      <w:pPr>
        <w:pStyle w:val="Index1"/>
        <w:tabs>
          <w:tab w:val="right" w:leader="dot" w:pos="4310"/>
        </w:tabs>
        <w:rPr>
          <w:noProof/>
        </w:rPr>
      </w:pPr>
      <w:r w:rsidRPr="009D630B">
        <w:rPr>
          <w:bCs/>
          <w:noProof/>
        </w:rPr>
        <w:t>budgeting</w:t>
      </w:r>
      <w:r>
        <w:rPr>
          <w:noProof/>
        </w:rPr>
        <w:tab/>
      </w:r>
      <w:r w:rsidRPr="009D630B">
        <w:rPr>
          <w:bCs/>
          <w:i/>
          <w:noProof/>
        </w:rPr>
        <w:t>see SGGRRS</w:t>
      </w:r>
    </w:p>
    <w:p w14:paraId="67F66954"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C</w:t>
      </w:r>
    </w:p>
    <w:p w14:paraId="7333B160" w14:textId="77777777" w:rsidR="0048761D" w:rsidRDefault="0048761D">
      <w:pPr>
        <w:pStyle w:val="Index1"/>
        <w:tabs>
          <w:tab w:val="right" w:leader="dot" w:pos="4310"/>
        </w:tabs>
        <w:rPr>
          <w:noProof/>
        </w:rPr>
      </w:pPr>
      <w:r w:rsidRPr="009D630B">
        <w:rPr>
          <w:bCs/>
          <w:noProof/>
        </w:rPr>
        <w:t>caseload forecasts</w:t>
      </w:r>
      <w:r>
        <w:rPr>
          <w:noProof/>
        </w:rPr>
        <w:tab/>
        <w:t>4</w:t>
      </w:r>
    </w:p>
    <w:p w14:paraId="2128A55D" w14:textId="77777777" w:rsidR="0048761D" w:rsidRDefault="0048761D">
      <w:pPr>
        <w:pStyle w:val="Index1"/>
        <w:tabs>
          <w:tab w:val="right" w:leader="dot" w:pos="4310"/>
        </w:tabs>
        <w:rPr>
          <w:noProof/>
        </w:rPr>
      </w:pPr>
      <w:r w:rsidRPr="009D630B">
        <w:rPr>
          <w:bCs/>
          <w:noProof/>
        </w:rPr>
        <w:t>complaints</w:t>
      </w:r>
      <w:r>
        <w:rPr>
          <w:noProof/>
        </w:rPr>
        <w:tab/>
      </w:r>
      <w:r w:rsidRPr="009D630B">
        <w:rPr>
          <w:bCs/>
          <w:i/>
          <w:noProof/>
        </w:rPr>
        <w:t>see SGGRRS</w:t>
      </w:r>
    </w:p>
    <w:p w14:paraId="2F5CB36F" w14:textId="77777777" w:rsidR="0048761D" w:rsidRDefault="0048761D">
      <w:pPr>
        <w:pStyle w:val="Index1"/>
        <w:tabs>
          <w:tab w:val="right" w:leader="dot" w:pos="4310"/>
        </w:tabs>
        <w:rPr>
          <w:noProof/>
        </w:rPr>
      </w:pPr>
      <w:r w:rsidRPr="009D630B">
        <w:rPr>
          <w:bCs/>
          <w:noProof/>
        </w:rPr>
        <w:t>contracts</w:t>
      </w:r>
      <w:r>
        <w:rPr>
          <w:noProof/>
        </w:rPr>
        <w:tab/>
      </w:r>
      <w:r w:rsidRPr="009D630B">
        <w:rPr>
          <w:bCs/>
          <w:i/>
          <w:noProof/>
        </w:rPr>
        <w:t>see SGGRRS</w:t>
      </w:r>
    </w:p>
    <w:p w14:paraId="125C6A3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F</w:t>
      </w:r>
    </w:p>
    <w:p w14:paraId="7E637EFE" w14:textId="77777777" w:rsidR="0048761D" w:rsidRDefault="0048761D">
      <w:pPr>
        <w:pStyle w:val="Index1"/>
        <w:tabs>
          <w:tab w:val="right" w:leader="dot" w:pos="4310"/>
        </w:tabs>
        <w:rPr>
          <w:noProof/>
        </w:rPr>
      </w:pPr>
      <w:r w:rsidRPr="009D630B">
        <w:rPr>
          <w:bCs/>
          <w:noProof/>
        </w:rPr>
        <w:t>facilities</w:t>
      </w:r>
      <w:r>
        <w:rPr>
          <w:noProof/>
        </w:rPr>
        <w:tab/>
      </w:r>
      <w:r w:rsidRPr="009D630B">
        <w:rPr>
          <w:bCs/>
          <w:i/>
          <w:noProof/>
        </w:rPr>
        <w:t>see SGGRRS</w:t>
      </w:r>
    </w:p>
    <w:p w14:paraId="4A0BCD42" w14:textId="77777777" w:rsidR="0048761D" w:rsidRDefault="0048761D">
      <w:pPr>
        <w:pStyle w:val="Index1"/>
        <w:tabs>
          <w:tab w:val="right" w:leader="dot" w:pos="4310"/>
        </w:tabs>
        <w:rPr>
          <w:noProof/>
        </w:rPr>
      </w:pPr>
      <w:r w:rsidRPr="009D630B">
        <w:rPr>
          <w:bCs/>
          <w:noProof/>
        </w:rPr>
        <w:t>financial records</w:t>
      </w:r>
      <w:r>
        <w:rPr>
          <w:noProof/>
        </w:rPr>
        <w:tab/>
      </w:r>
      <w:r w:rsidRPr="009D630B">
        <w:rPr>
          <w:bCs/>
          <w:i/>
          <w:noProof/>
        </w:rPr>
        <w:t>see SGGRRS</w:t>
      </w:r>
    </w:p>
    <w:p w14:paraId="41CE47E6" w14:textId="77777777" w:rsidR="0048761D" w:rsidRDefault="0048761D">
      <w:pPr>
        <w:pStyle w:val="Index1"/>
        <w:tabs>
          <w:tab w:val="right" w:leader="dot" w:pos="4310"/>
        </w:tabs>
        <w:rPr>
          <w:noProof/>
        </w:rPr>
      </w:pPr>
      <w:r w:rsidRPr="009D630B">
        <w:rPr>
          <w:bCs/>
          <w:noProof/>
        </w:rPr>
        <w:t>forecasts</w:t>
      </w:r>
      <w:r>
        <w:rPr>
          <w:noProof/>
        </w:rPr>
        <w:tab/>
        <w:t>4</w:t>
      </w:r>
    </w:p>
    <w:p w14:paraId="21A9241D" w14:textId="77777777" w:rsidR="0048761D" w:rsidRDefault="0048761D">
      <w:pPr>
        <w:pStyle w:val="Index1"/>
        <w:tabs>
          <w:tab w:val="right" w:leader="dot" w:pos="4310"/>
        </w:tabs>
        <w:rPr>
          <w:noProof/>
        </w:rPr>
      </w:pPr>
      <w:r w:rsidRPr="009D630B">
        <w:rPr>
          <w:bCs/>
          <w:noProof/>
        </w:rPr>
        <w:t>frozen data</w:t>
      </w:r>
      <w:r>
        <w:rPr>
          <w:noProof/>
        </w:rPr>
        <w:tab/>
        <w:t>5</w:t>
      </w:r>
    </w:p>
    <w:p w14:paraId="70DB330A"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G</w:t>
      </w:r>
    </w:p>
    <w:p w14:paraId="244203EA" w14:textId="77777777" w:rsidR="0048761D" w:rsidRDefault="0048761D">
      <w:pPr>
        <w:pStyle w:val="Index1"/>
        <w:tabs>
          <w:tab w:val="right" w:leader="dot" w:pos="4310"/>
        </w:tabs>
        <w:rPr>
          <w:noProof/>
        </w:rPr>
      </w:pPr>
      <w:r w:rsidRPr="009D630B">
        <w:rPr>
          <w:bCs/>
          <w:noProof/>
        </w:rPr>
        <w:t>grants</w:t>
      </w:r>
      <w:r>
        <w:rPr>
          <w:noProof/>
        </w:rPr>
        <w:tab/>
      </w:r>
      <w:r w:rsidRPr="009D630B">
        <w:rPr>
          <w:bCs/>
          <w:i/>
          <w:noProof/>
        </w:rPr>
        <w:t>see SGGRRS</w:t>
      </w:r>
    </w:p>
    <w:p w14:paraId="139CF676" w14:textId="77777777" w:rsidR="0048761D" w:rsidRDefault="0048761D">
      <w:pPr>
        <w:pStyle w:val="Index1"/>
        <w:tabs>
          <w:tab w:val="right" w:leader="dot" w:pos="4310"/>
        </w:tabs>
        <w:rPr>
          <w:noProof/>
        </w:rPr>
      </w:pPr>
      <w:r w:rsidRPr="009D630B">
        <w:rPr>
          <w:bCs/>
          <w:noProof/>
        </w:rPr>
        <w:t>grievances</w:t>
      </w:r>
      <w:r>
        <w:rPr>
          <w:noProof/>
        </w:rPr>
        <w:tab/>
      </w:r>
      <w:r w:rsidRPr="009D630B">
        <w:rPr>
          <w:bCs/>
          <w:i/>
          <w:noProof/>
        </w:rPr>
        <w:t>see SGGRRS</w:t>
      </w:r>
    </w:p>
    <w:p w14:paraId="07A7C72A"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H</w:t>
      </w:r>
    </w:p>
    <w:p w14:paraId="4A9055DF" w14:textId="77777777" w:rsidR="0048761D" w:rsidRDefault="0048761D">
      <w:pPr>
        <w:pStyle w:val="Index1"/>
        <w:tabs>
          <w:tab w:val="right" w:leader="dot" w:pos="4310"/>
        </w:tabs>
        <w:rPr>
          <w:noProof/>
        </w:rPr>
      </w:pPr>
      <w:r w:rsidRPr="009D630B">
        <w:rPr>
          <w:bCs/>
          <w:noProof/>
        </w:rPr>
        <w:t>human resources</w:t>
      </w:r>
      <w:r>
        <w:rPr>
          <w:noProof/>
        </w:rPr>
        <w:tab/>
      </w:r>
      <w:r w:rsidRPr="009D630B">
        <w:rPr>
          <w:bCs/>
          <w:i/>
          <w:noProof/>
        </w:rPr>
        <w:t>see SGGRRS</w:t>
      </w:r>
    </w:p>
    <w:p w14:paraId="1E3B2E05"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I</w:t>
      </w:r>
    </w:p>
    <w:p w14:paraId="5F613FC5" w14:textId="77777777" w:rsidR="0048761D" w:rsidRDefault="0048761D">
      <w:pPr>
        <w:pStyle w:val="Index1"/>
        <w:tabs>
          <w:tab w:val="right" w:leader="dot" w:pos="4310"/>
        </w:tabs>
        <w:rPr>
          <w:noProof/>
        </w:rPr>
      </w:pPr>
      <w:r w:rsidRPr="009D630B">
        <w:rPr>
          <w:bCs/>
          <w:noProof/>
        </w:rPr>
        <w:t>information systems</w:t>
      </w:r>
      <w:r>
        <w:rPr>
          <w:noProof/>
        </w:rPr>
        <w:tab/>
      </w:r>
      <w:r w:rsidRPr="009D630B">
        <w:rPr>
          <w:bCs/>
          <w:i/>
          <w:noProof/>
        </w:rPr>
        <w:t>see SGGRRS</w:t>
      </w:r>
    </w:p>
    <w:p w14:paraId="30D84D1F"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L</w:t>
      </w:r>
    </w:p>
    <w:p w14:paraId="75136EF5" w14:textId="77777777" w:rsidR="0048761D" w:rsidRDefault="0048761D">
      <w:pPr>
        <w:pStyle w:val="Index1"/>
        <w:tabs>
          <w:tab w:val="right" w:leader="dot" w:pos="4310"/>
        </w:tabs>
        <w:rPr>
          <w:noProof/>
        </w:rPr>
      </w:pPr>
      <w:r w:rsidRPr="009D630B">
        <w:rPr>
          <w:bCs/>
          <w:noProof/>
        </w:rPr>
        <w:t>leave</w:t>
      </w:r>
      <w:r>
        <w:rPr>
          <w:noProof/>
        </w:rPr>
        <w:tab/>
      </w:r>
      <w:r w:rsidRPr="009D630B">
        <w:rPr>
          <w:bCs/>
          <w:i/>
          <w:noProof/>
        </w:rPr>
        <w:t>see SGGRRS</w:t>
      </w:r>
    </w:p>
    <w:p w14:paraId="05949EE6" w14:textId="77777777" w:rsidR="0048761D" w:rsidRDefault="0048761D">
      <w:pPr>
        <w:pStyle w:val="Index1"/>
        <w:tabs>
          <w:tab w:val="right" w:leader="dot" w:pos="4310"/>
        </w:tabs>
        <w:rPr>
          <w:noProof/>
        </w:rPr>
      </w:pPr>
      <w:r w:rsidRPr="009D630B">
        <w:rPr>
          <w:bCs/>
          <w:noProof/>
        </w:rPr>
        <w:t>legal affairs</w:t>
      </w:r>
      <w:r>
        <w:rPr>
          <w:noProof/>
        </w:rPr>
        <w:tab/>
      </w:r>
      <w:r w:rsidRPr="009D630B">
        <w:rPr>
          <w:bCs/>
          <w:i/>
          <w:noProof/>
        </w:rPr>
        <w:t>see SGGRRS</w:t>
      </w:r>
    </w:p>
    <w:p w14:paraId="31A094A1"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M</w:t>
      </w:r>
    </w:p>
    <w:p w14:paraId="7872AB5E" w14:textId="77777777" w:rsidR="0048761D" w:rsidRDefault="0048761D">
      <w:pPr>
        <w:pStyle w:val="Index1"/>
        <w:tabs>
          <w:tab w:val="right" w:leader="dot" w:pos="4310"/>
        </w:tabs>
        <w:rPr>
          <w:noProof/>
        </w:rPr>
      </w:pPr>
      <w:r w:rsidRPr="009D630B">
        <w:rPr>
          <w:bCs/>
          <w:noProof/>
        </w:rPr>
        <w:t>mail services</w:t>
      </w:r>
      <w:r>
        <w:rPr>
          <w:noProof/>
        </w:rPr>
        <w:tab/>
      </w:r>
      <w:r w:rsidRPr="009D630B">
        <w:rPr>
          <w:bCs/>
          <w:i/>
          <w:noProof/>
        </w:rPr>
        <w:t>see SGGRRS</w:t>
      </w:r>
    </w:p>
    <w:p w14:paraId="62252EE8" w14:textId="77777777" w:rsidR="0048761D" w:rsidRDefault="0048761D">
      <w:pPr>
        <w:pStyle w:val="Index1"/>
        <w:tabs>
          <w:tab w:val="right" w:leader="dot" w:pos="4310"/>
        </w:tabs>
        <w:rPr>
          <w:noProof/>
        </w:rPr>
      </w:pPr>
      <w:r w:rsidRPr="009D630B">
        <w:rPr>
          <w:bCs/>
          <w:noProof/>
        </w:rPr>
        <w:t>meetings</w:t>
      </w:r>
      <w:r>
        <w:rPr>
          <w:noProof/>
        </w:rPr>
        <w:tab/>
      </w:r>
      <w:r w:rsidRPr="009D630B">
        <w:rPr>
          <w:bCs/>
          <w:i/>
          <w:noProof/>
        </w:rPr>
        <w:t>see SGGRRS</w:t>
      </w:r>
    </w:p>
    <w:p w14:paraId="47855A90" w14:textId="77777777" w:rsidR="0048761D" w:rsidRDefault="0048761D">
      <w:pPr>
        <w:pStyle w:val="Index1"/>
        <w:tabs>
          <w:tab w:val="right" w:leader="dot" w:pos="4310"/>
        </w:tabs>
        <w:rPr>
          <w:noProof/>
        </w:rPr>
      </w:pPr>
      <w:r w:rsidRPr="009D630B">
        <w:rPr>
          <w:bCs/>
          <w:noProof/>
        </w:rPr>
        <w:t>motor vehicles</w:t>
      </w:r>
      <w:r>
        <w:rPr>
          <w:noProof/>
        </w:rPr>
        <w:tab/>
      </w:r>
      <w:r w:rsidRPr="009D630B">
        <w:rPr>
          <w:bCs/>
          <w:i/>
          <w:noProof/>
        </w:rPr>
        <w:t>see SGGRRS</w:t>
      </w:r>
    </w:p>
    <w:p w14:paraId="61F02FCF"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P</w:t>
      </w:r>
    </w:p>
    <w:p w14:paraId="56670ECF" w14:textId="77777777" w:rsidR="0048761D" w:rsidRDefault="0048761D">
      <w:pPr>
        <w:pStyle w:val="Index1"/>
        <w:tabs>
          <w:tab w:val="right" w:leader="dot" w:pos="4310"/>
        </w:tabs>
        <w:rPr>
          <w:noProof/>
        </w:rPr>
      </w:pPr>
      <w:r w:rsidRPr="009D630B">
        <w:rPr>
          <w:bCs/>
          <w:noProof/>
        </w:rPr>
        <w:t>payroll</w:t>
      </w:r>
      <w:r>
        <w:rPr>
          <w:noProof/>
        </w:rPr>
        <w:tab/>
      </w:r>
      <w:r w:rsidRPr="009D630B">
        <w:rPr>
          <w:bCs/>
          <w:i/>
          <w:noProof/>
        </w:rPr>
        <w:t>see SGGRRS</w:t>
      </w:r>
    </w:p>
    <w:p w14:paraId="4AB009A5" w14:textId="77777777" w:rsidR="0048761D" w:rsidRDefault="0048761D">
      <w:pPr>
        <w:pStyle w:val="Index1"/>
        <w:tabs>
          <w:tab w:val="right" w:leader="dot" w:pos="4310"/>
        </w:tabs>
        <w:rPr>
          <w:noProof/>
        </w:rPr>
      </w:pPr>
      <w:r w:rsidRPr="009D630B">
        <w:rPr>
          <w:bCs/>
          <w:noProof/>
        </w:rPr>
        <w:t>policies/procedures</w:t>
      </w:r>
      <w:r>
        <w:rPr>
          <w:noProof/>
        </w:rPr>
        <w:tab/>
      </w:r>
      <w:r w:rsidRPr="009D630B">
        <w:rPr>
          <w:bCs/>
          <w:i/>
          <w:noProof/>
        </w:rPr>
        <w:t>see SGGRRS</w:t>
      </w:r>
    </w:p>
    <w:p w14:paraId="5E6ECEBD" w14:textId="77777777" w:rsidR="0048761D" w:rsidRDefault="0048761D">
      <w:pPr>
        <w:pStyle w:val="Index1"/>
        <w:tabs>
          <w:tab w:val="right" w:leader="dot" w:pos="4310"/>
        </w:tabs>
        <w:rPr>
          <w:noProof/>
        </w:rPr>
      </w:pPr>
      <w:r w:rsidRPr="009D630B">
        <w:rPr>
          <w:bCs/>
          <w:noProof/>
        </w:rPr>
        <w:t>public disclosure</w:t>
      </w:r>
      <w:r>
        <w:rPr>
          <w:noProof/>
        </w:rPr>
        <w:tab/>
      </w:r>
      <w:r w:rsidRPr="009D630B">
        <w:rPr>
          <w:bCs/>
          <w:i/>
          <w:noProof/>
        </w:rPr>
        <w:t>see SGGRRS</w:t>
      </w:r>
    </w:p>
    <w:p w14:paraId="5BFE13A8" w14:textId="77777777" w:rsidR="0048761D" w:rsidRDefault="0048761D">
      <w:pPr>
        <w:pStyle w:val="Index1"/>
        <w:tabs>
          <w:tab w:val="right" w:leader="dot" w:pos="4310"/>
        </w:tabs>
        <w:rPr>
          <w:noProof/>
        </w:rPr>
      </w:pPr>
      <w:r w:rsidRPr="009D630B">
        <w:rPr>
          <w:bCs/>
          <w:noProof/>
        </w:rPr>
        <w:t>public records requests</w:t>
      </w:r>
      <w:r>
        <w:rPr>
          <w:noProof/>
        </w:rPr>
        <w:tab/>
      </w:r>
      <w:r w:rsidRPr="009D630B">
        <w:rPr>
          <w:bCs/>
          <w:i/>
          <w:noProof/>
        </w:rPr>
        <w:t>see SGGRRS</w:t>
      </w:r>
    </w:p>
    <w:p w14:paraId="3D44FC8F" w14:textId="77777777" w:rsidR="0048761D" w:rsidRDefault="0048761D">
      <w:pPr>
        <w:pStyle w:val="Index1"/>
        <w:tabs>
          <w:tab w:val="right" w:leader="dot" w:pos="4310"/>
        </w:tabs>
        <w:rPr>
          <w:noProof/>
        </w:rPr>
      </w:pPr>
      <w:r w:rsidRPr="009D630B">
        <w:rPr>
          <w:bCs/>
          <w:noProof/>
        </w:rPr>
        <w:t>publications</w:t>
      </w:r>
      <w:r>
        <w:rPr>
          <w:noProof/>
        </w:rPr>
        <w:tab/>
      </w:r>
      <w:r w:rsidRPr="009D630B">
        <w:rPr>
          <w:bCs/>
          <w:i/>
          <w:noProof/>
        </w:rPr>
        <w:t>see SGGRRS</w:t>
      </w:r>
    </w:p>
    <w:p w14:paraId="1A99BC57"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R</w:t>
      </w:r>
    </w:p>
    <w:p w14:paraId="16DB0689" w14:textId="77777777" w:rsidR="0048761D" w:rsidRDefault="0048761D">
      <w:pPr>
        <w:pStyle w:val="Index1"/>
        <w:tabs>
          <w:tab w:val="right" w:leader="dot" w:pos="4310"/>
        </w:tabs>
        <w:rPr>
          <w:noProof/>
        </w:rPr>
      </w:pPr>
      <w:r w:rsidRPr="009D630B">
        <w:rPr>
          <w:bCs/>
          <w:noProof/>
        </w:rPr>
        <w:t>records management</w:t>
      </w:r>
      <w:r>
        <w:rPr>
          <w:noProof/>
        </w:rPr>
        <w:tab/>
      </w:r>
      <w:r w:rsidRPr="009D630B">
        <w:rPr>
          <w:bCs/>
          <w:i/>
          <w:noProof/>
        </w:rPr>
        <w:t>see SGGRRS</w:t>
      </w:r>
    </w:p>
    <w:p w14:paraId="6B9680B2" w14:textId="77777777" w:rsidR="0048761D" w:rsidRDefault="0048761D">
      <w:pPr>
        <w:pStyle w:val="Index1"/>
        <w:tabs>
          <w:tab w:val="right" w:leader="dot" w:pos="4310"/>
        </w:tabs>
        <w:rPr>
          <w:noProof/>
        </w:rPr>
      </w:pPr>
      <w:r w:rsidRPr="009D630B">
        <w:rPr>
          <w:bCs/>
          <w:noProof/>
        </w:rPr>
        <w:t>risk management</w:t>
      </w:r>
      <w:r>
        <w:rPr>
          <w:noProof/>
        </w:rPr>
        <w:tab/>
      </w:r>
      <w:r w:rsidRPr="009D630B">
        <w:rPr>
          <w:bCs/>
          <w:i/>
          <w:noProof/>
        </w:rPr>
        <w:t>see SGGRRS</w:t>
      </w:r>
    </w:p>
    <w:p w14:paraId="07D41F15"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S</w:t>
      </w:r>
    </w:p>
    <w:p w14:paraId="6FB92A30" w14:textId="77777777" w:rsidR="0048761D" w:rsidRDefault="0048761D">
      <w:pPr>
        <w:pStyle w:val="Index1"/>
        <w:tabs>
          <w:tab w:val="right" w:leader="dot" w:pos="4310"/>
        </w:tabs>
        <w:rPr>
          <w:noProof/>
        </w:rPr>
      </w:pPr>
      <w:r w:rsidRPr="009D630B">
        <w:rPr>
          <w:bCs/>
          <w:noProof/>
        </w:rPr>
        <w:t>security</w:t>
      </w:r>
      <w:r>
        <w:rPr>
          <w:noProof/>
        </w:rPr>
        <w:tab/>
      </w:r>
      <w:r w:rsidRPr="009D630B">
        <w:rPr>
          <w:bCs/>
          <w:i/>
          <w:noProof/>
        </w:rPr>
        <w:t>see SGGRRS</w:t>
      </w:r>
    </w:p>
    <w:p w14:paraId="2D94712B" w14:textId="77777777" w:rsidR="0048761D" w:rsidRDefault="0048761D">
      <w:pPr>
        <w:pStyle w:val="Index1"/>
        <w:tabs>
          <w:tab w:val="right" w:leader="dot" w:pos="4310"/>
        </w:tabs>
        <w:rPr>
          <w:noProof/>
        </w:rPr>
      </w:pPr>
      <w:r w:rsidRPr="009D630B">
        <w:rPr>
          <w:bCs/>
          <w:noProof/>
        </w:rPr>
        <w:t>sentencing records</w:t>
      </w:r>
      <w:r>
        <w:rPr>
          <w:noProof/>
        </w:rPr>
        <w:tab/>
        <w:t>5</w:t>
      </w:r>
    </w:p>
    <w:p w14:paraId="32C650AB"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t>T</w:t>
      </w:r>
    </w:p>
    <w:p w14:paraId="7D1185FC" w14:textId="77777777" w:rsidR="0048761D" w:rsidRDefault="0048761D">
      <w:pPr>
        <w:pStyle w:val="Index1"/>
        <w:tabs>
          <w:tab w:val="right" w:leader="dot" w:pos="4310"/>
        </w:tabs>
        <w:rPr>
          <w:noProof/>
        </w:rPr>
      </w:pPr>
      <w:r w:rsidRPr="009D630B">
        <w:rPr>
          <w:bCs/>
          <w:noProof/>
        </w:rPr>
        <w:t>telecommunications</w:t>
      </w:r>
      <w:r>
        <w:rPr>
          <w:noProof/>
        </w:rPr>
        <w:tab/>
      </w:r>
      <w:r w:rsidRPr="009D630B">
        <w:rPr>
          <w:bCs/>
          <w:i/>
          <w:noProof/>
        </w:rPr>
        <w:t>see SGGRRS</w:t>
      </w:r>
      <w:r w:rsidRPr="009D630B">
        <w:rPr>
          <w:bCs/>
          <w:noProof/>
        </w:rPr>
        <w:t xml:space="preserve"> </w:t>
      </w:r>
    </w:p>
    <w:p w14:paraId="244E1AE5" w14:textId="77777777" w:rsidR="0048761D" w:rsidRDefault="0048761D">
      <w:pPr>
        <w:pStyle w:val="Index1"/>
        <w:tabs>
          <w:tab w:val="right" w:leader="dot" w:pos="4310"/>
        </w:tabs>
        <w:rPr>
          <w:noProof/>
        </w:rPr>
      </w:pPr>
      <w:r w:rsidRPr="009D630B">
        <w:rPr>
          <w:bCs/>
          <w:noProof/>
        </w:rPr>
        <w:t>timesheets</w:t>
      </w:r>
      <w:r>
        <w:rPr>
          <w:noProof/>
        </w:rPr>
        <w:tab/>
      </w:r>
      <w:r w:rsidRPr="009D630B">
        <w:rPr>
          <w:bCs/>
          <w:i/>
          <w:noProof/>
        </w:rPr>
        <w:t>see SGGRRS</w:t>
      </w:r>
    </w:p>
    <w:p w14:paraId="636A90E4" w14:textId="77777777" w:rsidR="0048761D" w:rsidRDefault="0048761D">
      <w:pPr>
        <w:pStyle w:val="Index1"/>
        <w:tabs>
          <w:tab w:val="right" w:leader="dot" w:pos="4310"/>
        </w:tabs>
        <w:rPr>
          <w:noProof/>
        </w:rPr>
      </w:pPr>
      <w:r w:rsidRPr="009D630B">
        <w:rPr>
          <w:bCs/>
          <w:noProof/>
        </w:rPr>
        <w:t>training</w:t>
      </w:r>
      <w:r>
        <w:rPr>
          <w:noProof/>
        </w:rPr>
        <w:tab/>
      </w:r>
      <w:r w:rsidRPr="009D630B">
        <w:rPr>
          <w:bCs/>
          <w:i/>
          <w:noProof/>
        </w:rPr>
        <w:t>see SGGRRS</w:t>
      </w:r>
    </w:p>
    <w:p w14:paraId="0A456288" w14:textId="77777777" w:rsidR="0048761D" w:rsidRDefault="0048761D">
      <w:pPr>
        <w:pStyle w:val="Index1"/>
        <w:tabs>
          <w:tab w:val="right" w:leader="dot" w:pos="4310"/>
        </w:tabs>
        <w:rPr>
          <w:noProof/>
        </w:rPr>
      </w:pPr>
      <w:r w:rsidRPr="009D630B">
        <w:rPr>
          <w:bCs/>
          <w:noProof/>
        </w:rPr>
        <w:t>transitory records</w:t>
      </w:r>
      <w:r>
        <w:rPr>
          <w:noProof/>
        </w:rPr>
        <w:tab/>
      </w:r>
      <w:r w:rsidRPr="009D630B">
        <w:rPr>
          <w:bCs/>
          <w:i/>
          <w:noProof/>
        </w:rPr>
        <w:t>see SGGRRS</w:t>
      </w:r>
    </w:p>
    <w:p w14:paraId="22E1BDDF" w14:textId="77777777" w:rsidR="0048761D" w:rsidRDefault="0048761D">
      <w:pPr>
        <w:pStyle w:val="Index1"/>
        <w:tabs>
          <w:tab w:val="right" w:leader="dot" w:pos="4310"/>
        </w:tabs>
        <w:rPr>
          <w:noProof/>
        </w:rPr>
      </w:pPr>
      <w:r w:rsidRPr="009D630B">
        <w:rPr>
          <w:bCs/>
          <w:noProof/>
        </w:rPr>
        <w:t>travel</w:t>
      </w:r>
      <w:r>
        <w:rPr>
          <w:noProof/>
        </w:rPr>
        <w:tab/>
      </w:r>
      <w:r w:rsidRPr="009D630B">
        <w:rPr>
          <w:bCs/>
          <w:i/>
          <w:noProof/>
        </w:rPr>
        <w:t>see SGGRRS</w:t>
      </w:r>
    </w:p>
    <w:p w14:paraId="493DCBE8" w14:textId="77777777" w:rsidR="0048761D" w:rsidRDefault="0048761D">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62C47073" w14:textId="77777777" w:rsidR="0048761D" w:rsidRDefault="0048761D">
      <w:pPr>
        <w:pStyle w:val="Index1"/>
        <w:tabs>
          <w:tab w:val="right" w:leader="dot" w:pos="4310"/>
        </w:tabs>
        <w:rPr>
          <w:noProof/>
        </w:rPr>
      </w:pPr>
      <w:r w:rsidRPr="009D630B">
        <w:rPr>
          <w:bCs/>
          <w:noProof/>
        </w:rPr>
        <w:t>vehicles</w:t>
      </w:r>
      <w:r>
        <w:rPr>
          <w:noProof/>
        </w:rPr>
        <w:tab/>
      </w:r>
      <w:r w:rsidRPr="009D630B">
        <w:rPr>
          <w:bCs/>
          <w:i/>
          <w:noProof/>
        </w:rPr>
        <w:t>see SGGRRS</w:t>
      </w:r>
      <w:r w:rsidRPr="009D630B">
        <w:rPr>
          <w:bCs/>
          <w:noProof/>
        </w:rPr>
        <w:t xml:space="preserve"> </w:t>
      </w:r>
    </w:p>
    <w:p w14:paraId="1CCB46A6" w14:textId="77777777" w:rsidR="0048761D" w:rsidRDefault="0048761D" w:rsidP="00F879B2">
      <w:pPr>
        <w:pStyle w:val="Normal16"/>
        <w:jc w:val="left"/>
        <w:rPr>
          <w:b w:val="0"/>
          <w:caps w:val="0"/>
          <w:noProof/>
          <w:sz w:val="22"/>
        </w:rPr>
        <w:sectPr w:rsidR="0048761D" w:rsidSect="0048761D">
          <w:type w:val="continuous"/>
          <w:pgSz w:w="15840" w:h="12240" w:orient="landscape" w:code="1"/>
          <w:pgMar w:top="1080" w:right="720" w:bottom="1080" w:left="720" w:header="1080" w:footer="720" w:gutter="0"/>
          <w:cols w:num="3" w:space="720"/>
          <w:docGrid w:linePitch="360"/>
        </w:sectPr>
      </w:pPr>
    </w:p>
    <w:p w14:paraId="3FE3115C" w14:textId="3359F2FB" w:rsidR="00734C37" w:rsidRDefault="002374C7" w:rsidP="00F879B2">
      <w:pPr>
        <w:pStyle w:val="Normal16"/>
        <w:jc w:val="left"/>
        <w:rPr>
          <w:i/>
        </w:rPr>
      </w:pPr>
      <w:r w:rsidRPr="00C04DC1">
        <w:fldChar w:fldCharType="end"/>
      </w:r>
    </w:p>
    <w:sectPr w:rsidR="00734C37" w:rsidSect="0048761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15231" w14:textId="77777777" w:rsidR="00AF51CB" w:rsidRDefault="00AF51CB" w:rsidP="000D39EA">
      <w:r>
        <w:separator/>
      </w:r>
    </w:p>
    <w:p w14:paraId="052B0635" w14:textId="77777777" w:rsidR="00AF51CB" w:rsidRDefault="00AF51CB"/>
  </w:endnote>
  <w:endnote w:type="continuationSeparator" w:id="0">
    <w:p w14:paraId="50808739" w14:textId="77777777" w:rsidR="00AF51CB" w:rsidRDefault="00AF51CB" w:rsidP="000D39EA">
      <w:r>
        <w:continuationSeparator/>
      </w:r>
    </w:p>
    <w:p w14:paraId="6DD07264" w14:textId="77777777" w:rsidR="00AF51CB" w:rsidRDefault="00AF5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77777777"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32BCB6D5" w:rsidR="009B30F0" w:rsidRPr="00FC4508" w:rsidRDefault="009B30F0" w:rsidP="00FC4508">
          <w:pPr>
            <w:jc w:val="center"/>
            <w:rPr>
              <w:b/>
              <w:color w:val="FFFFFF" w:themeColor="background1"/>
              <w:sz w:val="18"/>
              <w:szCs w:val="18"/>
            </w:rPr>
          </w:pPr>
          <w:r w:rsidRPr="00FC4508">
            <w:rPr>
              <w:b/>
              <w:color w:val="FFFFFF" w:themeColor="background1"/>
              <w:sz w:val="18"/>
              <w:szCs w:val="18"/>
            </w:rPr>
            <w:t xml:space="preserve">1. </w:t>
          </w:r>
          <w:r w:rsidR="001F1A73">
            <w:rPr>
              <w:b/>
              <w:color w:val="FFFFFF" w:themeColor="background1"/>
              <w:sz w:val="18"/>
              <w:szCs w:val="18"/>
            </w:rPr>
            <w:t>FORECASTING</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7</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362BA215" w14:textId="77777777" w:rsidTr="003658B7">
      <w:trPr>
        <w:trHeight w:val="540"/>
        <w:jc w:val="center"/>
      </w:trPr>
      <w:tc>
        <w:tcPr>
          <w:tcW w:w="2054" w:type="dxa"/>
          <w:tcBorders>
            <w:top w:val="single" w:sz="4" w:space="0" w:color="auto"/>
          </w:tcBorders>
          <w:shd w:val="clear" w:color="auto" w:fill="auto"/>
          <w:vAlign w:val="center"/>
        </w:tcPr>
        <w:p w14:paraId="580216EF" w14:textId="77777777" w:rsidR="009B30F0" w:rsidRPr="00FC4508" w:rsidRDefault="009B30F0"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336A943" w14:textId="585F8D12" w:rsidR="009B30F0" w:rsidRPr="00FC4508" w:rsidRDefault="009B30F0" w:rsidP="00E95BFC">
          <w:pPr>
            <w:jc w:val="center"/>
            <w:rPr>
              <w:b/>
              <w:color w:val="FFFFFF" w:themeColor="background1"/>
              <w:sz w:val="18"/>
              <w:szCs w:val="18"/>
            </w:rPr>
          </w:pPr>
          <w:r w:rsidRPr="00FC4508">
            <w:rPr>
              <w:b/>
              <w:color w:val="FFFFFF" w:themeColor="background1"/>
              <w:sz w:val="18"/>
              <w:szCs w:val="18"/>
            </w:rPr>
            <w:t>2. SE</w:t>
          </w:r>
          <w:r w:rsidR="001F1A73">
            <w:rPr>
              <w:b/>
              <w:color w:val="FFFFFF" w:themeColor="background1"/>
              <w:sz w:val="18"/>
              <w:szCs w:val="18"/>
            </w:rPr>
            <w:t>NTENCING</w:t>
          </w:r>
        </w:p>
      </w:tc>
      <w:tc>
        <w:tcPr>
          <w:tcW w:w="2054" w:type="dxa"/>
          <w:tcBorders>
            <w:top w:val="single" w:sz="4" w:space="0" w:color="auto"/>
          </w:tcBorders>
          <w:shd w:val="clear" w:color="auto" w:fill="auto"/>
          <w:vAlign w:val="center"/>
        </w:tcPr>
        <w:p w14:paraId="43085265"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314DCB7A" w14:textId="77777777" w:rsidR="009B30F0" w:rsidRPr="00B36432" w:rsidRDefault="009B30F0" w:rsidP="00E95BFC">
          <w:pPr>
            <w:rPr>
              <w:b/>
              <w:sz w:val="15"/>
              <w:szCs w:val="15"/>
            </w:rPr>
          </w:pPr>
        </w:p>
      </w:tc>
      <w:tc>
        <w:tcPr>
          <w:tcW w:w="2054" w:type="dxa"/>
          <w:shd w:val="clear" w:color="auto" w:fill="auto"/>
          <w:vAlign w:val="center"/>
        </w:tcPr>
        <w:p w14:paraId="1083D88C" w14:textId="77777777" w:rsidR="009B30F0" w:rsidRPr="00B36432" w:rsidRDefault="009B30F0" w:rsidP="00E95BFC">
          <w:pPr>
            <w:rPr>
              <w:b/>
              <w:sz w:val="15"/>
              <w:szCs w:val="15"/>
            </w:rPr>
          </w:pPr>
        </w:p>
      </w:tc>
      <w:tc>
        <w:tcPr>
          <w:tcW w:w="2054" w:type="dxa"/>
          <w:shd w:val="clear" w:color="auto" w:fill="auto"/>
          <w:vAlign w:val="center"/>
        </w:tcPr>
        <w:p w14:paraId="2D172271" w14:textId="77777777" w:rsidR="009B30F0" w:rsidRPr="00B36432" w:rsidRDefault="009B30F0" w:rsidP="00E95BFC">
          <w:pPr>
            <w:rPr>
              <w:b/>
              <w:sz w:val="15"/>
              <w:szCs w:val="15"/>
            </w:rPr>
          </w:pPr>
        </w:p>
      </w:tc>
      <w:tc>
        <w:tcPr>
          <w:tcW w:w="2054" w:type="dxa"/>
          <w:shd w:val="clear" w:color="auto" w:fill="auto"/>
          <w:vAlign w:val="center"/>
        </w:tcPr>
        <w:p w14:paraId="6B9109A3" w14:textId="77777777"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9</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42F5E0D0" w14:textId="77777777" w:rsidR="009B30F0" w:rsidRPr="00EC464B" w:rsidRDefault="009B30F0"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1D39F250" w14:textId="77777777" w:rsidTr="00727DE1">
      <w:trPr>
        <w:trHeight w:val="540"/>
        <w:jc w:val="center"/>
      </w:trPr>
      <w:tc>
        <w:tcPr>
          <w:tcW w:w="2058" w:type="dxa"/>
          <w:tcBorders>
            <w:top w:val="single" w:sz="6" w:space="0" w:color="auto"/>
          </w:tcBorders>
          <w:shd w:val="clear" w:color="auto" w:fill="auto"/>
          <w:vAlign w:val="center"/>
        </w:tcPr>
        <w:p w14:paraId="42A3572D" w14:textId="77777777" w:rsidR="009B30F0" w:rsidRPr="00F04148" w:rsidRDefault="009B30F0" w:rsidP="00F04148">
          <w:pPr>
            <w:jc w:val="center"/>
            <w:rPr>
              <w:b/>
              <w:color w:val="FFFFFF"/>
              <w:sz w:val="18"/>
              <w:szCs w:val="18"/>
            </w:rPr>
          </w:pPr>
        </w:p>
      </w:tc>
      <w:tc>
        <w:tcPr>
          <w:tcW w:w="2059" w:type="dxa"/>
          <w:tcBorders>
            <w:top w:val="single" w:sz="6" w:space="0" w:color="auto"/>
          </w:tcBorders>
          <w:shd w:val="clear" w:color="auto" w:fill="auto"/>
          <w:vAlign w:val="center"/>
        </w:tcPr>
        <w:p w14:paraId="0F5428B3" w14:textId="77777777" w:rsidR="009B30F0" w:rsidRPr="0082620D" w:rsidRDefault="009B30F0" w:rsidP="0082620D">
          <w:pPr>
            <w:jc w:val="center"/>
            <w:rPr>
              <w:b/>
              <w:color w:val="FFFFFF"/>
              <w:sz w:val="18"/>
              <w:szCs w:val="18"/>
            </w:rPr>
          </w:pPr>
        </w:p>
      </w:tc>
      <w:tc>
        <w:tcPr>
          <w:tcW w:w="2058" w:type="dxa"/>
          <w:shd w:val="clear" w:color="auto" w:fill="000000" w:themeFill="text1"/>
          <w:vAlign w:val="center"/>
        </w:tcPr>
        <w:p w14:paraId="2AAA1C37" w14:textId="63569BBF" w:rsidR="009B30F0" w:rsidRPr="00727DE1" w:rsidRDefault="00727DE1" w:rsidP="00727DE1">
          <w:pPr>
            <w:jc w:val="center"/>
            <w:rPr>
              <w:b/>
              <w:color w:val="FFFFFF"/>
              <w:sz w:val="18"/>
              <w:szCs w:val="18"/>
            </w:rPr>
          </w:pPr>
          <w:r w:rsidRPr="00727DE1">
            <w:rPr>
              <w:b/>
              <w:color w:val="FFFFFF"/>
              <w:sz w:val="18"/>
              <w:szCs w:val="18"/>
            </w:rPr>
            <w:t>GLOSSARY</w:t>
          </w:r>
        </w:p>
      </w:tc>
      <w:tc>
        <w:tcPr>
          <w:tcW w:w="2059" w:type="dxa"/>
          <w:tcBorders>
            <w:top w:val="single" w:sz="6" w:space="0" w:color="auto"/>
          </w:tcBorders>
          <w:shd w:val="clear" w:color="auto" w:fill="auto"/>
          <w:vAlign w:val="center"/>
        </w:tcPr>
        <w:p w14:paraId="5B0944DE" w14:textId="5F5736DA" w:rsidR="009B30F0" w:rsidRPr="00EB5008" w:rsidRDefault="009B30F0" w:rsidP="00DB13A3">
          <w:pPr>
            <w:jc w:val="center"/>
            <w:rPr>
              <w:b/>
              <w:color w:val="FFFFFF"/>
              <w:sz w:val="18"/>
              <w:szCs w:val="18"/>
            </w:rPr>
          </w:pPr>
        </w:p>
      </w:tc>
      <w:tc>
        <w:tcPr>
          <w:tcW w:w="2058" w:type="dxa"/>
          <w:tcBorders>
            <w:top w:val="single" w:sz="6" w:space="0" w:color="000000"/>
          </w:tcBorders>
          <w:shd w:val="clear" w:color="auto" w:fill="FFFFFF"/>
          <w:vAlign w:val="center"/>
        </w:tcPr>
        <w:p w14:paraId="0DA3DF27" w14:textId="77777777" w:rsidR="009B30F0" w:rsidRPr="00A302B9" w:rsidRDefault="009B30F0" w:rsidP="00EE7625">
          <w:pPr>
            <w:jc w:val="center"/>
            <w:rPr>
              <w:b/>
              <w:color w:val="FFFFFF"/>
              <w:sz w:val="18"/>
              <w:szCs w:val="18"/>
            </w:rPr>
          </w:pPr>
        </w:p>
      </w:tc>
      <w:tc>
        <w:tcPr>
          <w:tcW w:w="2059" w:type="dxa"/>
          <w:tcBorders>
            <w:top w:val="single" w:sz="6" w:space="0" w:color="000000"/>
          </w:tcBorders>
          <w:shd w:val="clear" w:color="auto" w:fill="FFFFFF"/>
          <w:vAlign w:val="center"/>
        </w:tcPr>
        <w:p w14:paraId="62B4A139" w14:textId="77777777" w:rsidR="009B30F0" w:rsidRPr="00B36432" w:rsidRDefault="009B30F0" w:rsidP="005B5F42">
          <w:pPr>
            <w:jc w:val="center"/>
            <w:rPr>
              <w:color w:val="auto"/>
              <w:szCs w:val="22"/>
            </w:rPr>
          </w:pPr>
        </w:p>
      </w:tc>
      <w:tc>
        <w:tcPr>
          <w:tcW w:w="2059" w:type="dxa"/>
          <w:shd w:val="clear" w:color="auto" w:fill="auto"/>
          <w:vAlign w:val="center"/>
        </w:tcPr>
        <w:p w14:paraId="469A018A" w14:textId="77777777" w:rsidR="009B30F0" w:rsidRPr="0066629E" w:rsidRDefault="009B30F0" w:rsidP="00EB500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4C13B0">
            <w:rPr>
              <w:rStyle w:val="PageNumber"/>
              <w:noProof/>
              <w:sz w:val="20"/>
              <w:szCs w:val="20"/>
            </w:rPr>
            <w:t>12</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4C13B0">
            <w:rPr>
              <w:rStyle w:val="PageNumber"/>
              <w:noProof/>
              <w:sz w:val="20"/>
              <w:szCs w:val="20"/>
            </w:rPr>
            <w:t>17</w:t>
          </w:r>
          <w:r w:rsidR="002374C7" w:rsidRPr="0066629E">
            <w:rPr>
              <w:rStyle w:val="PageNumber"/>
              <w:sz w:val="20"/>
              <w:szCs w:val="20"/>
            </w:rPr>
            <w:fldChar w:fldCharType="end"/>
          </w:r>
        </w:p>
      </w:tc>
    </w:tr>
  </w:tbl>
  <w:p w14:paraId="53119F1C" w14:textId="77777777" w:rsidR="009B30F0" w:rsidRPr="00EC464B" w:rsidRDefault="009B30F0"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727DE1">
      <w:trPr>
        <w:trHeight w:val="540"/>
        <w:jc w:val="center"/>
      </w:trPr>
      <w:tc>
        <w:tcPr>
          <w:tcW w:w="2058" w:type="dxa"/>
          <w:tcBorders>
            <w:top w:val="single" w:sz="6" w:space="0" w:color="000000"/>
          </w:tcBorders>
          <w:shd w:val="clear" w:color="auto" w:fill="auto"/>
          <w:vAlign w:val="center"/>
        </w:tcPr>
        <w:p w14:paraId="275C2A25" w14:textId="64CD7A88"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6AC06E8C" w14:textId="77777777" w:rsidR="009B30F0" w:rsidRDefault="00727DE1" w:rsidP="00EE7625">
          <w:pPr>
            <w:jc w:val="center"/>
            <w:rPr>
              <w:b/>
              <w:color w:val="FFFFFF"/>
              <w:sz w:val="18"/>
              <w:szCs w:val="18"/>
            </w:rPr>
          </w:pPr>
          <w:r>
            <w:rPr>
              <w:b/>
              <w:color w:val="FFFFFF"/>
              <w:sz w:val="18"/>
              <w:szCs w:val="18"/>
            </w:rPr>
            <w:t>INDEX TO: ARCHIVAL /</w:t>
          </w:r>
        </w:p>
        <w:p w14:paraId="1A9716F2" w14:textId="6762B9B5" w:rsidR="00727DE1" w:rsidRPr="00A61A95" w:rsidRDefault="00727DE1"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727DE1">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04412DE2"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000000" w:themeFill="text1"/>
          <w:vAlign w:val="center"/>
        </w:tcPr>
        <w:p w14:paraId="7B9F5813" w14:textId="77777777" w:rsidR="009B30F0" w:rsidRDefault="00727DE1" w:rsidP="00A61A95">
          <w:pPr>
            <w:jc w:val="center"/>
            <w:rPr>
              <w:b/>
              <w:color w:val="FFFFFF"/>
              <w:sz w:val="18"/>
              <w:szCs w:val="18"/>
            </w:rPr>
          </w:pPr>
          <w:r>
            <w:rPr>
              <w:b/>
              <w:color w:val="FFFFFF"/>
              <w:sz w:val="18"/>
              <w:szCs w:val="18"/>
            </w:rPr>
            <w:t>INDEX TO:</w:t>
          </w:r>
        </w:p>
        <w:p w14:paraId="0E9E0B3F" w14:textId="3A3FB9CA" w:rsidR="00727DE1" w:rsidRPr="00A61A95" w:rsidRDefault="00727DE1"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D1CC" w14:textId="77777777" w:rsidR="00AF51CB" w:rsidRDefault="00AF51CB" w:rsidP="000D39EA">
      <w:r>
        <w:separator/>
      </w:r>
    </w:p>
    <w:p w14:paraId="512A2985" w14:textId="77777777" w:rsidR="00AF51CB" w:rsidRDefault="00AF51CB"/>
  </w:footnote>
  <w:footnote w:type="continuationSeparator" w:id="0">
    <w:p w14:paraId="43F0F5E1" w14:textId="77777777" w:rsidR="00AF51CB" w:rsidRDefault="00AF51CB" w:rsidP="000D39EA">
      <w:r>
        <w:continuationSeparator/>
      </w:r>
    </w:p>
    <w:p w14:paraId="0E158000" w14:textId="77777777" w:rsidR="00AF51CB" w:rsidRDefault="00AF5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77777777"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613A2D1E"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11A9EE41" w:rsidR="00D10982" w:rsidRDefault="001C51E7" w:rsidP="00D10982">
          <w:pPr>
            <w:pStyle w:val="Header"/>
            <w:tabs>
              <w:tab w:val="clear" w:pos="4680"/>
              <w:tab w:val="clear" w:pos="9360"/>
              <w:tab w:val="right" w:pos="13230"/>
            </w:tabs>
            <w:jc w:val="right"/>
            <w:rPr>
              <w:b/>
              <w:i/>
              <w:szCs w:val="22"/>
            </w:rPr>
          </w:pPr>
          <w:r w:rsidRPr="001C51E7">
            <w:rPr>
              <w:b/>
              <w:i/>
              <w:color w:val="auto"/>
              <w:sz w:val="24"/>
              <w:szCs w:val="24"/>
            </w:rPr>
            <w:t>Caseload Forecast Council</w:t>
          </w:r>
          <w:r w:rsidR="00D10982" w:rsidRPr="001C51E7">
            <w:rPr>
              <w:b/>
              <w:i/>
              <w:color w:val="auto"/>
              <w:sz w:val="24"/>
              <w:szCs w:val="24"/>
            </w:rPr>
            <w:t xml:space="preserve"> </w:t>
          </w:r>
          <w:r w:rsidR="00D10982" w:rsidRPr="004A1959">
            <w:rPr>
              <w:b/>
              <w:i/>
              <w:sz w:val="24"/>
              <w:szCs w:val="24"/>
            </w:rPr>
            <w:t>Records Retention Schedule</w:t>
          </w:r>
        </w:p>
        <w:p w14:paraId="57A5ECE7" w14:textId="5413E3FB"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1C51E7">
            <w:rPr>
              <w:b/>
              <w:i/>
              <w:color w:val="auto"/>
              <w:szCs w:val="22"/>
            </w:rPr>
            <w:t>December 2023</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18AB"/>
    <w:multiLevelType w:val="hybridMultilevel"/>
    <w:tmpl w:val="2CA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406966">
    <w:abstractNumId w:val="3"/>
  </w:num>
  <w:num w:numId="2" w16cid:durableId="640233501">
    <w:abstractNumId w:val="4"/>
  </w:num>
  <w:num w:numId="3" w16cid:durableId="1347906067">
    <w:abstractNumId w:val="17"/>
  </w:num>
  <w:num w:numId="4" w16cid:durableId="1747025156">
    <w:abstractNumId w:val="2"/>
  </w:num>
  <w:num w:numId="5" w16cid:durableId="226765813">
    <w:abstractNumId w:val="6"/>
  </w:num>
  <w:num w:numId="6" w16cid:durableId="98069110">
    <w:abstractNumId w:val="18"/>
  </w:num>
  <w:num w:numId="7" w16cid:durableId="332801545">
    <w:abstractNumId w:val="12"/>
  </w:num>
  <w:num w:numId="8" w16cid:durableId="217130185">
    <w:abstractNumId w:val="9"/>
  </w:num>
  <w:num w:numId="9" w16cid:durableId="1419248945">
    <w:abstractNumId w:val="8"/>
  </w:num>
  <w:num w:numId="10" w16cid:durableId="1550263556">
    <w:abstractNumId w:val="3"/>
  </w:num>
  <w:num w:numId="11" w16cid:durableId="1283808715">
    <w:abstractNumId w:val="0"/>
  </w:num>
  <w:num w:numId="12" w16cid:durableId="1947537765">
    <w:abstractNumId w:val="16"/>
  </w:num>
  <w:num w:numId="13" w16cid:durableId="1491369269">
    <w:abstractNumId w:val="15"/>
  </w:num>
  <w:num w:numId="14" w16cid:durableId="1247957354">
    <w:abstractNumId w:val="7"/>
  </w:num>
  <w:num w:numId="15" w16cid:durableId="1691838511">
    <w:abstractNumId w:val="11"/>
  </w:num>
  <w:num w:numId="16" w16cid:durableId="1326206200">
    <w:abstractNumId w:val="10"/>
  </w:num>
  <w:num w:numId="17" w16cid:durableId="1780298952">
    <w:abstractNumId w:val="13"/>
  </w:num>
  <w:num w:numId="18" w16cid:durableId="2049525947">
    <w:abstractNumId w:val="14"/>
  </w:num>
  <w:num w:numId="19" w16cid:durableId="1622688437">
    <w:abstractNumId w:val="5"/>
  </w:num>
  <w:num w:numId="20" w16cid:durableId="672612386">
    <w:abstractNumId w:val="3"/>
  </w:num>
  <w:num w:numId="21" w16cid:durableId="1486821313">
    <w:abstractNumId w:val="3"/>
  </w:num>
  <w:num w:numId="22" w16cid:durableId="150254429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0259"/>
    <w:rsid w:val="0007220D"/>
    <w:rsid w:val="0007468C"/>
    <w:rsid w:val="00081D5D"/>
    <w:rsid w:val="000901C8"/>
    <w:rsid w:val="00090A02"/>
    <w:rsid w:val="00091E77"/>
    <w:rsid w:val="00097592"/>
    <w:rsid w:val="0009766F"/>
    <w:rsid w:val="000977DE"/>
    <w:rsid w:val="000A0283"/>
    <w:rsid w:val="000A073D"/>
    <w:rsid w:val="000A21A7"/>
    <w:rsid w:val="000A46ED"/>
    <w:rsid w:val="000B05F5"/>
    <w:rsid w:val="000B3444"/>
    <w:rsid w:val="000B60F4"/>
    <w:rsid w:val="000B65AB"/>
    <w:rsid w:val="000B6F52"/>
    <w:rsid w:val="000C3C7C"/>
    <w:rsid w:val="000C728D"/>
    <w:rsid w:val="000D1468"/>
    <w:rsid w:val="000D38FD"/>
    <w:rsid w:val="000D39EA"/>
    <w:rsid w:val="000D492F"/>
    <w:rsid w:val="000E0B6D"/>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51B"/>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00D"/>
    <w:rsid w:val="001A6B8F"/>
    <w:rsid w:val="001B1468"/>
    <w:rsid w:val="001B1D77"/>
    <w:rsid w:val="001C51E7"/>
    <w:rsid w:val="001D002E"/>
    <w:rsid w:val="001D40F8"/>
    <w:rsid w:val="001E4881"/>
    <w:rsid w:val="001E59E5"/>
    <w:rsid w:val="001E6226"/>
    <w:rsid w:val="001E6508"/>
    <w:rsid w:val="001E6F18"/>
    <w:rsid w:val="001E7043"/>
    <w:rsid w:val="001F0B84"/>
    <w:rsid w:val="001F0C38"/>
    <w:rsid w:val="001F1A73"/>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1E76"/>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2D41"/>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6CA8"/>
    <w:rsid w:val="003A7FC4"/>
    <w:rsid w:val="003B26C1"/>
    <w:rsid w:val="003B43AC"/>
    <w:rsid w:val="003B49BB"/>
    <w:rsid w:val="003B5DEC"/>
    <w:rsid w:val="003B6090"/>
    <w:rsid w:val="003C4850"/>
    <w:rsid w:val="003C58D9"/>
    <w:rsid w:val="003C6DA3"/>
    <w:rsid w:val="003C6EC0"/>
    <w:rsid w:val="003D3353"/>
    <w:rsid w:val="003D36D2"/>
    <w:rsid w:val="003D5329"/>
    <w:rsid w:val="003D5BD2"/>
    <w:rsid w:val="003D6204"/>
    <w:rsid w:val="003D76D5"/>
    <w:rsid w:val="003D7DEB"/>
    <w:rsid w:val="003E0814"/>
    <w:rsid w:val="003E362F"/>
    <w:rsid w:val="003E3AC6"/>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1968"/>
    <w:rsid w:val="004556EB"/>
    <w:rsid w:val="0045629B"/>
    <w:rsid w:val="0045799C"/>
    <w:rsid w:val="004668A6"/>
    <w:rsid w:val="00467045"/>
    <w:rsid w:val="00475CC7"/>
    <w:rsid w:val="00475EE4"/>
    <w:rsid w:val="0047726F"/>
    <w:rsid w:val="00481757"/>
    <w:rsid w:val="00481F52"/>
    <w:rsid w:val="00485D84"/>
    <w:rsid w:val="00486DDD"/>
    <w:rsid w:val="0048761D"/>
    <w:rsid w:val="004913FA"/>
    <w:rsid w:val="00491A9E"/>
    <w:rsid w:val="004970CB"/>
    <w:rsid w:val="00497EB0"/>
    <w:rsid w:val="004A0B6A"/>
    <w:rsid w:val="004A250D"/>
    <w:rsid w:val="004A4657"/>
    <w:rsid w:val="004A5343"/>
    <w:rsid w:val="004A5A5B"/>
    <w:rsid w:val="004A60E3"/>
    <w:rsid w:val="004A6984"/>
    <w:rsid w:val="004B0317"/>
    <w:rsid w:val="004B0EEB"/>
    <w:rsid w:val="004B1E93"/>
    <w:rsid w:val="004B1F40"/>
    <w:rsid w:val="004C13B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2D5"/>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196"/>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80E"/>
    <w:rsid w:val="00687E2D"/>
    <w:rsid w:val="00690E1E"/>
    <w:rsid w:val="00694647"/>
    <w:rsid w:val="00695C4C"/>
    <w:rsid w:val="00695CD0"/>
    <w:rsid w:val="006A317C"/>
    <w:rsid w:val="006A5E0D"/>
    <w:rsid w:val="006A688E"/>
    <w:rsid w:val="006B3FDA"/>
    <w:rsid w:val="006B41A8"/>
    <w:rsid w:val="006B5683"/>
    <w:rsid w:val="006B5F23"/>
    <w:rsid w:val="006C098A"/>
    <w:rsid w:val="006C25BC"/>
    <w:rsid w:val="006C36ED"/>
    <w:rsid w:val="006C416A"/>
    <w:rsid w:val="006C4CEA"/>
    <w:rsid w:val="006C5967"/>
    <w:rsid w:val="006C650F"/>
    <w:rsid w:val="006D0EC7"/>
    <w:rsid w:val="006D2AD6"/>
    <w:rsid w:val="006D32BC"/>
    <w:rsid w:val="006D3DEA"/>
    <w:rsid w:val="006D7FAE"/>
    <w:rsid w:val="006E0944"/>
    <w:rsid w:val="006E183A"/>
    <w:rsid w:val="006E21B8"/>
    <w:rsid w:val="006E24A5"/>
    <w:rsid w:val="006E5D98"/>
    <w:rsid w:val="006F0BA4"/>
    <w:rsid w:val="006F5207"/>
    <w:rsid w:val="006F542B"/>
    <w:rsid w:val="006F62F3"/>
    <w:rsid w:val="006F6697"/>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27DE1"/>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3AA"/>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134F"/>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ACE"/>
    <w:rsid w:val="00984C5A"/>
    <w:rsid w:val="009877A3"/>
    <w:rsid w:val="009951A6"/>
    <w:rsid w:val="0099567E"/>
    <w:rsid w:val="009A0BA6"/>
    <w:rsid w:val="009A24E4"/>
    <w:rsid w:val="009A40DB"/>
    <w:rsid w:val="009B27D8"/>
    <w:rsid w:val="009B30F0"/>
    <w:rsid w:val="009B3696"/>
    <w:rsid w:val="009B53A2"/>
    <w:rsid w:val="009B53C4"/>
    <w:rsid w:val="009B6019"/>
    <w:rsid w:val="009B6F4C"/>
    <w:rsid w:val="009B7B57"/>
    <w:rsid w:val="009C2A3B"/>
    <w:rsid w:val="009C2BFE"/>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5AB9"/>
    <w:rsid w:val="00A07B66"/>
    <w:rsid w:val="00A109D7"/>
    <w:rsid w:val="00A10F29"/>
    <w:rsid w:val="00A15090"/>
    <w:rsid w:val="00A169E1"/>
    <w:rsid w:val="00A17304"/>
    <w:rsid w:val="00A1794A"/>
    <w:rsid w:val="00A20131"/>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1D0F"/>
    <w:rsid w:val="00A6657D"/>
    <w:rsid w:val="00A667EA"/>
    <w:rsid w:val="00A675DA"/>
    <w:rsid w:val="00A72DC6"/>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AF51CB"/>
    <w:rsid w:val="00B0133F"/>
    <w:rsid w:val="00B02060"/>
    <w:rsid w:val="00B02066"/>
    <w:rsid w:val="00B0575E"/>
    <w:rsid w:val="00B07DEB"/>
    <w:rsid w:val="00B07F76"/>
    <w:rsid w:val="00B13D8A"/>
    <w:rsid w:val="00B13F6B"/>
    <w:rsid w:val="00B16E0E"/>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498E"/>
    <w:rsid w:val="00BC6E84"/>
    <w:rsid w:val="00BC729D"/>
    <w:rsid w:val="00BC7760"/>
    <w:rsid w:val="00BD0550"/>
    <w:rsid w:val="00BD0BD4"/>
    <w:rsid w:val="00BD5D2A"/>
    <w:rsid w:val="00BD74D5"/>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0A82"/>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E6E56"/>
    <w:rsid w:val="00CF02EA"/>
    <w:rsid w:val="00CF30BF"/>
    <w:rsid w:val="00CF30CE"/>
    <w:rsid w:val="00CF4276"/>
    <w:rsid w:val="00CF4842"/>
    <w:rsid w:val="00CF4FB3"/>
    <w:rsid w:val="00D00399"/>
    <w:rsid w:val="00D0265B"/>
    <w:rsid w:val="00D06C52"/>
    <w:rsid w:val="00D06DBF"/>
    <w:rsid w:val="00D10982"/>
    <w:rsid w:val="00D11821"/>
    <w:rsid w:val="00D13515"/>
    <w:rsid w:val="00D13F3A"/>
    <w:rsid w:val="00D2111E"/>
    <w:rsid w:val="00D22D60"/>
    <w:rsid w:val="00D23FE2"/>
    <w:rsid w:val="00D240A3"/>
    <w:rsid w:val="00D25E9B"/>
    <w:rsid w:val="00D27024"/>
    <w:rsid w:val="00D332C3"/>
    <w:rsid w:val="00D36245"/>
    <w:rsid w:val="00D36284"/>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2C3A"/>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ABF"/>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EF6288"/>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4646D"/>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97894"/>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ED3ABF"/>
    <w:pPr>
      <w:numPr>
        <w:numId w:val="0"/>
      </w:numPr>
      <w:spacing w:after="0"/>
    </w:pPr>
    <w:rPr>
      <w:color w:val="FF0000"/>
      <w:sz w:val="22"/>
      <w:szCs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D3ABF"/>
    <w:rPr>
      <w:b/>
      <w:color w:val="FF0000"/>
      <w:sz w:val="22"/>
      <w:szCs w:val="22"/>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0B05F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3E71-8FB3-4DF7-A4C7-7486187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Turnbow, Kathleen (CFC)</dc:creator>
  <cp:lastModifiedBy>Shoemaker, Megan</cp:lastModifiedBy>
  <cp:revision>2</cp:revision>
  <cp:lastPrinted>2023-12-06T18:28:00Z</cp:lastPrinted>
  <dcterms:created xsi:type="dcterms:W3CDTF">2025-06-05T18:49:00Z</dcterms:created>
  <dcterms:modified xsi:type="dcterms:W3CDTF">2025-06-05T18:49:00Z</dcterms:modified>
</cp:coreProperties>
</file>