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D1C1" w14:textId="77777777"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701751">
        <w:rPr>
          <w:b/>
          <w:color w:val="auto"/>
          <w:spacing w:val="-3"/>
          <w:sz w:val="32"/>
          <w:szCs w:val="32"/>
          <w:u w:val="single"/>
        </w:rPr>
        <w:t>Board of Accountancy</w:t>
      </w:r>
    </w:p>
    <w:p w14:paraId="7BF49F18"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2884E95" w14:textId="77777777" w:rsidR="00C2205A" w:rsidRDefault="0019371A" w:rsidP="00DF318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701751">
        <w:rPr>
          <w:color w:val="auto"/>
          <w:szCs w:val="22"/>
        </w:rPr>
        <w:t>Board of Accountancy</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033AEA" w:rsidRPr="002F2935">
        <w:rPr>
          <w:color w:val="auto"/>
          <w:szCs w:val="22"/>
        </w:rPr>
        <w:t xml:space="preserve">promoting accountability </w:t>
      </w:r>
      <w:r w:rsidR="0025325A" w:rsidRPr="002F2935">
        <w:rPr>
          <w:color w:val="auto"/>
          <w:szCs w:val="22"/>
        </w:rPr>
        <w:t>for certified public accountants and accounting firms doing business in the state of Washington</w:t>
      </w:r>
      <w:r w:rsidR="00EB2AB7" w:rsidRPr="002F2935">
        <w:rPr>
          <w:color w:val="auto"/>
          <w:szCs w:val="22"/>
        </w:rPr>
        <w:t>.</w:t>
      </w:r>
      <w:r w:rsidR="00EB2AB7">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723B9580" w14:textId="77777777" w:rsidR="00AF3A12" w:rsidRDefault="00DE3BFE" w:rsidP="002E2126">
      <w:pPr>
        <w:rPr>
          <w:b/>
          <w:szCs w:val="22"/>
        </w:rPr>
      </w:pPr>
      <w:r w:rsidRPr="00C04DC1">
        <w:rPr>
          <w:bCs/>
          <w:szCs w:val="22"/>
        </w:rPr>
        <w:fldChar w:fldCharType="begin"/>
      </w:r>
      <w:r w:rsidR="00EF5DEB" w:rsidRPr="00C04DC1">
        <w:rPr>
          <w:bCs/>
          <w:szCs w:val="22"/>
        </w:rPr>
        <w:instrText xml:space="preserve"> xe "</w:instrText>
      </w:r>
      <w:r w:rsidR="00EF5DEB">
        <w:rPr>
          <w:bCs/>
          <w:szCs w:val="22"/>
        </w:rPr>
        <w:instrText>board:agendas/meetings/minutes</w:instrText>
      </w:r>
      <w:r w:rsidR="00EF5DEB" w:rsidRPr="00C04DC1">
        <w:rPr>
          <w:bCs/>
          <w:szCs w:val="22"/>
        </w:rPr>
        <w:instrText>" \t "</w:instrText>
      </w:r>
      <w:r w:rsidR="00EF5DEB" w:rsidRPr="008035F0">
        <w:rPr>
          <w:bCs/>
          <w:i/>
          <w:szCs w:val="22"/>
        </w:rPr>
        <w:instrText>see SGGRRS</w:instrText>
      </w:r>
      <w:r w:rsidR="00EF5DEB"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007A8D">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budgeting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rulemaking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3B0586">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FB7A7F">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D5074">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007A8D">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B05949">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007A8D">
        <w:rPr>
          <w:bCs/>
          <w:i/>
          <w:szCs w:val="22"/>
        </w:rPr>
        <w:instrText xml:space="preserve">see </w:instrText>
      </w:r>
      <w:r w:rsidR="00875B3D" w:rsidRPr="00007A8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legislati</w:instrText>
      </w:r>
      <w:r w:rsidR="003B0586">
        <w:rPr>
          <w:bCs/>
          <w:szCs w:val="22"/>
        </w:rPr>
        <w:instrText>on</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007A8D" w:rsidRPr="00C04DC1">
        <w:rPr>
          <w:bCs/>
          <w:szCs w:val="22"/>
        </w:rPr>
        <w:instrText xml:space="preserve"> xe "</w:instrText>
      </w:r>
      <w:r w:rsidR="00007A8D">
        <w:rPr>
          <w:bCs/>
          <w:szCs w:val="22"/>
        </w:rPr>
        <w:instrText>risk management</w:instrText>
      </w:r>
      <w:r w:rsidR="00007A8D" w:rsidRPr="00C04DC1">
        <w:rPr>
          <w:bCs/>
          <w:szCs w:val="22"/>
        </w:rPr>
        <w:instrText>" \t "</w:instrText>
      </w:r>
      <w:r w:rsidR="00007A8D" w:rsidRPr="00875B3D">
        <w:rPr>
          <w:bCs/>
          <w:i/>
          <w:szCs w:val="22"/>
        </w:rPr>
        <w:instrText>see SGGRRS</w:instrText>
      </w:r>
      <w:r w:rsidR="00007A8D" w:rsidRPr="00C04DC1">
        <w:rPr>
          <w:bCs/>
          <w:szCs w:val="22"/>
        </w:rPr>
        <w:instrText>"</w:instrText>
      </w:r>
      <w:r w:rsidR="00007A8D">
        <w:rPr>
          <w:bCs/>
          <w:szCs w:val="22"/>
        </w:rPr>
        <w:instrText xml:space="preserve"> </w:instrText>
      </w:r>
      <w:r w:rsidR="00007A8D" w:rsidRPr="00C04DC1">
        <w:rPr>
          <w:bCs/>
          <w:szCs w:val="22"/>
        </w:rPr>
        <w:instrText xml:space="preserve">\f “subject” </w:instrText>
      </w:r>
      <w:r w:rsidRPr="00C04DC1">
        <w:rPr>
          <w:bCs/>
          <w:szCs w:val="22"/>
        </w:rPr>
        <w:fldChar w:fldCharType="end"/>
      </w:r>
    </w:p>
    <w:p w14:paraId="72E33493" w14:textId="77777777" w:rsidR="002E2126" w:rsidRDefault="002E2126" w:rsidP="002E2126">
      <w:pPr>
        <w:rPr>
          <w:b/>
          <w:bCs/>
          <w:szCs w:val="22"/>
        </w:rPr>
      </w:pPr>
      <w:r>
        <w:rPr>
          <w:b/>
          <w:szCs w:val="22"/>
        </w:rPr>
        <w:t>Disposition of public records</w:t>
      </w:r>
    </w:p>
    <w:p w14:paraId="1164ECF5" w14:textId="77777777" w:rsidR="00310173" w:rsidRDefault="00310173" w:rsidP="00DF318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B2AB7">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67E328BA" w14:textId="77777777" w:rsidR="00310173" w:rsidRDefault="00310173" w:rsidP="008035F0">
      <w:pPr>
        <w:rPr>
          <w:bCs/>
          <w:szCs w:val="22"/>
        </w:rPr>
      </w:pPr>
    </w:p>
    <w:p w14:paraId="109E4A7B" w14:textId="77777777" w:rsidR="00310173" w:rsidRDefault="00310173" w:rsidP="00DF318D">
      <w:pPr>
        <w:jc w:val="both"/>
        <w:rPr>
          <w:bCs/>
          <w:szCs w:val="22"/>
        </w:rPr>
      </w:pPr>
      <w:r>
        <w:rPr>
          <w:bCs/>
          <w:szCs w:val="22"/>
        </w:rPr>
        <w:t>Public records designat</w:t>
      </w:r>
      <w:r w:rsidR="00EA60D5">
        <w:rPr>
          <w:bCs/>
          <w:szCs w:val="22"/>
        </w:rPr>
        <w:t>ed</w:t>
      </w:r>
      <w:r>
        <w:rPr>
          <w:bCs/>
          <w:szCs w:val="22"/>
        </w:rPr>
        <w:t xml:space="preserve"> as “Archival</w:t>
      </w:r>
      <w:r w:rsidR="00314C37">
        <w:rPr>
          <w:bCs/>
          <w:szCs w:val="22"/>
        </w:rPr>
        <w:t xml:space="preserve"> (Permanent Retention)</w:t>
      </w:r>
      <w:r>
        <w:rPr>
          <w:bCs/>
          <w:szCs w:val="22"/>
        </w:rPr>
        <w:t>” must not be destroyed</w:t>
      </w:r>
      <w:r w:rsidR="00EB2AB7">
        <w:rPr>
          <w:bCs/>
          <w:szCs w:val="22"/>
        </w:rPr>
        <w:t xml:space="preserve">. </w:t>
      </w:r>
      <w:r>
        <w:rPr>
          <w:bCs/>
          <w:szCs w:val="22"/>
        </w:rPr>
        <w:t>Records designated as “Archival (Appraisal Required)” must be appraised by the Washington State Archives before disposition</w:t>
      </w:r>
      <w:r w:rsidR="00EB2AB7">
        <w:rPr>
          <w:bCs/>
          <w:szCs w:val="22"/>
        </w:rPr>
        <w:t xml:space="preserve">. </w:t>
      </w:r>
      <w:r>
        <w:rPr>
          <w:bCs/>
          <w:szCs w:val="22"/>
        </w:rPr>
        <w:t>Public records must not be destroyed if they are subject to ongoing or reasonably anticipated litigation</w:t>
      </w:r>
      <w:r w:rsidR="00DF4D34">
        <w:rPr>
          <w:bCs/>
          <w:szCs w:val="22"/>
        </w:rPr>
        <w:t xml:space="preserve">. </w:t>
      </w:r>
      <w:r>
        <w:rPr>
          <w:bCs/>
          <w:szCs w:val="22"/>
        </w:rPr>
        <w:t>Such public records must be managed in accordance with the agency’s policies and procedures for legal holds</w:t>
      </w:r>
      <w:r w:rsidR="00EB2AB7">
        <w:rPr>
          <w:bCs/>
          <w:szCs w:val="22"/>
        </w:rPr>
        <w:t xml:space="preserve">. </w:t>
      </w:r>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r w:rsidR="00EB2AB7">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p>
    <w:p w14:paraId="239BFB2C" w14:textId="77777777" w:rsidR="00AF3A12" w:rsidRPr="00310173" w:rsidRDefault="00AF3A12" w:rsidP="008035F0">
      <w:pPr>
        <w:rPr>
          <w:bCs/>
          <w:szCs w:val="22"/>
        </w:rPr>
      </w:pPr>
    </w:p>
    <w:p w14:paraId="31FF7A16" w14:textId="77777777" w:rsidR="009015F7" w:rsidRPr="00C04DC1" w:rsidRDefault="009015F7" w:rsidP="009015F7">
      <w:pPr>
        <w:jc w:val="both"/>
        <w:rPr>
          <w:b/>
          <w:szCs w:val="22"/>
        </w:rPr>
      </w:pPr>
      <w:r w:rsidRPr="00C04DC1">
        <w:rPr>
          <w:b/>
          <w:szCs w:val="22"/>
        </w:rPr>
        <w:t>Revocation of previously issued records retention schedules</w:t>
      </w:r>
    </w:p>
    <w:p w14:paraId="30FB7330"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701751">
        <w:rPr>
          <w:szCs w:val="22"/>
        </w:rPr>
        <w:t>Board of Accountancy</w:t>
      </w:r>
      <w:r w:rsidR="003E362F" w:rsidRPr="00033AEA">
        <w:rPr>
          <w:color w:val="auto"/>
          <w:szCs w:val="22"/>
        </w:rPr>
        <w:t xml:space="preserve"> </w:t>
      </w:r>
      <w:r w:rsidRPr="00033AEA">
        <w:rPr>
          <w:color w:val="auto"/>
          <w:szCs w:val="22"/>
        </w:rPr>
        <w:t>are revoked</w:t>
      </w:r>
      <w:r w:rsidR="00EB2AB7" w:rsidRPr="00033AEA">
        <w:rPr>
          <w:color w:val="auto"/>
          <w:szCs w:val="22"/>
        </w:rPr>
        <w:t xml:space="preserve">. </w:t>
      </w:r>
      <w:r w:rsidR="002E2126" w:rsidRPr="00033AEA">
        <w:rPr>
          <w:color w:val="auto"/>
          <w:szCs w:val="22"/>
        </w:rPr>
        <w:t>The</w:t>
      </w:r>
      <w:r w:rsidR="0063686B" w:rsidRPr="00033AEA">
        <w:rPr>
          <w:color w:val="auto"/>
          <w:szCs w:val="22"/>
        </w:rPr>
        <w:t xml:space="preserve"> </w:t>
      </w:r>
      <w:r w:rsidR="00701751">
        <w:rPr>
          <w:szCs w:val="22"/>
        </w:rPr>
        <w:t>Board of Accountancy</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397EC012" w14:textId="77777777" w:rsidR="009015F7" w:rsidRPr="00C04DC1" w:rsidRDefault="009015F7" w:rsidP="009015F7">
      <w:pPr>
        <w:jc w:val="both"/>
        <w:rPr>
          <w:szCs w:val="22"/>
        </w:rPr>
      </w:pPr>
    </w:p>
    <w:p w14:paraId="4E9B3EE4" w14:textId="77777777" w:rsidR="009015F7" w:rsidRPr="00C04DC1" w:rsidRDefault="009015F7" w:rsidP="009015F7">
      <w:pPr>
        <w:jc w:val="both"/>
        <w:rPr>
          <w:b/>
          <w:bCs/>
          <w:szCs w:val="22"/>
        </w:rPr>
      </w:pPr>
      <w:r w:rsidRPr="00C04DC1">
        <w:rPr>
          <w:b/>
          <w:bCs/>
          <w:szCs w:val="22"/>
        </w:rPr>
        <w:t>Authority</w:t>
      </w:r>
    </w:p>
    <w:p w14:paraId="34C88E31" w14:textId="77777777"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701906">
        <w:rPr>
          <w:color w:val="auto"/>
          <w:szCs w:val="22"/>
        </w:rPr>
        <w:t>September 5</w:t>
      </w:r>
      <w:r w:rsidR="00EB2AB7" w:rsidRPr="00EB2AB7">
        <w:rPr>
          <w:color w:val="auto"/>
          <w:szCs w:val="22"/>
        </w:rPr>
        <w:t>,</w:t>
      </w:r>
      <w:r w:rsidR="00023B3E" w:rsidRPr="00023B3E">
        <w:rPr>
          <w:color w:val="auto"/>
          <w:szCs w:val="22"/>
        </w:rPr>
        <w:t xml:space="preserve"> 201</w:t>
      </w:r>
      <w:r w:rsidR="00EB2AB7">
        <w:rPr>
          <w:color w:val="auto"/>
          <w:szCs w:val="22"/>
        </w:rPr>
        <w:t>2</w:t>
      </w:r>
      <w:r w:rsidRPr="00023B3E">
        <w:rPr>
          <w:color w:val="auto"/>
          <w:szCs w:val="22"/>
        </w:rPr>
        <w:t>.</w:t>
      </w:r>
    </w:p>
    <w:p w14:paraId="0D03ADB8" w14:textId="77777777" w:rsidR="00701906" w:rsidRDefault="0070190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348ED" w:rsidRPr="00C04DC1" w14:paraId="1E4BCA5F" w14:textId="77777777" w:rsidTr="00D348ED">
        <w:trPr>
          <w:trHeight w:val="320"/>
        </w:trPr>
        <w:tc>
          <w:tcPr>
            <w:tcW w:w="3602" w:type="dxa"/>
            <w:shd w:val="clear" w:color="auto" w:fill="auto"/>
            <w:tcMar>
              <w:top w:w="40" w:type="dxa"/>
              <w:left w:w="40" w:type="dxa"/>
              <w:bottom w:w="40" w:type="dxa"/>
              <w:right w:w="40" w:type="dxa"/>
            </w:tcMar>
          </w:tcPr>
          <w:p w14:paraId="612C1CFF" w14:textId="77777777" w:rsidR="00D348ED" w:rsidRPr="003E362F" w:rsidRDefault="00C32D09" w:rsidP="00D348E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4614278" w14:textId="77777777" w:rsidR="00D348ED" w:rsidRPr="003E362F" w:rsidRDefault="00D348ED" w:rsidP="00D348E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23FDBA5" w14:textId="77777777" w:rsidR="00D348ED" w:rsidRPr="00E86BDE" w:rsidRDefault="00D348ED" w:rsidP="00D348ED">
            <w:pPr>
              <w:tabs>
                <w:tab w:val="left" w:pos="540"/>
                <w:tab w:val="left" w:pos="5670"/>
                <w:tab w:val="left" w:pos="10890"/>
              </w:tabs>
              <w:jc w:val="center"/>
              <w:rPr>
                <w:b/>
                <w:bCs/>
                <w:sz w:val="20"/>
                <w:szCs w:val="20"/>
              </w:rPr>
            </w:pPr>
            <w:r w:rsidRPr="00E86BDE">
              <w:rPr>
                <w:b/>
                <w:bCs/>
                <w:sz w:val="20"/>
                <w:szCs w:val="20"/>
              </w:rPr>
              <w:t>For the State Auditor:</w:t>
            </w:r>
          </w:p>
          <w:p w14:paraId="76DA3210" w14:textId="77777777" w:rsidR="00D348ED" w:rsidRPr="004B0EEB" w:rsidRDefault="00314C37" w:rsidP="00314C37">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2BBF89F2" w14:textId="77777777" w:rsidR="00D348ED" w:rsidRPr="003E362F" w:rsidRDefault="00C32D09"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6E1BE5BF" w14:textId="77777777" w:rsidR="00D348ED" w:rsidRPr="003E362F" w:rsidRDefault="00D348ED" w:rsidP="00D348E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F49D29D" w14:textId="77777777"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Attorney General:</w:t>
            </w:r>
          </w:p>
          <w:p w14:paraId="0E219F30" w14:textId="77777777" w:rsidR="00D348ED" w:rsidRPr="004B0EEB" w:rsidRDefault="00314C37" w:rsidP="00314C37">
            <w:pPr>
              <w:tabs>
                <w:tab w:val="left" w:pos="540"/>
                <w:tab w:val="left" w:pos="5670"/>
                <w:tab w:val="left" w:pos="10890"/>
              </w:tabs>
              <w:ind w:left="43"/>
              <w:jc w:val="center"/>
              <w:rPr>
                <w:b/>
                <w:bCs/>
                <w:szCs w:val="22"/>
                <w:highlight w:val="yellow"/>
              </w:rPr>
            </w:pPr>
            <w:r>
              <w:rPr>
                <w:b/>
                <w:bCs/>
                <w:sz w:val="20"/>
                <w:szCs w:val="20"/>
              </w:rPr>
              <w:t>Kathryn McLeod</w:t>
            </w:r>
          </w:p>
        </w:tc>
        <w:tc>
          <w:tcPr>
            <w:tcW w:w="3602" w:type="dxa"/>
            <w:shd w:val="clear" w:color="auto" w:fill="auto"/>
          </w:tcPr>
          <w:p w14:paraId="3AE4B939" w14:textId="77777777" w:rsidR="00D348ED" w:rsidRPr="00E86BDE" w:rsidRDefault="00C32D09"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73A28FCD" w14:textId="77777777" w:rsidR="00D348ED" w:rsidRPr="00E86BDE" w:rsidRDefault="00D348ED" w:rsidP="00D348ED">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E73B258" w14:textId="77777777"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778DB202" w14:textId="77777777" w:rsidR="00D348ED" w:rsidRPr="004B0EEB" w:rsidRDefault="002F2935" w:rsidP="00D348ED">
            <w:pPr>
              <w:tabs>
                <w:tab w:val="left" w:pos="540"/>
                <w:tab w:val="left" w:pos="5670"/>
                <w:tab w:val="left" w:pos="10890"/>
              </w:tabs>
              <w:ind w:left="43"/>
              <w:jc w:val="center"/>
              <w:rPr>
                <w:b/>
                <w:bCs/>
                <w:szCs w:val="22"/>
                <w:highlight w:val="yellow"/>
              </w:rPr>
            </w:pPr>
            <w:r w:rsidRPr="002F2935">
              <w:rPr>
                <w:b/>
                <w:bCs/>
                <w:sz w:val="20"/>
                <w:szCs w:val="20"/>
              </w:rPr>
              <w:t>Cherie Berthon</w:t>
            </w:r>
          </w:p>
        </w:tc>
        <w:tc>
          <w:tcPr>
            <w:tcW w:w="3603" w:type="dxa"/>
            <w:shd w:val="clear" w:color="auto" w:fill="auto"/>
          </w:tcPr>
          <w:p w14:paraId="11F2E0FA" w14:textId="77777777" w:rsidR="00D348ED" w:rsidRPr="00E86BDE" w:rsidRDefault="00C32D09"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2DADA02D" w14:textId="77777777" w:rsidR="00D348ED" w:rsidRPr="00E86BDE" w:rsidRDefault="00D348ED" w:rsidP="00D348E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8E6B184" w14:textId="77777777" w:rsidR="00D348ED" w:rsidRPr="00E86BDE" w:rsidRDefault="00D348ED" w:rsidP="00D348ED">
            <w:pPr>
              <w:tabs>
                <w:tab w:val="left" w:pos="540"/>
                <w:tab w:val="left" w:pos="5670"/>
                <w:tab w:val="left" w:pos="10890"/>
              </w:tabs>
              <w:ind w:left="69"/>
              <w:jc w:val="center"/>
              <w:rPr>
                <w:b/>
                <w:bCs/>
                <w:sz w:val="20"/>
                <w:szCs w:val="20"/>
              </w:rPr>
            </w:pPr>
            <w:r w:rsidRPr="00E86BDE">
              <w:rPr>
                <w:b/>
                <w:bCs/>
                <w:sz w:val="20"/>
                <w:szCs w:val="20"/>
              </w:rPr>
              <w:t>The State Archivist:</w:t>
            </w:r>
          </w:p>
          <w:p w14:paraId="4535069F" w14:textId="77777777" w:rsidR="00D348ED" w:rsidRPr="004B0EEB" w:rsidRDefault="00D348ED" w:rsidP="00D348ED">
            <w:pPr>
              <w:tabs>
                <w:tab w:val="left" w:pos="540"/>
                <w:tab w:val="left" w:pos="5670"/>
                <w:tab w:val="left" w:pos="10890"/>
              </w:tabs>
              <w:ind w:left="69"/>
              <w:jc w:val="center"/>
              <w:rPr>
                <w:b/>
                <w:bCs/>
                <w:szCs w:val="22"/>
                <w:highlight w:val="yellow"/>
              </w:rPr>
            </w:pPr>
            <w:r w:rsidRPr="00E86BDE">
              <w:rPr>
                <w:b/>
                <w:bCs/>
                <w:sz w:val="20"/>
                <w:szCs w:val="20"/>
              </w:rPr>
              <w:t xml:space="preserve"> Jerry Handfield</w:t>
            </w:r>
          </w:p>
        </w:tc>
      </w:tr>
    </w:tbl>
    <w:p w14:paraId="5C9F525C" w14:textId="77777777" w:rsidR="00701906" w:rsidRDefault="00701906">
      <w:pPr>
        <w:rPr>
          <w:color w:val="auto"/>
          <w:szCs w:val="22"/>
        </w:rPr>
      </w:pPr>
      <w:r>
        <w:rPr>
          <w:color w:val="auto"/>
          <w:szCs w:val="22"/>
        </w:rPr>
        <w:br w:type="page"/>
      </w:r>
    </w:p>
    <w:p w14:paraId="672787EF"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7E08D6A0"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296C6F8"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D5C0E8F"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FA73E2A" w14:textId="77777777" w:rsidR="0019371A" w:rsidRPr="00C04DC1" w:rsidRDefault="0019371A" w:rsidP="00EE7625">
            <w:pPr>
              <w:jc w:val="center"/>
              <w:rPr>
                <w:szCs w:val="22"/>
              </w:rPr>
            </w:pPr>
            <w:r w:rsidRPr="00C04DC1">
              <w:rPr>
                <w:szCs w:val="22"/>
              </w:rPr>
              <w:t>Extent of Revision</w:t>
            </w:r>
          </w:p>
        </w:tc>
      </w:tr>
      <w:tr w:rsidR="00C44D86" w:rsidRPr="00C04DC1" w14:paraId="432E4063" w14:textId="77777777" w:rsidTr="00701906">
        <w:trPr>
          <w:trHeight w:val="390"/>
        </w:trPr>
        <w:tc>
          <w:tcPr>
            <w:tcW w:w="1253" w:type="dxa"/>
            <w:tcBorders>
              <w:top w:val="double" w:sz="4" w:space="0" w:color="auto"/>
              <w:bottom w:val="single" w:sz="6" w:space="0" w:color="auto"/>
              <w:right w:val="single" w:sz="6" w:space="0" w:color="auto"/>
            </w:tcBorders>
            <w:vAlign w:val="center"/>
          </w:tcPr>
          <w:p w14:paraId="341EC49E"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B69AB0E" w14:textId="77777777" w:rsidR="00C44D86" w:rsidRPr="00023B3E" w:rsidRDefault="00224E0C" w:rsidP="00EB2AB7">
            <w:pPr>
              <w:spacing w:before="60" w:after="60"/>
              <w:jc w:val="center"/>
              <w:rPr>
                <w:color w:val="auto"/>
                <w:szCs w:val="22"/>
                <w:highlight w:val="yellow"/>
              </w:rPr>
            </w:pPr>
            <w:r w:rsidRPr="00224E0C">
              <w:rPr>
                <w:color w:val="FF0000"/>
                <w:szCs w:val="22"/>
              </w:rPr>
              <w:t xml:space="preserve"> </w:t>
            </w:r>
            <w:r w:rsidR="00EB2AB7">
              <w:rPr>
                <w:color w:val="auto"/>
                <w:szCs w:val="22"/>
              </w:rPr>
              <w:t>June 6,</w:t>
            </w:r>
            <w:r>
              <w:rPr>
                <w:color w:val="auto"/>
                <w:szCs w:val="22"/>
              </w:rPr>
              <w:t xml:space="preserve"> </w:t>
            </w:r>
            <w:r w:rsidR="00023B3E" w:rsidRPr="00023B3E">
              <w:rPr>
                <w:color w:val="auto"/>
                <w:szCs w:val="22"/>
              </w:rPr>
              <w:t>201</w:t>
            </w:r>
            <w:r w:rsidR="00EB2AB7">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FD400C4" w14:textId="77777777"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r w:rsidR="00701906" w:rsidRPr="00C04DC1" w14:paraId="4A76BFD7" w14:textId="77777777" w:rsidTr="00701906">
        <w:trPr>
          <w:trHeight w:val="390"/>
        </w:trPr>
        <w:tc>
          <w:tcPr>
            <w:tcW w:w="1253" w:type="dxa"/>
            <w:tcBorders>
              <w:top w:val="single" w:sz="6" w:space="0" w:color="auto"/>
              <w:bottom w:val="single" w:sz="6" w:space="0" w:color="auto"/>
              <w:right w:val="single" w:sz="6" w:space="0" w:color="auto"/>
            </w:tcBorders>
            <w:vAlign w:val="center"/>
          </w:tcPr>
          <w:p w14:paraId="6068DFFE" w14:textId="77777777" w:rsidR="00701906" w:rsidRPr="00E86BDE" w:rsidRDefault="00701906"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265FECC" w14:textId="77777777" w:rsidR="00701906" w:rsidRPr="00701906" w:rsidRDefault="00701906" w:rsidP="00EB2AB7">
            <w:pPr>
              <w:spacing w:before="60" w:after="60"/>
              <w:jc w:val="center"/>
              <w:rPr>
                <w:color w:val="auto"/>
                <w:szCs w:val="22"/>
              </w:rPr>
            </w:pPr>
            <w:r w:rsidRPr="00701906">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DECA4B1" w14:textId="77777777" w:rsidR="00701906" w:rsidRPr="00E86BDE" w:rsidRDefault="00701906" w:rsidP="00644D10">
            <w:pPr>
              <w:spacing w:before="60" w:after="60"/>
              <w:rPr>
                <w:szCs w:val="22"/>
              </w:rPr>
            </w:pPr>
            <w:r>
              <w:rPr>
                <w:szCs w:val="22"/>
              </w:rPr>
              <w:t xml:space="preserve">Minor </w:t>
            </w:r>
            <w:r w:rsidR="008C60C3">
              <w:rPr>
                <w:szCs w:val="22"/>
              </w:rPr>
              <w:t xml:space="preserve">revisions to the “Training Organization Approvals” section </w:t>
            </w:r>
            <w:r w:rsidR="00402FC7">
              <w:rPr>
                <w:szCs w:val="22"/>
              </w:rPr>
              <w:t>and</w:t>
            </w:r>
            <w:r>
              <w:rPr>
                <w:szCs w:val="22"/>
              </w:rPr>
              <w:t xml:space="preserve"> one incorrect Disposition Authority Number</w:t>
            </w:r>
            <w:r w:rsidR="00644D10">
              <w:rPr>
                <w:szCs w:val="22"/>
              </w:rPr>
              <w:t xml:space="preserve"> fixed</w:t>
            </w:r>
            <w:r>
              <w:rPr>
                <w:szCs w:val="22"/>
              </w:rPr>
              <w:t>.</w:t>
            </w:r>
          </w:p>
        </w:tc>
      </w:tr>
    </w:tbl>
    <w:p w14:paraId="48AA7505" w14:textId="77777777" w:rsidR="0019371A" w:rsidRPr="00C04DC1" w:rsidRDefault="0019371A" w:rsidP="0019371A"/>
    <w:p w14:paraId="4E581975" w14:textId="77777777" w:rsidR="0019371A" w:rsidRPr="00C04DC1" w:rsidRDefault="0019371A" w:rsidP="0019371A"/>
    <w:p w14:paraId="24D572C6" w14:textId="77777777" w:rsidR="0019371A" w:rsidRDefault="0019371A" w:rsidP="0019371A"/>
    <w:p w14:paraId="2BA0E488" w14:textId="77777777" w:rsidR="00E86BDE" w:rsidRDefault="00E86BDE" w:rsidP="0019371A"/>
    <w:p w14:paraId="566BFDA3" w14:textId="77777777" w:rsidR="00E86BDE" w:rsidRDefault="00E86BDE" w:rsidP="0019371A"/>
    <w:p w14:paraId="07EE33F4" w14:textId="77777777" w:rsidR="00E86BDE" w:rsidRDefault="00E86BDE" w:rsidP="0019371A"/>
    <w:p w14:paraId="584BD408"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7012202E" w14:textId="77777777" w:rsidR="00DF318D" w:rsidRDefault="00E86BDE" w:rsidP="00E86BDE">
      <w:pPr>
        <w:spacing w:line="360" w:lineRule="auto"/>
        <w:jc w:val="center"/>
        <w:rPr>
          <w:sz w:val="36"/>
          <w:szCs w:val="36"/>
        </w:rPr>
      </w:pPr>
      <w:r w:rsidRPr="00BC498E">
        <w:rPr>
          <w:sz w:val="36"/>
          <w:szCs w:val="36"/>
        </w:rPr>
        <w:t xml:space="preserve">please contact </w:t>
      </w:r>
      <w:r w:rsidR="00DF318D">
        <w:rPr>
          <w:sz w:val="36"/>
          <w:szCs w:val="36"/>
        </w:rPr>
        <w:t>the Board of Accountancy’s Records Officer</w:t>
      </w:r>
    </w:p>
    <w:p w14:paraId="0269666C" w14:textId="77777777" w:rsidR="00E86BDE" w:rsidRPr="00BC498E" w:rsidRDefault="00DF318D"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08AEB51"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C72511B" w14:textId="77777777"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14:paraId="189E38A6"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8F008DB" w14:textId="77777777" w:rsidR="007F1083" w:rsidRDefault="00DE3BFE">
      <w:pPr>
        <w:pStyle w:val="TOC1"/>
        <w:rPr>
          <w:rFonts w:asciiTheme="minorHAnsi" w:eastAsiaTheme="minorEastAsia" w:hAnsiTheme="minorHAnsi" w:cstheme="minorBidi"/>
          <w:b w:val="0"/>
          <w:bCs w:val="0"/>
          <w:caps w:val="0"/>
          <w:noProof/>
          <w:color w:val="auto"/>
          <w:sz w:val="22"/>
          <w:szCs w:val="22"/>
        </w:rPr>
      </w:pPr>
      <w:r w:rsidRPr="00566A1A">
        <w:fldChar w:fldCharType="begin"/>
      </w:r>
      <w:r w:rsidR="00566A1A" w:rsidRPr="00566A1A">
        <w:instrText xml:space="preserve"> TOC \o "1-3" \h \z \t "**Functions,1,** Activties,2" </w:instrText>
      </w:r>
      <w:r w:rsidRPr="00566A1A">
        <w:fldChar w:fldCharType="separate"/>
      </w:r>
      <w:hyperlink w:anchor="_Toc333233580" w:history="1">
        <w:r w:rsidR="007F1083" w:rsidRPr="00A012BB">
          <w:rPr>
            <w:rStyle w:val="Hyperlink"/>
            <w:noProof/>
          </w:rPr>
          <w:t>1.</w:t>
        </w:r>
        <w:r w:rsidR="007F1083">
          <w:rPr>
            <w:rFonts w:asciiTheme="minorHAnsi" w:eastAsiaTheme="minorEastAsia" w:hAnsiTheme="minorHAnsi" w:cstheme="minorBidi"/>
            <w:b w:val="0"/>
            <w:bCs w:val="0"/>
            <w:caps w:val="0"/>
            <w:noProof/>
            <w:color w:val="auto"/>
            <w:sz w:val="22"/>
            <w:szCs w:val="22"/>
          </w:rPr>
          <w:tab/>
        </w:r>
        <w:r w:rsidR="007F1083" w:rsidRPr="00A012BB">
          <w:rPr>
            <w:rStyle w:val="Hyperlink"/>
            <w:noProof/>
          </w:rPr>
          <w:t>ACCOUNTANCY PROFESSION REGULATION</w:t>
        </w:r>
        <w:r w:rsidR="007F1083">
          <w:rPr>
            <w:noProof/>
            <w:webHidden/>
          </w:rPr>
          <w:tab/>
        </w:r>
        <w:r>
          <w:rPr>
            <w:noProof/>
            <w:webHidden/>
          </w:rPr>
          <w:fldChar w:fldCharType="begin"/>
        </w:r>
        <w:r w:rsidR="007F1083">
          <w:rPr>
            <w:noProof/>
            <w:webHidden/>
          </w:rPr>
          <w:instrText xml:space="preserve"> PAGEREF _Toc333233580 \h </w:instrText>
        </w:r>
        <w:r>
          <w:rPr>
            <w:noProof/>
            <w:webHidden/>
          </w:rPr>
        </w:r>
        <w:r>
          <w:rPr>
            <w:noProof/>
            <w:webHidden/>
          </w:rPr>
          <w:fldChar w:fldCharType="separate"/>
        </w:r>
        <w:r w:rsidR="00714161">
          <w:rPr>
            <w:noProof/>
            <w:webHidden/>
          </w:rPr>
          <w:t>4</w:t>
        </w:r>
        <w:r>
          <w:rPr>
            <w:noProof/>
            <w:webHidden/>
          </w:rPr>
          <w:fldChar w:fldCharType="end"/>
        </w:r>
      </w:hyperlink>
    </w:p>
    <w:p w14:paraId="7B907725" w14:textId="77777777" w:rsidR="007F1083" w:rsidRDefault="007F108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33233581" w:history="1">
        <w:r w:rsidRPr="00A012BB">
          <w:rPr>
            <w:rStyle w:val="Hyperlink"/>
            <w:noProof/>
          </w:rPr>
          <w:t>1.1</w:t>
        </w:r>
        <w:r>
          <w:rPr>
            <w:rFonts w:asciiTheme="minorHAnsi" w:eastAsiaTheme="minorEastAsia" w:hAnsiTheme="minorHAnsi" w:cstheme="minorBidi"/>
            <w:bCs w:val="0"/>
            <w:caps w:val="0"/>
            <w:noProof/>
            <w:color w:val="auto"/>
            <w:szCs w:val="22"/>
          </w:rPr>
          <w:tab/>
        </w:r>
        <w:r w:rsidRPr="00A012BB">
          <w:rPr>
            <w:rStyle w:val="Hyperlink"/>
            <w:noProof/>
          </w:rPr>
          <w:t>INVESTIGATIONS AND MONITORING</w:t>
        </w:r>
        <w:r>
          <w:rPr>
            <w:noProof/>
            <w:webHidden/>
          </w:rPr>
          <w:tab/>
        </w:r>
        <w:r w:rsidR="00DE3BFE">
          <w:rPr>
            <w:noProof/>
            <w:webHidden/>
          </w:rPr>
          <w:fldChar w:fldCharType="begin"/>
        </w:r>
        <w:r>
          <w:rPr>
            <w:noProof/>
            <w:webHidden/>
          </w:rPr>
          <w:instrText xml:space="preserve"> PAGEREF _Toc333233581 \h </w:instrText>
        </w:r>
        <w:r w:rsidR="00DE3BFE">
          <w:rPr>
            <w:noProof/>
            <w:webHidden/>
          </w:rPr>
        </w:r>
        <w:r w:rsidR="00DE3BFE">
          <w:rPr>
            <w:noProof/>
            <w:webHidden/>
          </w:rPr>
          <w:fldChar w:fldCharType="separate"/>
        </w:r>
        <w:r w:rsidR="00714161">
          <w:rPr>
            <w:noProof/>
            <w:webHidden/>
          </w:rPr>
          <w:t>4</w:t>
        </w:r>
        <w:r w:rsidR="00DE3BFE">
          <w:rPr>
            <w:noProof/>
            <w:webHidden/>
          </w:rPr>
          <w:fldChar w:fldCharType="end"/>
        </w:r>
      </w:hyperlink>
    </w:p>
    <w:p w14:paraId="7037D27B" w14:textId="77777777" w:rsidR="007F1083" w:rsidRDefault="007F108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33233582" w:history="1">
        <w:r w:rsidRPr="00A012BB">
          <w:rPr>
            <w:rStyle w:val="Hyperlink"/>
            <w:noProof/>
          </w:rPr>
          <w:t>1.2</w:t>
        </w:r>
        <w:r>
          <w:rPr>
            <w:rFonts w:asciiTheme="minorHAnsi" w:eastAsiaTheme="minorEastAsia" w:hAnsiTheme="minorHAnsi" w:cstheme="minorBidi"/>
            <w:bCs w:val="0"/>
            <w:caps w:val="0"/>
            <w:noProof/>
            <w:color w:val="auto"/>
            <w:szCs w:val="22"/>
          </w:rPr>
          <w:tab/>
        </w:r>
        <w:r w:rsidRPr="00A012BB">
          <w:rPr>
            <w:rStyle w:val="Hyperlink"/>
            <w:noProof/>
          </w:rPr>
          <w:t>QUALIFICATION RECOGNITION</w:t>
        </w:r>
        <w:r>
          <w:rPr>
            <w:noProof/>
            <w:webHidden/>
          </w:rPr>
          <w:tab/>
        </w:r>
        <w:r w:rsidR="00DE3BFE">
          <w:rPr>
            <w:noProof/>
            <w:webHidden/>
          </w:rPr>
          <w:fldChar w:fldCharType="begin"/>
        </w:r>
        <w:r>
          <w:rPr>
            <w:noProof/>
            <w:webHidden/>
          </w:rPr>
          <w:instrText xml:space="preserve"> PAGEREF _Toc333233582 \h </w:instrText>
        </w:r>
        <w:r w:rsidR="00DE3BFE">
          <w:rPr>
            <w:noProof/>
            <w:webHidden/>
          </w:rPr>
        </w:r>
        <w:r w:rsidR="00DE3BFE">
          <w:rPr>
            <w:noProof/>
            <w:webHidden/>
          </w:rPr>
          <w:fldChar w:fldCharType="separate"/>
        </w:r>
        <w:r w:rsidR="00714161">
          <w:rPr>
            <w:noProof/>
            <w:webHidden/>
          </w:rPr>
          <w:t>6</w:t>
        </w:r>
        <w:r w:rsidR="00DE3BFE">
          <w:rPr>
            <w:noProof/>
            <w:webHidden/>
          </w:rPr>
          <w:fldChar w:fldCharType="end"/>
        </w:r>
      </w:hyperlink>
    </w:p>
    <w:p w14:paraId="2892A542" w14:textId="77777777" w:rsidR="007F1083" w:rsidRDefault="007F108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33233583" w:history="1">
        <w:r w:rsidRPr="00A012BB">
          <w:rPr>
            <w:rStyle w:val="Hyperlink"/>
            <w:noProof/>
          </w:rPr>
          <w:t>1.3</w:t>
        </w:r>
        <w:r>
          <w:rPr>
            <w:rFonts w:asciiTheme="minorHAnsi" w:eastAsiaTheme="minorEastAsia" w:hAnsiTheme="minorHAnsi" w:cstheme="minorBidi"/>
            <w:bCs w:val="0"/>
            <w:caps w:val="0"/>
            <w:noProof/>
            <w:color w:val="auto"/>
            <w:szCs w:val="22"/>
          </w:rPr>
          <w:tab/>
        </w:r>
        <w:r w:rsidRPr="00A012BB">
          <w:rPr>
            <w:rStyle w:val="Hyperlink"/>
            <w:noProof/>
          </w:rPr>
          <w:t>TRAINING ORGANIZATION APPROVALS</w:t>
        </w:r>
        <w:r>
          <w:rPr>
            <w:noProof/>
            <w:webHidden/>
          </w:rPr>
          <w:tab/>
        </w:r>
        <w:r w:rsidR="00DE3BFE">
          <w:rPr>
            <w:noProof/>
            <w:webHidden/>
          </w:rPr>
          <w:fldChar w:fldCharType="begin"/>
        </w:r>
        <w:r>
          <w:rPr>
            <w:noProof/>
            <w:webHidden/>
          </w:rPr>
          <w:instrText xml:space="preserve"> PAGEREF _Toc333233583 \h </w:instrText>
        </w:r>
        <w:r w:rsidR="00DE3BFE">
          <w:rPr>
            <w:noProof/>
            <w:webHidden/>
          </w:rPr>
        </w:r>
        <w:r w:rsidR="00DE3BFE">
          <w:rPr>
            <w:noProof/>
            <w:webHidden/>
          </w:rPr>
          <w:fldChar w:fldCharType="separate"/>
        </w:r>
        <w:r w:rsidR="00714161">
          <w:rPr>
            <w:noProof/>
            <w:webHidden/>
          </w:rPr>
          <w:t>9</w:t>
        </w:r>
        <w:r w:rsidR="00DE3BFE">
          <w:rPr>
            <w:noProof/>
            <w:webHidden/>
          </w:rPr>
          <w:fldChar w:fldCharType="end"/>
        </w:r>
      </w:hyperlink>
    </w:p>
    <w:p w14:paraId="1CDA9019" w14:textId="77777777" w:rsidR="007F1083" w:rsidRDefault="007F1083">
      <w:pPr>
        <w:pStyle w:val="TOC1"/>
        <w:rPr>
          <w:rFonts w:asciiTheme="minorHAnsi" w:eastAsiaTheme="minorEastAsia" w:hAnsiTheme="minorHAnsi" w:cstheme="minorBidi"/>
          <w:b w:val="0"/>
          <w:bCs w:val="0"/>
          <w:caps w:val="0"/>
          <w:noProof/>
          <w:color w:val="auto"/>
          <w:sz w:val="22"/>
          <w:szCs w:val="22"/>
        </w:rPr>
      </w:pPr>
      <w:hyperlink w:anchor="_Toc333233584" w:history="1">
        <w:r w:rsidRPr="00A012BB">
          <w:rPr>
            <w:rStyle w:val="Hyperlink"/>
            <w:noProof/>
          </w:rPr>
          <w:t>Glossary</w:t>
        </w:r>
        <w:r>
          <w:rPr>
            <w:noProof/>
            <w:webHidden/>
          </w:rPr>
          <w:tab/>
        </w:r>
        <w:r w:rsidR="00DE3BFE">
          <w:rPr>
            <w:noProof/>
            <w:webHidden/>
          </w:rPr>
          <w:fldChar w:fldCharType="begin"/>
        </w:r>
        <w:r>
          <w:rPr>
            <w:noProof/>
            <w:webHidden/>
          </w:rPr>
          <w:instrText xml:space="preserve"> PAGEREF _Toc333233584 \h </w:instrText>
        </w:r>
        <w:r w:rsidR="00DE3BFE">
          <w:rPr>
            <w:noProof/>
            <w:webHidden/>
          </w:rPr>
        </w:r>
        <w:r w:rsidR="00DE3BFE">
          <w:rPr>
            <w:noProof/>
            <w:webHidden/>
          </w:rPr>
          <w:fldChar w:fldCharType="separate"/>
        </w:r>
        <w:r w:rsidR="00714161">
          <w:rPr>
            <w:noProof/>
            <w:webHidden/>
          </w:rPr>
          <w:t>10</w:t>
        </w:r>
        <w:r w:rsidR="00DE3BFE">
          <w:rPr>
            <w:noProof/>
            <w:webHidden/>
          </w:rPr>
          <w:fldChar w:fldCharType="end"/>
        </w:r>
      </w:hyperlink>
    </w:p>
    <w:p w14:paraId="07D6CEA0" w14:textId="77777777" w:rsidR="007F1083" w:rsidRDefault="007F1083">
      <w:pPr>
        <w:pStyle w:val="TOC1"/>
        <w:rPr>
          <w:rFonts w:asciiTheme="minorHAnsi" w:eastAsiaTheme="minorEastAsia" w:hAnsiTheme="minorHAnsi" w:cstheme="minorBidi"/>
          <w:b w:val="0"/>
          <w:bCs w:val="0"/>
          <w:caps w:val="0"/>
          <w:noProof/>
          <w:color w:val="auto"/>
          <w:sz w:val="22"/>
          <w:szCs w:val="22"/>
        </w:rPr>
      </w:pPr>
      <w:hyperlink w:anchor="_Toc333233585" w:history="1">
        <w:r w:rsidRPr="00A012BB">
          <w:rPr>
            <w:rStyle w:val="Hyperlink"/>
            <w:noProof/>
          </w:rPr>
          <w:t>INDEXES</w:t>
        </w:r>
        <w:r>
          <w:rPr>
            <w:noProof/>
            <w:webHidden/>
          </w:rPr>
          <w:tab/>
        </w:r>
        <w:r w:rsidR="00DE3BFE">
          <w:rPr>
            <w:noProof/>
            <w:webHidden/>
          </w:rPr>
          <w:fldChar w:fldCharType="begin"/>
        </w:r>
        <w:r>
          <w:rPr>
            <w:noProof/>
            <w:webHidden/>
          </w:rPr>
          <w:instrText xml:space="preserve"> PAGEREF _Toc333233585 \h </w:instrText>
        </w:r>
        <w:r w:rsidR="00DE3BFE">
          <w:rPr>
            <w:noProof/>
            <w:webHidden/>
          </w:rPr>
        </w:r>
        <w:r w:rsidR="00DE3BFE">
          <w:rPr>
            <w:noProof/>
            <w:webHidden/>
          </w:rPr>
          <w:fldChar w:fldCharType="separate"/>
        </w:r>
        <w:r w:rsidR="00714161">
          <w:rPr>
            <w:noProof/>
            <w:webHidden/>
          </w:rPr>
          <w:t>13</w:t>
        </w:r>
        <w:r w:rsidR="00DE3BFE">
          <w:rPr>
            <w:noProof/>
            <w:webHidden/>
          </w:rPr>
          <w:fldChar w:fldCharType="end"/>
        </w:r>
      </w:hyperlink>
    </w:p>
    <w:p w14:paraId="56C184CC" w14:textId="77777777" w:rsidR="00566A1A" w:rsidRPr="00566A1A" w:rsidRDefault="00DE3BFE" w:rsidP="00566A1A">
      <w:pPr>
        <w:spacing w:after="240"/>
        <w:rPr>
          <w:bCs/>
          <w:caps/>
          <w:sz w:val="24"/>
          <w:szCs w:val="24"/>
        </w:rPr>
      </w:pPr>
      <w:r w:rsidRPr="00566A1A">
        <w:rPr>
          <w:bCs/>
          <w:caps/>
          <w:sz w:val="24"/>
          <w:szCs w:val="24"/>
        </w:rPr>
        <w:fldChar w:fldCharType="end"/>
      </w:r>
    </w:p>
    <w:p w14:paraId="59107A8C" w14:textId="77777777" w:rsidR="00415D5C" w:rsidRPr="00C04DC1" w:rsidRDefault="00415D5C" w:rsidP="00F63340">
      <w:pPr>
        <w:pStyle w:val="TOC1"/>
        <w:sectPr w:rsidR="00415D5C" w:rsidRPr="00C04DC1" w:rsidSect="00E25E4D">
          <w:pgSz w:w="15840" w:h="12240" w:orient="landscape" w:code="1"/>
          <w:pgMar w:top="1080" w:right="720" w:bottom="1080" w:left="720" w:header="1080" w:footer="720" w:gutter="0"/>
          <w:cols w:space="720"/>
          <w:docGrid w:linePitch="360"/>
        </w:sectPr>
      </w:pPr>
    </w:p>
    <w:p w14:paraId="683A3109" w14:textId="77777777" w:rsidR="00287F4C" w:rsidRPr="00033AEA" w:rsidRDefault="00287F4C" w:rsidP="00287F4C">
      <w:pPr>
        <w:pStyle w:val="Functions"/>
        <w:rPr>
          <w:color w:val="auto"/>
        </w:rPr>
      </w:pPr>
      <w:bookmarkStart w:id="0" w:name="_Toc314034066"/>
      <w:bookmarkStart w:id="1" w:name="_Toc333233580"/>
      <w:r>
        <w:rPr>
          <w:color w:val="auto"/>
        </w:rPr>
        <w:lastRenderedPageBreak/>
        <w:t>ACCOUNTANCY</w:t>
      </w:r>
      <w:r w:rsidRPr="00033AEA">
        <w:rPr>
          <w:color w:val="auto"/>
        </w:rPr>
        <w:t xml:space="preserve"> </w:t>
      </w:r>
      <w:r>
        <w:rPr>
          <w:color w:val="auto"/>
        </w:rPr>
        <w:t>PROFESSION REGULATION</w:t>
      </w:r>
      <w:bookmarkEnd w:id="0"/>
      <w:bookmarkEnd w:id="1"/>
    </w:p>
    <w:p w14:paraId="1B7820DB" w14:textId="77777777" w:rsidR="00287F4C" w:rsidRDefault="00287F4C" w:rsidP="00287F4C">
      <w:pPr>
        <w:overflowPunct w:val="0"/>
        <w:autoSpaceDE w:val="0"/>
        <w:autoSpaceDN w:val="0"/>
        <w:adjustRightInd w:val="0"/>
        <w:spacing w:after="120"/>
        <w:textAlignment w:val="baseline"/>
        <w:rPr>
          <w:color w:val="auto"/>
        </w:rPr>
      </w:pPr>
      <w:r w:rsidRPr="00033AEA">
        <w:rPr>
          <w:color w:val="auto"/>
        </w:rPr>
        <w:t>Th</w:t>
      </w:r>
      <w:r w:rsidR="00017EE7">
        <w:rPr>
          <w:color w:val="auto"/>
        </w:rPr>
        <w:t>e function of qualifying and monitoring the professional performance and ethical behavior of the accountancy profession in Washington State</w:t>
      </w:r>
      <w:r w:rsidRPr="00033AEA">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87F4C" w:rsidRPr="00D348ED" w14:paraId="27F404C2" w14:textId="77777777" w:rsidTr="00287F4C">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6A912B53" w14:textId="77777777" w:rsidR="00287F4C" w:rsidRPr="00566A1A" w:rsidRDefault="00566A1A" w:rsidP="00727990">
            <w:pPr>
              <w:pStyle w:val="Activties"/>
            </w:pPr>
            <w:bookmarkStart w:id="2" w:name="_Toc333233581"/>
            <w:r>
              <w:t>INVESTIGATIONS</w:t>
            </w:r>
            <w:r w:rsidR="00287F4C" w:rsidRPr="00566A1A">
              <w:t xml:space="preserve"> AND </w:t>
            </w:r>
            <w:r>
              <w:t>MONITORING</w:t>
            </w:r>
            <w:bookmarkEnd w:id="2"/>
          </w:p>
          <w:p w14:paraId="5E381114" w14:textId="77777777" w:rsidR="00287F4C" w:rsidRPr="00F72FF5" w:rsidRDefault="00287F4C" w:rsidP="00017EE7">
            <w:pPr>
              <w:ind w:left="720"/>
              <w:rPr>
                <w:rFonts w:eastAsia="Calibri" w:cs="Times New Roman"/>
                <w:b/>
                <w:i/>
                <w:color w:val="auto"/>
                <w:sz w:val="20"/>
                <w:szCs w:val="20"/>
              </w:rPr>
            </w:pPr>
            <w:r w:rsidRPr="00F72FF5">
              <w:rPr>
                <w:i/>
              </w:rPr>
              <w:t xml:space="preserve">The activity of </w:t>
            </w:r>
            <w:r w:rsidR="00017EE7">
              <w:rPr>
                <w:i/>
              </w:rPr>
              <w:t>monitoring and investigating professional performance and ethical behavior</w:t>
            </w:r>
            <w:r w:rsidRPr="00F72FF5">
              <w:rPr>
                <w:i/>
              </w:rPr>
              <w:t>.</w:t>
            </w:r>
          </w:p>
        </w:tc>
      </w:tr>
      <w:tr w:rsidR="00287F4C" w:rsidRPr="00D348ED" w14:paraId="602F0E1A" w14:textId="77777777" w:rsidTr="00287F4C">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674DCF"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20D50B" w14:textId="77777777" w:rsidR="00287F4C" w:rsidRPr="00D348ED" w:rsidRDefault="00287F4C" w:rsidP="00287F4C">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99CE7A"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RETENTION AND</w:t>
            </w:r>
          </w:p>
          <w:p w14:paraId="4E930319"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EABBAF"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406E8E" w:rsidRPr="00D348ED" w14:paraId="5AE60A9C" w14:textId="77777777" w:rsidTr="00AB4A24">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3CDA15" w14:textId="77777777" w:rsidR="00406E8E" w:rsidRDefault="00406E8E" w:rsidP="00AB4A24">
            <w:pPr>
              <w:pStyle w:val="ActivityText"/>
              <w:spacing w:before="60" w:after="60"/>
            </w:pPr>
            <w:r w:rsidRPr="00D45831">
              <w:t>10-01-62192</w:t>
            </w:r>
            <w:r w:rsidR="00DE3BFE">
              <w:fldChar w:fldCharType="begin"/>
            </w:r>
            <w:r>
              <w:instrText xml:space="preserve"> XE "</w:instrText>
            </w:r>
            <w:r w:rsidRPr="00FE6532">
              <w:instrText>10-01-62192</w:instrText>
            </w:r>
            <w:r>
              <w:instrText xml:space="preserve">" </w:instrText>
            </w:r>
            <w:r w:rsidRPr="00D348ED">
              <w:rPr>
                <w:rFonts w:eastAsia="Calibri" w:cs="Times New Roman"/>
                <w:bCs/>
                <w:szCs w:val="17"/>
              </w:rPr>
              <w:instrText xml:space="preserve">\f “dan” </w:instrText>
            </w:r>
            <w:r w:rsidR="00DE3BFE">
              <w:fldChar w:fldCharType="end"/>
            </w:r>
          </w:p>
          <w:p w14:paraId="21871AEB" w14:textId="77777777" w:rsidR="00406E8E" w:rsidRPr="00D348ED" w:rsidRDefault="00406E8E" w:rsidP="00AB4A24">
            <w:pPr>
              <w:pStyle w:val="ActivityText"/>
              <w:spacing w:before="60" w:after="60"/>
            </w:pPr>
            <w:r w:rsidRPr="00D348ED">
              <w:t xml:space="preserve">Rev. </w:t>
            </w:r>
            <w: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206131" w14:textId="77777777" w:rsidR="00406E8E" w:rsidRPr="00C843EF" w:rsidRDefault="00406E8E" w:rsidP="00AB4A24">
            <w:pPr>
              <w:spacing w:before="60" w:after="60"/>
              <w:rPr>
                <w:b/>
                <w:i/>
              </w:rPr>
            </w:pPr>
            <w:r w:rsidRPr="00C843EF">
              <w:rPr>
                <w:b/>
                <w:i/>
              </w:rPr>
              <w:t>Board Orders</w:t>
            </w:r>
          </w:p>
          <w:p w14:paraId="103D7B02" w14:textId="77777777" w:rsidR="00406E8E" w:rsidRDefault="00DF318D" w:rsidP="00AB4A24">
            <w:pPr>
              <w:spacing w:before="60" w:after="60"/>
              <w:rPr>
                <w:rFonts w:asciiTheme="minorHAnsi" w:eastAsia="Times New Roman" w:hAnsiTheme="minorHAnsi"/>
                <w:color w:val="auto"/>
                <w:szCs w:val="22"/>
              </w:rPr>
            </w:pPr>
            <w:r>
              <w:rPr>
                <w:rFonts w:asciiTheme="minorHAnsi" w:eastAsia="Times New Roman" w:hAnsiTheme="minorHAnsi"/>
                <w:color w:val="auto"/>
                <w:szCs w:val="22"/>
              </w:rPr>
              <w:t>O</w:t>
            </w:r>
            <w:r w:rsidR="00406E8E" w:rsidRPr="00225F61">
              <w:rPr>
                <w:rFonts w:asciiTheme="minorHAnsi" w:eastAsia="Times New Roman" w:hAnsiTheme="minorHAnsi"/>
                <w:color w:val="auto"/>
                <w:szCs w:val="22"/>
              </w:rPr>
              <w:t>rder</w:t>
            </w:r>
            <w:r>
              <w:rPr>
                <w:rFonts w:asciiTheme="minorHAnsi" w:eastAsia="Times New Roman" w:hAnsiTheme="minorHAnsi"/>
                <w:color w:val="auto"/>
                <w:szCs w:val="22"/>
              </w:rPr>
              <w:t>s made by the Board of Accountancy in relation to investigations. Orders summarize the complaint, investigation, determination and any sanctions/remedies imposed.</w:t>
            </w:r>
            <w:r w:rsidR="00010A59" w:rsidRPr="00C04DC1">
              <w:rPr>
                <w:bCs/>
                <w:szCs w:val="22"/>
              </w:rPr>
              <w:t xml:space="preserve"> </w:t>
            </w:r>
            <w:r w:rsidR="00DE3BFE" w:rsidRPr="00C04DC1">
              <w:rPr>
                <w:bCs/>
                <w:szCs w:val="22"/>
              </w:rPr>
              <w:fldChar w:fldCharType="begin"/>
            </w:r>
            <w:r w:rsidR="00010A59" w:rsidRPr="00C04DC1">
              <w:rPr>
                <w:bCs/>
                <w:szCs w:val="22"/>
              </w:rPr>
              <w:instrText xml:space="preserve"> xe "</w:instrText>
            </w:r>
            <w:r w:rsidR="00010A59">
              <w:rPr>
                <w:bCs/>
                <w:szCs w:val="22"/>
              </w:rPr>
              <w:instrText>board:orders</w:instrText>
            </w:r>
            <w:r w:rsidR="00010A5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010A59" w:rsidRPr="00C04DC1">
              <w:rPr>
                <w:bCs/>
                <w:szCs w:val="22"/>
              </w:rPr>
              <w:instrText xml:space="preserve"> xe "</w:instrText>
            </w:r>
            <w:r w:rsidR="00010A59">
              <w:rPr>
                <w:bCs/>
                <w:szCs w:val="22"/>
              </w:rPr>
              <w:instrText>orders</w:instrText>
            </w:r>
            <w:r w:rsidR="00010A5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010A59" w:rsidRPr="00C04DC1">
              <w:rPr>
                <w:bCs/>
                <w:szCs w:val="22"/>
              </w:rPr>
              <w:instrText xml:space="preserve"> xe "</w:instrText>
            </w:r>
            <w:r w:rsidR="00010A59">
              <w:rPr>
                <w:bCs/>
                <w:szCs w:val="22"/>
              </w:rPr>
              <w:instrText>brief adjudicative orders</w:instrText>
            </w:r>
            <w:r w:rsidR="00010A5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010A59" w:rsidRPr="00C04DC1">
              <w:rPr>
                <w:bCs/>
                <w:szCs w:val="22"/>
              </w:rPr>
              <w:instrText xml:space="preserve"> xe "</w:instrText>
            </w:r>
            <w:r w:rsidR="00010A59">
              <w:rPr>
                <w:bCs/>
                <w:szCs w:val="22"/>
              </w:rPr>
              <w:instrText>stipulated agreements</w:instrText>
            </w:r>
            <w:r w:rsidR="00010A5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2B2015" w:rsidRPr="00C04DC1">
              <w:rPr>
                <w:bCs/>
                <w:szCs w:val="22"/>
              </w:rPr>
              <w:instrText xml:space="preserve"> xe "</w:instrText>
            </w:r>
            <w:r w:rsidR="002B2015">
              <w:rPr>
                <w:bCs/>
                <w:szCs w:val="22"/>
              </w:rPr>
              <w:instrText>sanctions (orders)</w:instrText>
            </w:r>
            <w:r w:rsidR="002B2015" w:rsidRPr="00C04DC1">
              <w:rPr>
                <w:bCs/>
                <w:szCs w:val="22"/>
              </w:rPr>
              <w:instrText xml:space="preserve">" \f “subject” </w:instrText>
            </w:r>
            <w:r w:rsidR="00DE3BFE" w:rsidRPr="00C04DC1">
              <w:rPr>
                <w:bCs/>
                <w:szCs w:val="22"/>
              </w:rPr>
              <w:fldChar w:fldCharType="end"/>
            </w:r>
          </w:p>
          <w:p w14:paraId="21A4A5EA" w14:textId="77777777" w:rsidR="00406E8E" w:rsidRDefault="00406E8E" w:rsidP="00AB4A2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w:t>
            </w:r>
            <w:r w:rsidRPr="00225F61">
              <w:rPr>
                <w:rFonts w:asciiTheme="minorHAnsi" w:eastAsia="Times New Roman" w:hAnsiTheme="minorHAnsi"/>
                <w:color w:val="auto"/>
                <w:szCs w:val="22"/>
              </w:rPr>
              <w:t xml:space="preserve"> but </w:t>
            </w:r>
            <w:r>
              <w:rPr>
                <w:rFonts w:asciiTheme="minorHAnsi" w:eastAsia="Times New Roman" w:hAnsiTheme="minorHAnsi"/>
                <w:color w:val="auto"/>
                <w:szCs w:val="22"/>
              </w:rPr>
              <w:t>is not limited to:</w:t>
            </w:r>
          </w:p>
          <w:p w14:paraId="447DBF99" w14:textId="77777777" w:rsidR="00406E8E" w:rsidRPr="0025325A" w:rsidRDefault="00406E8E" w:rsidP="000E0E41">
            <w:pPr>
              <w:pStyle w:val="ListParagraph"/>
              <w:numPr>
                <w:ilvl w:val="0"/>
                <w:numId w:val="19"/>
              </w:numPr>
              <w:spacing w:before="60" w:after="60"/>
              <w:rPr>
                <w:rFonts w:asciiTheme="minorHAnsi" w:eastAsia="Times New Roman" w:hAnsiTheme="minorHAnsi"/>
                <w:color w:val="auto"/>
                <w:szCs w:val="22"/>
              </w:rPr>
            </w:pPr>
            <w:r>
              <w:rPr>
                <w:rFonts w:asciiTheme="minorHAnsi" w:eastAsia="Times New Roman" w:hAnsiTheme="minorHAnsi"/>
                <w:color w:val="auto"/>
                <w:szCs w:val="22"/>
              </w:rPr>
              <w:t>O</w:t>
            </w:r>
            <w:r w:rsidRPr="0025325A">
              <w:rPr>
                <w:rFonts w:asciiTheme="minorHAnsi" w:eastAsia="Times New Roman" w:hAnsiTheme="minorHAnsi"/>
                <w:color w:val="auto"/>
                <w:szCs w:val="22"/>
              </w:rPr>
              <w:t>rders of the Board, brief adjudicative orders</w:t>
            </w:r>
            <w:r>
              <w:rPr>
                <w:rFonts w:asciiTheme="minorHAnsi" w:eastAsia="Times New Roman" w:hAnsiTheme="minorHAnsi"/>
                <w:color w:val="auto"/>
                <w:szCs w:val="22"/>
              </w:rPr>
              <w:t>;</w:t>
            </w:r>
          </w:p>
          <w:p w14:paraId="272C3643" w14:textId="77777777" w:rsidR="00406E8E" w:rsidRPr="0025325A" w:rsidRDefault="00406E8E" w:rsidP="000E0E41">
            <w:pPr>
              <w:pStyle w:val="ListParagraph"/>
              <w:numPr>
                <w:ilvl w:val="0"/>
                <w:numId w:val="19"/>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Pr="0025325A">
              <w:rPr>
                <w:rFonts w:asciiTheme="minorHAnsi" w:eastAsia="Times New Roman" w:hAnsiTheme="minorHAnsi"/>
                <w:color w:val="auto"/>
                <w:szCs w:val="22"/>
              </w:rPr>
              <w:t>tipulation and agreed order</w:t>
            </w:r>
            <w:r>
              <w:rPr>
                <w:rFonts w:asciiTheme="minorHAnsi" w:eastAsia="Times New Roman" w:hAnsiTheme="minorHAnsi"/>
                <w:color w:val="auto"/>
                <w:szCs w:val="22"/>
              </w:rPr>
              <w:t>s</w:t>
            </w:r>
            <w:r w:rsidRPr="0025325A">
              <w:rPr>
                <w:rFonts w:asciiTheme="minorHAnsi" w:eastAsia="Times New Roman" w:hAnsiTheme="minorHAnsi"/>
                <w:color w:val="auto"/>
                <w:szCs w:val="22"/>
              </w:rPr>
              <w:t>, stipulated agreement</w:t>
            </w:r>
            <w:r>
              <w:rPr>
                <w:rFonts w:asciiTheme="minorHAnsi" w:eastAsia="Times New Roman" w:hAnsiTheme="minorHAnsi"/>
                <w:color w:val="auto"/>
                <w:szCs w:val="22"/>
              </w:rPr>
              <w:t>s;</w:t>
            </w:r>
          </w:p>
          <w:p w14:paraId="662A6E79" w14:textId="77777777" w:rsidR="00406E8E" w:rsidRPr="00DF318D" w:rsidRDefault="00406E8E" w:rsidP="000E0E41">
            <w:pPr>
              <w:pStyle w:val="ListParagraph"/>
              <w:numPr>
                <w:ilvl w:val="0"/>
                <w:numId w:val="19"/>
              </w:numPr>
              <w:spacing w:before="60" w:after="60"/>
              <w:rPr>
                <w:rFonts w:asciiTheme="minorHAnsi" w:eastAsia="Times New Roman" w:hAnsiTheme="minorHAnsi"/>
                <w:color w:val="auto"/>
                <w:szCs w:val="22"/>
              </w:rPr>
            </w:pPr>
            <w:r w:rsidRPr="00E22868">
              <w:rPr>
                <w:rFonts w:asciiTheme="minorHAnsi" w:eastAsia="Times New Roman" w:hAnsiTheme="minorHAnsi"/>
                <w:color w:val="auto"/>
                <w:szCs w:val="22"/>
              </w:rPr>
              <w:t>Orders of assurance and default orders.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DCF266" w14:textId="77777777" w:rsidR="00406E8E" w:rsidRPr="00D348ED" w:rsidRDefault="00406E8E" w:rsidP="00AB4A24">
            <w:pPr>
              <w:spacing w:before="60" w:after="60"/>
              <w:rPr>
                <w:bCs/>
                <w:color w:val="auto"/>
                <w:szCs w:val="17"/>
              </w:rPr>
            </w:pPr>
            <w:r w:rsidRPr="00D348ED">
              <w:rPr>
                <w:b/>
                <w:bCs/>
                <w:color w:val="auto"/>
                <w:szCs w:val="17"/>
              </w:rPr>
              <w:t xml:space="preserve">Retain </w:t>
            </w:r>
            <w:r w:rsidRPr="00D348ED">
              <w:rPr>
                <w:bCs/>
                <w:color w:val="auto"/>
                <w:szCs w:val="17"/>
              </w:rPr>
              <w:t xml:space="preserve">for </w:t>
            </w:r>
            <w:r>
              <w:rPr>
                <w:bCs/>
                <w:color w:val="auto"/>
                <w:szCs w:val="17"/>
              </w:rPr>
              <w:t>10</w:t>
            </w:r>
            <w:r w:rsidRPr="00D348ED">
              <w:rPr>
                <w:bCs/>
                <w:color w:val="auto"/>
                <w:szCs w:val="17"/>
              </w:rPr>
              <w:t xml:space="preserve"> years after </w:t>
            </w:r>
            <w:r w:rsidR="007F5F45">
              <w:rPr>
                <w:bCs/>
                <w:color w:val="auto"/>
                <w:szCs w:val="17"/>
              </w:rPr>
              <w:t>approved</w:t>
            </w:r>
            <w:r w:rsidRPr="007F5F45">
              <w:rPr>
                <w:bCs/>
                <w:color w:val="auto"/>
                <w:szCs w:val="17"/>
              </w:rPr>
              <w:t xml:space="preserve"> by the</w:t>
            </w:r>
            <w:r w:rsidR="007F5F45" w:rsidRPr="007F5F45">
              <w:rPr>
                <w:bCs/>
                <w:color w:val="auto"/>
                <w:szCs w:val="17"/>
              </w:rPr>
              <w:t xml:space="preserve"> B</w:t>
            </w:r>
            <w:r w:rsidRPr="007F5F45">
              <w:rPr>
                <w:bCs/>
                <w:color w:val="auto"/>
                <w:szCs w:val="17"/>
              </w:rPr>
              <w:t>oard</w:t>
            </w:r>
          </w:p>
          <w:p w14:paraId="2B4BEFC0" w14:textId="77777777" w:rsidR="00406E8E" w:rsidRPr="00D348ED" w:rsidRDefault="00406E8E" w:rsidP="00AB4A24">
            <w:pPr>
              <w:spacing w:before="60" w:after="60"/>
              <w:rPr>
                <w:b/>
                <w:bCs/>
                <w:color w:val="auto"/>
                <w:szCs w:val="17"/>
              </w:rPr>
            </w:pPr>
            <w:r w:rsidRPr="00D348ED">
              <w:rPr>
                <w:i/>
                <w:color w:val="auto"/>
                <w:szCs w:val="22"/>
              </w:rPr>
              <w:t xml:space="preserve"> </w:t>
            </w:r>
            <w:r>
              <w:rPr>
                <w:i/>
                <w:color w:val="auto"/>
                <w:szCs w:val="22"/>
              </w:rPr>
              <w:t xml:space="preserve"> </w:t>
            </w:r>
            <w:r w:rsidRPr="00D348ED">
              <w:rPr>
                <w:i/>
                <w:color w:val="auto"/>
                <w:szCs w:val="22"/>
              </w:rPr>
              <w:t xml:space="preserve"> then</w:t>
            </w:r>
          </w:p>
          <w:p w14:paraId="1B39512C" w14:textId="77777777" w:rsidR="00406E8E" w:rsidRPr="00D348ED" w:rsidRDefault="00406E8E" w:rsidP="00DF318D">
            <w:pPr>
              <w:spacing w:before="60" w:after="60"/>
              <w:rPr>
                <w:bCs/>
                <w:color w:val="auto"/>
                <w:szCs w:val="17"/>
              </w:rPr>
            </w:pPr>
            <w:r w:rsidRPr="00D348ED">
              <w:rPr>
                <w:b/>
                <w:bCs/>
                <w:color w:val="auto"/>
                <w:szCs w:val="17"/>
              </w:rPr>
              <w:t xml:space="preserve">Transfer </w:t>
            </w:r>
            <w:r w:rsidRPr="00D348ED">
              <w:rPr>
                <w:bCs/>
                <w:color w:val="auto"/>
                <w:szCs w:val="17"/>
              </w:rPr>
              <w:t xml:space="preserve">to Washington State </w:t>
            </w:r>
            <w:r>
              <w:rPr>
                <w:bCs/>
                <w:color w:val="auto"/>
                <w:szCs w:val="17"/>
              </w:rPr>
              <w:t xml:space="preserve">Archives </w:t>
            </w:r>
            <w:r w:rsidRPr="00D348ED">
              <w:rPr>
                <w:bCs/>
                <w:color w:val="auto"/>
                <w:szCs w:val="17"/>
              </w:rPr>
              <w:t xml:space="preserve">for </w:t>
            </w:r>
            <w:r w:rsidR="00DF318D">
              <w:rPr>
                <w:bCs/>
                <w:color w:val="auto"/>
                <w:szCs w:val="17"/>
              </w:rPr>
              <w:t>appraisal and selective retention</w:t>
            </w:r>
            <w:r w:rsidRPr="00D348E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EBD636" w14:textId="77777777" w:rsidR="00406E8E" w:rsidRPr="000C355E" w:rsidRDefault="00406E8E" w:rsidP="00AB4A24">
            <w:pPr>
              <w:spacing w:before="60"/>
              <w:jc w:val="center"/>
              <w:rPr>
                <w:rFonts w:asciiTheme="minorHAnsi" w:eastAsia="Times New Roman" w:hAnsiTheme="minorHAnsi"/>
                <w:b/>
                <w:color w:val="auto"/>
                <w:szCs w:val="22"/>
              </w:rPr>
            </w:pPr>
            <w:r w:rsidRPr="000C355E">
              <w:rPr>
                <w:rFonts w:eastAsia="Calibri" w:cs="Times New Roman"/>
                <w:b/>
                <w:color w:val="auto"/>
                <w:szCs w:val="22"/>
              </w:rPr>
              <w:t>ARCHIVAL</w:t>
            </w:r>
            <w:r w:rsidR="00DE3BFE" w:rsidRPr="000C355E">
              <w:rPr>
                <w:color w:val="auto"/>
              </w:rPr>
              <w:fldChar w:fldCharType="begin"/>
            </w:r>
            <w:r w:rsidRPr="000C355E">
              <w:rPr>
                <w:color w:val="auto"/>
              </w:rPr>
              <w:instrText xml:space="preserve"> XE "ACCOUNTANCY</w:instrText>
            </w:r>
            <w:r w:rsidR="001956A5">
              <w:rPr>
                <w:color w:val="auto"/>
              </w:rPr>
              <w:instrText xml:space="preserve"> PROFESSION REGULATION</w:instrText>
            </w:r>
            <w:r w:rsidRPr="000C355E">
              <w:rPr>
                <w:color w:val="auto"/>
              </w:rPr>
              <w:instrText>:</w:instrText>
            </w:r>
            <w:r w:rsidR="001956A5">
              <w:rPr>
                <w:color w:val="auto"/>
              </w:rPr>
              <w:instrText>Investigations and Monitoring:</w:instrText>
            </w:r>
            <w:r w:rsidRPr="000C355E">
              <w:rPr>
                <w:color w:val="auto"/>
              </w:rPr>
              <w:instrText xml:space="preserve">Board Orders” \f "Archival" </w:instrText>
            </w:r>
            <w:r w:rsidR="00DE3BFE" w:rsidRPr="000C355E">
              <w:rPr>
                <w:color w:val="auto"/>
              </w:rPr>
              <w:fldChar w:fldCharType="end"/>
            </w:r>
          </w:p>
          <w:p w14:paraId="72858532" w14:textId="77777777" w:rsidR="00406E8E" w:rsidRPr="000C355E" w:rsidRDefault="00406E8E" w:rsidP="00AB4A24">
            <w:pPr>
              <w:jc w:val="center"/>
              <w:rPr>
                <w:rFonts w:asciiTheme="minorHAnsi" w:eastAsia="Times New Roman" w:hAnsiTheme="minorHAnsi"/>
                <w:b/>
                <w:color w:val="auto"/>
                <w:sz w:val="18"/>
                <w:szCs w:val="18"/>
              </w:rPr>
            </w:pPr>
            <w:r w:rsidRPr="000C355E">
              <w:rPr>
                <w:rFonts w:asciiTheme="minorHAnsi" w:eastAsia="Times New Roman" w:hAnsiTheme="minorHAnsi"/>
                <w:b/>
                <w:color w:val="auto"/>
                <w:sz w:val="18"/>
                <w:szCs w:val="18"/>
              </w:rPr>
              <w:t>(Appraisal Required)</w:t>
            </w:r>
          </w:p>
          <w:p w14:paraId="0753B61F" w14:textId="77777777" w:rsidR="00406E8E" w:rsidRPr="000C355E" w:rsidRDefault="00406E8E" w:rsidP="00AB4A24">
            <w:pPr>
              <w:jc w:val="center"/>
              <w:rPr>
                <w:rFonts w:eastAsia="Calibri" w:cs="Times New Roman"/>
                <w:color w:val="auto"/>
                <w:sz w:val="20"/>
                <w:szCs w:val="20"/>
              </w:rPr>
            </w:pPr>
            <w:r w:rsidRPr="000C355E">
              <w:rPr>
                <w:rFonts w:eastAsia="Calibri" w:cs="Times New Roman"/>
                <w:color w:val="auto"/>
                <w:sz w:val="20"/>
                <w:szCs w:val="20"/>
              </w:rPr>
              <w:t>NON-ESSENTIAL</w:t>
            </w:r>
          </w:p>
          <w:p w14:paraId="317E71F1" w14:textId="77777777" w:rsidR="00406E8E" w:rsidRPr="000C355E" w:rsidRDefault="00406E8E" w:rsidP="00822B38">
            <w:pPr>
              <w:jc w:val="center"/>
              <w:rPr>
                <w:rFonts w:eastAsia="Calibri" w:cs="Times New Roman"/>
                <w:b/>
                <w:color w:val="auto"/>
                <w:sz w:val="20"/>
                <w:szCs w:val="20"/>
              </w:rPr>
            </w:pPr>
            <w:r w:rsidRPr="000C355E">
              <w:rPr>
                <w:rFonts w:asciiTheme="minorHAnsi" w:eastAsia="Times New Roman" w:hAnsiTheme="minorHAnsi"/>
                <w:color w:val="auto"/>
                <w:sz w:val="20"/>
                <w:szCs w:val="20"/>
              </w:rPr>
              <w:t>O</w:t>
            </w:r>
            <w:r w:rsidR="00822B38">
              <w:rPr>
                <w:rFonts w:asciiTheme="minorHAnsi" w:eastAsia="Times New Roman" w:hAnsiTheme="minorHAnsi"/>
                <w:color w:val="auto"/>
                <w:sz w:val="20"/>
                <w:szCs w:val="20"/>
              </w:rPr>
              <w:t>PR</w:t>
            </w:r>
          </w:p>
        </w:tc>
      </w:tr>
      <w:tr w:rsidR="00287F4C" w:rsidRPr="00D348ED" w14:paraId="3CCB5DEA" w14:textId="77777777" w:rsidTr="00287F4C">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31D744" w14:textId="77777777" w:rsidR="00287F4C" w:rsidRDefault="00287F4C" w:rsidP="007A07F7">
            <w:pPr>
              <w:pStyle w:val="ActivityText"/>
              <w:spacing w:before="60" w:after="60"/>
            </w:pPr>
            <w:r w:rsidRPr="00AE0316">
              <w:t>71-01-01345</w:t>
            </w:r>
            <w:r w:rsidR="00DE3BFE">
              <w:fldChar w:fldCharType="begin"/>
            </w:r>
            <w:r>
              <w:instrText xml:space="preserve"> XE "</w:instrText>
            </w:r>
            <w:r w:rsidRPr="00FE6532">
              <w:instrText>71-01-01345</w:instrText>
            </w:r>
            <w:r>
              <w:instrText xml:space="preserve">" </w:instrText>
            </w:r>
            <w:r w:rsidRPr="00D348ED">
              <w:rPr>
                <w:rFonts w:eastAsia="Calibri" w:cs="Times New Roman"/>
                <w:bCs/>
                <w:szCs w:val="17"/>
              </w:rPr>
              <w:instrText xml:space="preserve">\f “dan” </w:instrText>
            </w:r>
            <w:r w:rsidR="00DE3BFE">
              <w:fldChar w:fldCharType="end"/>
            </w:r>
          </w:p>
          <w:p w14:paraId="011C2852" w14:textId="77777777" w:rsidR="00287F4C" w:rsidRPr="00D348ED" w:rsidRDefault="00287F4C" w:rsidP="007A07F7">
            <w:pPr>
              <w:pStyle w:val="ActivityText"/>
              <w:spacing w:before="60" w:after="60"/>
            </w:pPr>
            <w:r w:rsidRPr="00D348ED">
              <w:t xml:space="preserve">Rev. </w:t>
            </w:r>
            <w:r w:rsidR="008F6951">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437262" w14:textId="77777777" w:rsidR="00287F4C" w:rsidRPr="008B3272" w:rsidRDefault="00287F4C" w:rsidP="007A07F7">
            <w:pPr>
              <w:spacing w:before="60" w:after="60"/>
              <w:rPr>
                <w:b/>
                <w:i/>
              </w:rPr>
            </w:pPr>
            <w:r w:rsidRPr="008B3272">
              <w:rPr>
                <w:b/>
                <w:i/>
              </w:rPr>
              <w:t xml:space="preserve">Investigations </w:t>
            </w:r>
            <w:r w:rsidR="000D659B">
              <w:rPr>
                <w:b/>
                <w:i/>
              </w:rPr>
              <w:t xml:space="preserve">– </w:t>
            </w:r>
            <w:r w:rsidRPr="008B3272">
              <w:rPr>
                <w:b/>
                <w:i/>
              </w:rPr>
              <w:t>Proven</w:t>
            </w:r>
          </w:p>
          <w:p w14:paraId="2687F3F8" w14:textId="77777777" w:rsidR="007A07F7" w:rsidRDefault="00287F4C" w:rsidP="007A07F7">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agency’s </w:t>
            </w:r>
            <w:r w:rsidRPr="00E4090E">
              <w:rPr>
                <w:rFonts w:asciiTheme="minorHAnsi" w:eastAsia="Times New Roman" w:hAnsiTheme="minorHAnsi"/>
                <w:color w:val="auto"/>
                <w:szCs w:val="22"/>
              </w:rPr>
              <w:t>investigations into</w:t>
            </w:r>
            <w:r>
              <w:rPr>
                <w:rFonts w:asciiTheme="minorHAnsi" w:eastAsia="Times New Roman" w:hAnsiTheme="minorHAnsi"/>
                <w:color w:val="auto"/>
                <w:szCs w:val="22"/>
              </w:rPr>
              <w:t xml:space="preserve"> the</w:t>
            </w:r>
            <w:r w:rsidRPr="00E4090E">
              <w:rPr>
                <w:rFonts w:asciiTheme="minorHAnsi" w:eastAsia="Times New Roman" w:hAnsiTheme="minorHAnsi"/>
                <w:color w:val="auto"/>
                <w:szCs w:val="22"/>
              </w:rPr>
              <w:t xml:space="preserve"> conduct of persons under the Board’s jurisdiction.</w:t>
            </w:r>
            <w:r w:rsidR="00155349" w:rsidRPr="00C04DC1">
              <w:rPr>
                <w:bCs/>
                <w:szCs w:val="22"/>
              </w:rPr>
              <w:t xml:space="preserve"> </w:t>
            </w:r>
            <w:r w:rsidR="00DE3BFE" w:rsidRPr="00C04DC1">
              <w:rPr>
                <w:bCs/>
                <w:szCs w:val="22"/>
              </w:rPr>
              <w:fldChar w:fldCharType="begin"/>
            </w:r>
            <w:r w:rsidR="00155349" w:rsidRPr="00C04DC1">
              <w:rPr>
                <w:bCs/>
                <w:szCs w:val="22"/>
              </w:rPr>
              <w:instrText xml:space="preserve"> xe "</w:instrText>
            </w:r>
            <w:r w:rsidR="00155349">
              <w:rPr>
                <w:bCs/>
                <w:szCs w:val="22"/>
              </w:rPr>
              <w:instrText>investigations</w:instrText>
            </w:r>
            <w:r w:rsidR="00B05949">
              <w:rPr>
                <w:bCs/>
                <w:szCs w:val="22"/>
              </w:rPr>
              <w:instrText>:proven</w:instrText>
            </w:r>
            <w:r w:rsidR="0015534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155349" w:rsidRPr="00C04DC1">
              <w:rPr>
                <w:bCs/>
                <w:szCs w:val="22"/>
              </w:rPr>
              <w:instrText xml:space="preserve"> xe "</w:instrText>
            </w:r>
            <w:r w:rsidR="00155349">
              <w:rPr>
                <w:bCs/>
                <w:szCs w:val="22"/>
              </w:rPr>
              <w:instrText>probable cause</w:instrText>
            </w:r>
            <w:r w:rsidR="0015534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155349" w:rsidRPr="00C04DC1">
              <w:rPr>
                <w:bCs/>
                <w:szCs w:val="22"/>
              </w:rPr>
              <w:instrText xml:space="preserve"> xe "</w:instrText>
            </w:r>
            <w:r w:rsidR="00155349">
              <w:rPr>
                <w:bCs/>
                <w:szCs w:val="22"/>
              </w:rPr>
              <w:instrText>quality assurance reviews:unacceptable</w:instrText>
            </w:r>
            <w:r w:rsidR="0015534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B05949" w:rsidRPr="00C04DC1">
              <w:rPr>
                <w:bCs/>
                <w:szCs w:val="22"/>
              </w:rPr>
              <w:instrText xml:space="preserve"> xe "</w:instrText>
            </w:r>
            <w:r w:rsidR="00B05949">
              <w:rPr>
                <w:bCs/>
                <w:szCs w:val="22"/>
              </w:rPr>
              <w:instrText>complaints:investigations:proven</w:instrText>
            </w:r>
            <w:r w:rsidR="00B05949" w:rsidRPr="00C04DC1">
              <w:rPr>
                <w:bCs/>
                <w:szCs w:val="22"/>
              </w:rPr>
              <w:instrText xml:space="preserve">" \f “subject” </w:instrText>
            </w:r>
            <w:r w:rsidR="00DE3BFE" w:rsidRPr="00C04DC1">
              <w:rPr>
                <w:bCs/>
                <w:szCs w:val="22"/>
              </w:rPr>
              <w:fldChar w:fldCharType="end"/>
            </w:r>
          </w:p>
          <w:p w14:paraId="48A73252" w14:textId="77777777" w:rsidR="00287F4C" w:rsidRDefault="00287F4C" w:rsidP="007A07F7">
            <w:pPr>
              <w:spacing w:before="60" w:after="60"/>
              <w:rPr>
                <w:color w:val="auto"/>
              </w:rPr>
            </w:pPr>
            <w:r>
              <w:rPr>
                <w:color w:val="auto"/>
              </w:rPr>
              <w:t>I</w:t>
            </w:r>
            <w:r w:rsidRPr="00467817">
              <w:rPr>
                <w:color w:val="auto"/>
              </w:rPr>
              <w:t>nclude</w:t>
            </w:r>
            <w:r>
              <w:rPr>
                <w:color w:val="auto"/>
              </w:rPr>
              <w:t>s</w:t>
            </w:r>
            <w:r w:rsidRPr="00467817">
              <w:rPr>
                <w:color w:val="auto"/>
              </w:rPr>
              <w:t>, but</w:t>
            </w:r>
            <w:r>
              <w:rPr>
                <w:color w:val="auto"/>
              </w:rPr>
              <w:t xml:space="preserve"> is</w:t>
            </w:r>
            <w:r w:rsidR="007A07F7">
              <w:rPr>
                <w:color w:val="auto"/>
              </w:rPr>
              <w:t xml:space="preserve"> not limited to:</w:t>
            </w:r>
          </w:p>
          <w:p w14:paraId="51423EFB" w14:textId="77777777" w:rsidR="00287F4C" w:rsidRPr="007446F4" w:rsidRDefault="00287F4C" w:rsidP="000E0E41">
            <w:pPr>
              <w:pStyle w:val="ListParagraph"/>
              <w:numPr>
                <w:ilvl w:val="0"/>
                <w:numId w:val="22"/>
              </w:numPr>
              <w:spacing w:before="60" w:after="60"/>
              <w:rPr>
                <w:color w:val="auto"/>
              </w:rPr>
            </w:pPr>
            <w:r w:rsidRPr="007446F4">
              <w:rPr>
                <w:color w:val="auto"/>
              </w:rPr>
              <w:t>Supporting documentation regarding probable cause and decision to open investigation;</w:t>
            </w:r>
          </w:p>
          <w:p w14:paraId="7576F467" w14:textId="77777777" w:rsidR="00287F4C" w:rsidRDefault="00287F4C" w:rsidP="000E0E41">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Pr="00C84C82">
              <w:rPr>
                <w:rFonts w:asciiTheme="minorHAnsi" w:eastAsia="Times New Roman" w:hAnsiTheme="minorHAnsi"/>
                <w:color w:val="auto"/>
                <w:szCs w:val="22"/>
              </w:rPr>
              <w:t xml:space="preserve">vidence pertaining to administrative </w:t>
            </w:r>
            <w:r>
              <w:rPr>
                <w:rFonts w:asciiTheme="minorHAnsi" w:eastAsia="Times New Roman" w:hAnsiTheme="minorHAnsi"/>
                <w:color w:val="auto"/>
                <w:szCs w:val="22"/>
              </w:rPr>
              <w:t>processes including the closing of investigations, and unacceptable</w:t>
            </w:r>
            <w:r w:rsidRPr="00C84C82">
              <w:rPr>
                <w:rFonts w:asciiTheme="minorHAnsi" w:eastAsia="Times New Roman" w:hAnsiTheme="minorHAnsi"/>
                <w:color w:val="auto"/>
                <w:szCs w:val="22"/>
              </w:rPr>
              <w:t xml:space="preserve"> Quality Assurance Review files.</w:t>
            </w:r>
          </w:p>
          <w:p w14:paraId="6F8B0FB9" w14:textId="77777777" w:rsidR="000E0E41" w:rsidRPr="00A04153" w:rsidRDefault="000E0E41" w:rsidP="00E06DA3">
            <w:pPr>
              <w:spacing w:before="60" w:after="60"/>
            </w:pPr>
            <w:r w:rsidRPr="00A04153">
              <w:t xml:space="preserve">Excludes </w:t>
            </w:r>
            <w:r w:rsidR="00E06DA3">
              <w:t>records</w:t>
            </w:r>
            <w:r w:rsidRPr="00A04153">
              <w:t xml:space="preserve"> covered by Board Orders (DAN 10-01-62192).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E7133C" w14:textId="77777777" w:rsidR="00287F4C" w:rsidRPr="00D348ED" w:rsidRDefault="00287F4C" w:rsidP="007A07F7">
            <w:pPr>
              <w:spacing w:before="60" w:after="60"/>
              <w:rPr>
                <w:bCs/>
                <w:color w:val="auto"/>
                <w:szCs w:val="17"/>
              </w:rPr>
            </w:pPr>
            <w:r w:rsidRPr="00D348ED">
              <w:rPr>
                <w:b/>
                <w:bCs/>
                <w:color w:val="auto"/>
                <w:szCs w:val="17"/>
              </w:rPr>
              <w:t xml:space="preserve">Retain </w:t>
            </w:r>
            <w:r w:rsidRPr="005E3D33">
              <w:rPr>
                <w:bCs/>
                <w:color w:val="auto"/>
                <w:szCs w:val="17"/>
              </w:rPr>
              <w:t>for</w:t>
            </w:r>
            <w:r w:rsidRPr="005E3D33">
              <w:rPr>
                <w:b/>
                <w:bCs/>
                <w:color w:val="auto"/>
                <w:szCs w:val="17"/>
              </w:rPr>
              <w:t xml:space="preserve"> </w:t>
            </w:r>
            <w:r w:rsidRPr="007A07F7">
              <w:rPr>
                <w:bCs/>
                <w:color w:val="auto"/>
                <w:szCs w:val="17"/>
              </w:rPr>
              <w:t xml:space="preserve">6 </w:t>
            </w:r>
            <w:r w:rsidRPr="005E3D33">
              <w:rPr>
                <w:bCs/>
                <w:color w:val="auto"/>
                <w:szCs w:val="17"/>
              </w:rPr>
              <w:t>years</w:t>
            </w:r>
            <w:r w:rsidRPr="00D348ED">
              <w:rPr>
                <w:bCs/>
                <w:color w:val="auto"/>
                <w:szCs w:val="17"/>
              </w:rPr>
              <w:t xml:space="preserve"> after</w:t>
            </w:r>
            <w:r>
              <w:rPr>
                <w:bCs/>
                <w:color w:val="auto"/>
                <w:szCs w:val="17"/>
              </w:rPr>
              <w:t xml:space="preserve"> case resolved</w:t>
            </w:r>
          </w:p>
          <w:p w14:paraId="6FD9B558" w14:textId="77777777" w:rsidR="00287F4C" w:rsidRPr="00D348ED" w:rsidRDefault="00287F4C" w:rsidP="007A07F7">
            <w:pPr>
              <w:spacing w:before="60" w:after="60"/>
              <w:rPr>
                <w:b/>
                <w:bCs/>
                <w:color w:val="auto"/>
                <w:szCs w:val="17"/>
              </w:rPr>
            </w:pPr>
            <w:r w:rsidRPr="00D348ED">
              <w:rPr>
                <w:i/>
                <w:color w:val="auto"/>
                <w:szCs w:val="22"/>
              </w:rPr>
              <w:t xml:space="preserve"> </w:t>
            </w:r>
            <w:r w:rsidR="007A07F7">
              <w:rPr>
                <w:i/>
                <w:color w:val="auto"/>
                <w:szCs w:val="22"/>
              </w:rPr>
              <w:t xml:space="preserve"> </w:t>
            </w:r>
            <w:r w:rsidRPr="00D348ED">
              <w:rPr>
                <w:i/>
                <w:color w:val="auto"/>
                <w:szCs w:val="22"/>
              </w:rPr>
              <w:t xml:space="preserve"> then</w:t>
            </w:r>
          </w:p>
          <w:p w14:paraId="0E0ED4ED" w14:textId="77777777" w:rsidR="00287F4C" w:rsidRPr="00D348ED" w:rsidRDefault="00287F4C" w:rsidP="007A07F7">
            <w:pPr>
              <w:spacing w:before="60" w:after="60"/>
              <w:rPr>
                <w:b/>
                <w:bCs/>
                <w:color w:val="auto"/>
                <w:szCs w:val="17"/>
              </w:rPr>
            </w:pPr>
            <w:r w:rsidRPr="00D348ED">
              <w:rPr>
                <w:b/>
                <w:bCs/>
                <w:color w:val="auto"/>
                <w:szCs w:val="17"/>
              </w:rPr>
              <w:t>Destroy</w:t>
            </w:r>
            <w:r w:rsidRPr="007A07F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0B478F" w14:textId="77777777" w:rsidR="007A07F7" w:rsidRDefault="00287F4C" w:rsidP="007A07F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4DC53362" w14:textId="77777777" w:rsidR="00287F4C" w:rsidRPr="00D348ED" w:rsidRDefault="00287F4C" w:rsidP="00287F4C">
            <w:pPr>
              <w:jc w:val="center"/>
              <w:rPr>
                <w:rFonts w:eastAsia="Calibri" w:cs="Times New Roman"/>
                <w:color w:val="auto"/>
                <w:sz w:val="20"/>
                <w:szCs w:val="20"/>
              </w:rPr>
            </w:pPr>
            <w:r w:rsidRPr="00D348ED">
              <w:rPr>
                <w:rFonts w:eastAsia="Calibri" w:cs="Times New Roman"/>
                <w:color w:val="auto"/>
                <w:sz w:val="20"/>
                <w:szCs w:val="20"/>
              </w:rPr>
              <w:t>NON-ESSENTIAL</w:t>
            </w:r>
          </w:p>
          <w:p w14:paraId="215108CD" w14:textId="77777777" w:rsidR="00287F4C" w:rsidRPr="00D348ED" w:rsidRDefault="00287F4C" w:rsidP="00287F4C">
            <w:pPr>
              <w:jc w:val="center"/>
              <w:rPr>
                <w:rFonts w:eastAsia="Calibri" w:cs="Times New Roman"/>
                <w:b/>
                <w:color w:val="auto"/>
                <w:szCs w:val="22"/>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87F4C" w:rsidRPr="00D348ED" w14:paraId="5C83602C" w14:textId="77777777" w:rsidTr="00287F4C">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DEB1BF" w14:textId="77777777" w:rsidR="00FB3779" w:rsidRDefault="005944CB" w:rsidP="00FB3779">
            <w:pPr>
              <w:pStyle w:val="ActivityText"/>
              <w:spacing w:before="60" w:after="60"/>
            </w:pPr>
            <w:r>
              <w:lastRenderedPageBreak/>
              <w:t>12-06</w:t>
            </w:r>
            <w:r w:rsidR="00FB3779">
              <w:t>-</w:t>
            </w:r>
            <w:r w:rsidR="00653BFC">
              <w:t>68245</w:t>
            </w:r>
            <w:r w:rsidR="00DE3BFE">
              <w:fldChar w:fldCharType="begin"/>
            </w:r>
            <w:r w:rsidR="00FB3779">
              <w:instrText xml:space="preserve"> XE "12</w:instrText>
            </w:r>
            <w:r w:rsidR="00FB3779" w:rsidRPr="00FE6532">
              <w:instrText>-0</w:instrText>
            </w:r>
            <w:r w:rsidR="00653BFC">
              <w:instrText>6</w:instrText>
            </w:r>
            <w:r w:rsidR="00FB3779" w:rsidRPr="00FE6532">
              <w:instrText>-</w:instrText>
            </w:r>
            <w:r w:rsidR="00653BFC">
              <w:instrText>68245</w:instrText>
            </w:r>
            <w:r w:rsidR="00FB3779">
              <w:instrText xml:space="preserve">" </w:instrText>
            </w:r>
            <w:r w:rsidR="00FB3779" w:rsidRPr="00D348ED">
              <w:rPr>
                <w:rFonts w:eastAsia="Calibri" w:cs="Times New Roman"/>
                <w:bCs/>
                <w:szCs w:val="17"/>
              </w:rPr>
              <w:instrText xml:space="preserve">\f “dan” </w:instrText>
            </w:r>
            <w:r w:rsidR="00DE3BFE">
              <w:fldChar w:fldCharType="end"/>
            </w:r>
          </w:p>
          <w:p w14:paraId="5A55E120" w14:textId="77777777" w:rsidR="007A07F7" w:rsidRPr="007A07F7" w:rsidRDefault="00FB3779" w:rsidP="00FB3779">
            <w:pPr>
              <w:jc w:val="center"/>
            </w:pPr>
            <w: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A6251" w14:textId="77777777" w:rsidR="00287F4C" w:rsidRPr="008B3272" w:rsidRDefault="000D659B" w:rsidP="007A07F7">
            <w:pPr>
              <w:spacing w:before="60" w:after="60"/>
              <w:rPr>
                <w:b/>
                <w:i/>
              </w:rPr>
            </w:pPr>
            <w:r>
              <w:rPr>
                <w:b/>
                <w:i/>
              </w:rPr>
              <w:t xml:space="preserve">Investigations – </w:t>
            </w:r>
            <w:r w:rsidR="00287F4C" w:rsidRPr="008B3272">
              <w:rPr>
                <w:b/>
                <w:i/>
              </w:rPr>
              <w:t>Unfounded</w:t>
            </w:r>
          </w:p>
          <w:p w14:paraId="428A8129" w14:textId="77777777" w:rsidR="000E0E41" w:rsidRDefault="000E0E41" w:rsidP="000E0E41">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c</w:t>
            </w:r>
            <w:r w:rsidR="00287F4C">
              <w:rPr>
                <w:rFonts w:asciiTheme="minorHAnsi" w:eastAsia="Times New Roman" w:hAnsiTheme="minorHAnsi"/>
                <w:color w:val="auto"/>
                <w:szCs w:val="22"/>
              </w:rPr>
              <w:t xml:space="preserve">omplaints received against persons under the Board </w:t>
            </w:r>
            <w:r>
              <w:rPr>
                <w:rFonts w:asciiTheme="minorHAnsi" w:eastAsia="Times New Roman" w:hAnsiTheme="minorHAnsi"/>
                <w:color w:val="auto"/>
                <w:szCs w:val="22"/>
              </w:rPr>
              <w:t xml:space="preserve">of Accountancy’s </w:t>
            </w:r>
            <w:r w:rsidR="00287F4C">
              <w:rPr>
                <w:rFonts w:asciiTheme="minorHAnsi" w:eastAsia="Times New Roman" w:hAnsiTheme="minorHAnsi"/>
                <w:color w:val="auto"/>
                <w:szCs w:val="22"/>
              </w:rPr>
              <w:t xml:space="preserve">jurisdiction </w:t>
            </w:r>
            <w:r>
              <w:rPr>
                <w:rFonts w:asciiTheme="minorHAnsi" w:eastAsia="Times New Roman" w:hAnsiTheme="minorHAnsi"/>
                <w:color w:val="auto"/>
                <w:szCs w:val="22"/>
              </w:rPr>
              <w:t>where it has been determined that there is</w:t>
            </w:r>
            <w:r w:rsidR="00287F4C">
              <w:rPr>
                <w:rFonts w:asciiTheme="minorHAnsi" w:eastAsia="Times New Roman" w:hAnsiTheme="minorHAnsi"/>
                <w:color w:val="auto"/>
                <w:szCs w:val="22"/>
              </w:rPr>
              <w:t xml:space="preserve"> insufficient evidence of a violation of State law or Board rules</w:t>
            </w:r>
            <w:r>
              <w:rPr>
                <w:rFonts w:asciiTheme="minorHAnsi" w:eastAsia="Times New Roman" w:hAnsiTheme="minorHAnsi"/>
                <w:color w:val="auto"/>
                <w:szCs w:val="22"/>
              </w:rPr>
              <w:t>.</w:t>
            </w:r>
            <w:r w:rsidR="00155349" w:rsidRPr="00C04DC1">
              <w:rPr>
                <w:bCs/>
                <w:szCs w:val="22"/>
              </w:rPr>
              <w:t xml:space="preserve"> </w:t>
            </w:r>
            <w:r w:rsidR="00DE3BFE" w:rsidRPr="00C04DC1">
              <w:rPr>
                <w:bCs/>
                <w:szCs w:val="22"/>
              </w:rPr>
              <w:fldChar w:fldCharType="begin"/>
            </w:r>
            <w:r w:rsidR="00155349" w:rsidRPr="00C04DC1">
              <w:rPr>
                <w:bCs/>
                <w:szCs w:val="22"/>
              </w:rPr>
              <w:instrText xml:space="preserve"> xe "</w:instrText>
            </w:r>
            <w:r w:rsidR="00155349">
              <w:rPr>
                <w:bCs/>
                <w:szCs w:val="22"/>
              </w:rPr>
              <w:instrText>investigations</w:instrText>
            </w:r>
            <w:r w:rsidR="00B05949">
              <w:rPr>
                <w:bCs/>
                <w:szCs w:val="22"/>
              </w:rPr>
              <w:instrText>:unfounded</w:instrText>
            </w:r>
            <w:r w:rsidR="00155349"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155349" w:rsidRPr="00C04DC1">
              <w:rPr>
                <w:bCs/>
                <w:szCs w:val="22"/>
              </w:rPr>
              <w:instrText xml:space="preserve"> xe "</w:instrText>
            </w:r>
            <w:r w:rsidR="00155349">
              <w:rPr>
                <w:bCs/>
                <w:szCs w:val="22"/>
              </w:rPr>
              <w:instrText>complaints</w:instrText>
            </w:r>
            <w:r w:rsidR="00B05949">
              <w:rPr>
                <w:bCs/>
                <w:szCs w:val="22"/>
              </w:rPr>
              <w:instrText>:investigations:unfounded</w:instrText>
            </w:r>
            <w:r w:rsidR="00155349" w:rsidRPr="00C04DC1">
              <w:rPr>
                <w:bCs/>
                <w:szCs w:val="22"/>
              </w:rPr>
              <w:instrText xml:space="preserve">" \f “subject” </w:instrText>
            </w:r>
            <w:r w:rsidR="00DE3BFE" w:rsidRPr="00C04DC1">
              <w:rPr>
                <w:bCs/>
                <w:szCs w:val="22"/>
              </w:rPr>
              <w:fldChar w:fldCharType="end"/>
            </w:r>
          </w:p>
          <w:p w14:paraId="5689E386" w14:textId="77777777" w:rsidR="00287F4C" w:rsidRPr="00C84C82" w:rsidRDefault="000E0E41" w:rsidP="000E0E41">
            <w:pPr>
              <w:spacing w:before="60" w:after="60"/>
              <w:rPr>
                <w:rStyle w:val="ActivtiesChar"/>
                <w:i/>
                <w:color w:val="auto"/>
              </w:rPr>
            </w:pPr>
            <w:r>
              <w:rPr>
                <w:rFonts w:asciiTheme="minorHAnsi" w:eastAsia="Times New Roman" w:hAnsiTheme="minorHAnsi"/>
                <w:color w:val="auto"/>
                <w:szCs w:val="22"/>
              </w:rPr>
              <w:t>Also</w:t>
            </w:r>
            <w:r w:rsidR="00287F4C">
              <w:rPr>
                <w:rFonts w:asciiTheme="minorHAnsi" w:eastAsia="Times New Roman" w:hAnsiTheme="minorHAnsi"/>
                <w:color w:val="auto"/>
                <w:szCs w:val="22"/>
              </w:rPr>
              <w:t xml:space="preserve"> includes complaints received against persons not under the Board’s jurisdiction.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EA7F86" w14:textId="77777777" w:rsidR="00287F4C" w:rsidRPr="00D348ED" w:rsidRDefault="00287F4C" w:rsidP="007A07F7">
            <w:pPr>
              <w:spacing w:before="60" w:after="60"/>
              <w:rPr>
                <w:bCs/>
                <w:color w:val="auto"/>
                <w:szCs w:val="17"/>
              </w:rPr>
            </w:pPr>
            <w:r w:rsidRPr="00D348ED">
              <w:rPr>
                <w:b/>
                <w:bCs/>
                <w:color w:val="auto"/>
                <w:szCs w:val="17"/>
              </w:rPr>
              <w:t xml:space="preserve">Retain </w:t>
            </w:r>
            <w:r>
              <w:rPr>
                <w:bCs/>
                <w:color w:val="auto"/>
                <w:szCs w:val="17"/>
              </w:rPr>
              <w:t xml:space="preserve">for 1 year after </w:t>
            </w:r>
            <w:r w:rsidR="00A6173F">
              <w:rPr>
                <w:bCs/>
                <w:color w:val="auto"/>
                <w:szCs w:val="17"/>
              </w:rPr>
              <w:t>completion of review</w:t>
            </w:r>
          </w:p>
          <w:p w14:paraId="792AE41C" w14:textId="77777777" w:rsidR="00287F4C" w:rsidRPr="00D348ED" w:rsidRDefault="00287F4C" w:rsidP="007A07F7">
            <w:pPr>
              <w:spacing w:before="60" w:after="60"/>
              <w:rPr>
                <w:b/>
                <w:bCs/>
                <w:color w:val="auto"/>
                <w:szCs w:val="17"/>
              </w:rPr>
            </w:pPr>
            <w:r w:rsidRPr="00D348ED">
              <w:rPr>
                <w:i/>
                <w:color w:val="auto"/>
                <w:szCs w:val="22"/>
              </w:rPr>
              <w:t xml:space="preserve"> </w:t>
            </w:r>
            <w:r w:rsidR="007A07F7">
              <w:rPr>
                <w:i/>
                <w:color w:val="auto"/>
                <w:szCs w:val="22"/>
              </w:rPr>
              <w:t xml:space="preserve"> </w:t>
            </w:r>
            <w:r w:rsidRPr="00D348ED">
              <w:rPr>
                <w:i/>
                <w:color w:val="auto"/>
                <w:szCs w:val="22"/>
              </w:rPr>
              <w:t xml:space="preserve"> then</w:t>
            </w:r>
          </w:p>
          <w:p w14:paraId="7D7DFB5C" w14:textId="77777777" w:rsidR="00287F4C" w:rsidRPr="00D348ED" w:rsidRDefault="00287F4C" w:rsidP="007A07F7">
            <w:pPr>
              <w:spacing w:before="60" w:after="60"/>
              <w:rPr>
                <w:b/>
                <w:bCs/>
                <w:color w:val="auto"/>
                <w:szCs w:val="17"/>
              </w:rPr>
            </w:pPr>
            <w:r w:rsidRPr="00D348ED">
              <w:rPr>
                <w:b/>
                <w:bCs/>
                <w:color w:val="auto"/>
                <w:szCs w:val="17"/>
              </w:rPr>
              <w:t>Destroy</w:t>
            </w:r>
            <w:r w:rsidRPr="007A07F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20ECA2" w14:textId="77777777" w:rsidR="007A07F7" w:rsidRDefault="00287F4C" w:rsidP="007A07F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3B22F891" w14:textId="77777777" w:rsidR="00287F4C" w:rsidRPr="00D348ED" w:rsidRDefault="00287F4C" w:rsidP="00287F4C">
            <w:pPr>
              <w:jc w:val="center"/>
              <w:rPr>
                <w:rFonts w:eastAsia="Calibri" w:cs="Times New Roman"/>
                <w:color w:val="auto"/>
                <w:sz w:val="20"/>
                <w:szCs w:val="20"/>
              </w:rPr>
            </w:pPr>
            <w:r w:rsidRPr="00D348ED">
              <w:rPr>
                <w:rFonts w:eastAsia="Calibri" w:cs="Times New Roman"/>
                <w:color w:val="auto"/>
                <w:sz w:val="20"/>
                <w:szCs w:val="20"/>
              </w:rPr>
              <w:t>NON-ESSENTIAL</w:t>
            </w:r>
          </w:p>
          <w:p w14:paraId="47A693DD" w14:textId="77777777" w:rsidR="00287F4C" w:rsidRPr="00D348ED" w:rsidRDefault="00287F4C" w:rsidP="00287F4C">
            <w:pPr>
              <w:jc w:val="center"/>
              <w:rPr>
                <w:rFonts w:eastAsia="Calibri" w:cs="Times New Roman"/>
                <w:b/>
                <w:color w:val="auto"/>
                <w:szCs w:val="22"/>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87F4C" w:rsidRPr="00D348ED" w14:paraId="703E4880" w14:textId="77777777" w:rsidTr="00287F4C">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0D5E7D" w14:textId="77777777" w:rsidR="00287F4C" w:rsidRPr="00D348ED" w:rsidRDefault="00287F4C" w:rsidP="007A07F7">
            <w:pPr>
              <w:pStyle w:val="ActivityText"/>
              <w:spacing w:before="60" w:after="60"/>
            </w:pPr>
            <w:r w:rsidRPr="005975B2">
              <w:t>89-04-43850</w:t>
            </w:r>
            <w:r w:rsidR="00DE3BFE">
              <w:fldChar w:fldCharType="begin"/>
            </w:r>
            <w:r>
              <w:instrText xml:space="preserve"> XE "</w:instrText>
            </w:r>
            <w:r w:rsidRPr="00FE6532">
              <w:instrText>89-04-43850</w:instrText>
            </w:r>
            <w:r>
              <w:instrText xml:space="preserve">" </w:instrText>
            </w:r>
            <w:r w:rsidRPr="00D348ED">
              <w:rPr>
                <w:rFonts w:eastAsia="Calibri" w:cs="Times New Roman"/>
                <w:bCs/>
                <w:szCs w:val="17"/>
              </w:rPr>
              <w:instrText xml:space="preserve">\f “dan” </w:instrText>
            </w:r>
            <w:r w:rsidR="00DE3BFE">
              <w:fldChar w:fldCharType="end"/>
            </w:r>
          </w:p>
          <w:p w14:paraId="16EEA779" w14:textId="77777777" w:rsidR="00287F4C" w:rsidRPr="00D348ED" w:rsidRDefault="00287F4C" w:rsidP="007A07F7">
            <w:pPr>
              <w:spacing w:before="60" w:after="60"/>
              <w:jc w:val="center"/>
              <w:rPr>
                <w:rFonts w:asciiTheme="minorHAnsi" w:eastAsia="Times New Roman" w:hAnsiTheme="minorHAnsi"/>
                <w:color w:val="auto"/>
                <w:szCs w:val="22"/>
              </w:rPr>
            </w:pPr>
            <w:r w:rsidRPr="00D348ED">
              <w:rPr>
                <w:color w:val="auto"/>
              </w:rPr>
              <w:t>Rev.</w:t>
            </w:r>
            <w:r w:rsidR="007A07F7">
              <w:rPr>
                <w:color w:val="auto"/>
              </w:rPr>
              <w:t xml:space="preserve"> </w:t>
            </w:r>
            <w:r w:rsidR="006A0DD7">
              <w:rPr>
                <w:color w:val="auto"/>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9B7A10" w14:textId="77777777" w:rsidR="00287F4C" w:rsidRPr="007A07F7" w:rsidRDefault="007A07F7" w:rsidP="007A07F7">
            <w:pPr>
              <w:spacing w:before="60" w:after="60"/>
              <w:rPr>
                <w:b/>
                <w:i/>
                <w:color w:val="auto"/>
              </w:rPr>
            </w:pPr>
            <w:r w:rsidRPr="007A07F7">
              <w:rPr>
                <w:b/>
                <w:i/>
                <w:color w:val="auto"/>
              </w:rPr>
              <w:t>Monitoring</w:t>
            </w:r>
          </w:p>
          <w:p w14:paraId="53A69EFD" w14:textId="77777777" w:rsidR="007A07F7" w:rsidRPr="007A07F7" w:rsidRDefault="000E0E41" w:rsidP="007A07F7">
            <w:pPr>
              <w:spacing w:before="60" w:after="60"/>
              <w:rPr>
                <w:color w:val="auto"/>
              </w:rPr>
            </w:pPr>
            <w:r>
              <w:rPr>
                <w:color w:val="auto"/>
              </w:rPr>
              <w:t>Records d</w:t>
            </w:r>
            <w:r w:rsidR="00287F4C" w:rsidRPr="007A07F7">
              <w:rPr>
                <w:color w:val="auto"/>
              </w:rPr>
              <w:t>ocument</w:t>
            </w:r>
            <w:r>
              <w:rPr>
                <w:color w:val="auto"/>
              </w:rPr>
              <w:t>ing</w:t>
            </w:r>
            <w:r w:rsidR="00287F4C" w:rsidRPr="007A07F7">
              <w:rPr>
                <w:color w:val="auto"/>
              </w:rPr>
              <w:t xml:space="preserve"> </w:t>
            </w:r>
            <w:r w:rsidR="00A6173F">
              <w:rPr>
                <w:color w:val="auto"/>
              </w:rPr>
              <w:t xml:space="preserve">the monitoring of </w:t>
            </w:r>
            <w:r w:rsidR="00287F4C" w:rsidRPr="007A07F7">
              <w:rPr>
                <w:color w:val="auto"/>
              </w:rPr>
              <w:t>credentialed persons’ compliance with the Board rules, orders, and/or agreements</w:t>
            </w:r>
            <w:r w:rsidR="00A6173F">
              <w:rPr>
                <w:color w:val="auto"/>
              </w:rPr>
              <w:t xml:space="preserve"> (such as sanction imposed following proven violations, etc.)</w:t>
            </w:r>
            <w:r w:rsidR="00287F4C" w:rsidRPr="007A07F7">
              <w:rPr>
                <w:color w:val="auto"/>
              </w:rPr>
              <w:t>.</w:t>
            </w:r>
            <w:r w:rsidR="00AF1ABB" w:rsidRPr="00C04DC1">
              <w:rPr>
                <w:bCs/>
                <w:szCs w:val="22"/>
              </w:rPr>
              <w:t xml:space="preserve"> </w:t>
            </w:r>
            <w:r w:rsidR="00DE3BFE" w:rsidRPr="00C04DC1">
              <w:rPr>
                <w:bCs/>
                <w:szCs w:val="22"/>
              </w:rPr>
              <w:fldChar w:fldCharType="begin"/>
            </w:r>
            <w:r w:rsidR="00AF1ABB" w:rsidRPr="00C04DC1">
              <w:rPr>
                <w:bCs/>
                <w:szCs w:val="22"/>
              </w:rPr>
              <w:instrText xml:space="preserve"> xe "</w:instrText>
            </w:r>
            <w:r w:rsidR="00AF1ABB">
              <w:rPr>
                <w:bCs/>
                <w:szCs w:val="22"/>
              </w:rPr>
              <w:instrText>monitoring</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sanctions (orders):monitoring</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continuing professional education:audits</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quality assurance reviews:accepatble</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peer reviews</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pre-issue reviews</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field reviews</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F1ABB" w:rsidRPr="00C04DC1">
              <w:rPr>
                <w:bCs/>
                <w:szCs w:val="22"/>
              </w:rPr>
              <w:instrText xml:space="preserve"> xe "</w:instrText>
            </w:r>
            <w:r w:rsidR="00AF1ABB">
              <w:rPr>
                <w:bCs/>
                <w:szCs w:val="22"/>
              </w:rPr>
              <w:instrText>reviews</w:instrText>
            </w:r>
            <w:r w:rsidR="00AF1AB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8D5074" w:rsidRPr="00C04DC1">
              <w:rPr>
                <w:bCs/>
                <w:szCs w:val="22"/>
              </w:rPr>
              <w:instrText xml:space="preserve"> xe "</w:instrText>
            </w:r>
            <w:r w:rsidR="008D5074">
              <w:rPr>
                <w:bCs/>
                <w:szCs w:val="22"/>
              </w:rPr>
              <w:instrText>audits:contin</w:instrText>
            </w:r>
            <w:r w:rsidR="00E23F85">
              <w:rPr>
                <w:bCs/>
                <w:szCs w:val="22"/>
              </w:rPr>
              <w:instrText>uing professional education</w:instrText>
            </w:r>
            <w:r w:rsidR="008D5074" w:rsidRPr="00C04DC1">
              <w:rPr>
                <w:bCs/>
                <w:szCs w:val="22"/>
              </w:rPr>
              <w:instrText xml:space="preserve">" \f “subject” </w:instrText>
            </w:r>
            <w:r w:rsidR="00DE3BFE" w:rsidRPr="00C04DC1">
              <w:rPr>
                <w:bCs/>
                <w:szCs w:val="22"/>
              </w:rPr>
              <w:fldChar w:fldCharType="end"/>
            </w:r>
          </w:p>
          <w:p w14:paraId="3A2E2E52" w14:textId="77777777" w:rsidR="00287F4C" w:rsidRPr="007A07F7" w:rsidRDefault="00287F4C" w:rsidP="007A07F7">
            <w:pPr>
              <w:spacing w:before="60" w:after="60"/>
              <w:rPr>
                <w:color w:val="auto"/>
              </w:rPr>
            </w:pPr>
            <w:r w:rsidRPr="007A07F7">
              <w:rPr>
                <w:color w:val="auto"/>
              </w:rPr>
              <w:t>Includes, but is not limited to:</w:t>
            </w:r>
          </w:p>
          <w:p w14:paraId="18B3D489" w14:textId="77777777" w:rsidR="00287F4C" w:rsidRPr="00A6173F" w:rsidRDefault="00287F4C" w:rsidP="007A07F7">
            <w:pPr>
              <w:pStyle w:val="ListParagraph"/>
              <w:numPr>
                <w:ilvl w:val="0"/>
                <w:numId w:val="21"/>
              </w:numPr>
              <w:spacing w:before="60" w:after="60"/>
              <w:rPr>
                <w:color w:val="auto"/>
              </w:rPr>
            </w:pPr>
            <w:r w:rsidRPr="00A6173F">
              <w:rPr>
                <w:color w:val="auto"/>
              </w:rPr>
              <w:t>Continuing professional education audits;</w:t>
            </w:r>
          </w:p>
          <w:p w14:paraId="45ED4FF4" w14:textId="77777777" w:rsidR="00287F4C" w:rsidRPr="00A6173F" w:rsidRDefault="00287F4C" w:rsidP="007A07F7">
            <w:pPr>
              <w:pStyle w:val="ListParagraph"/>
              <w:numPr>
                <w:ilvl w:val="0"/>
                <w:numId w:val="21"/>
              </w:numPr>
              <w:spacing w:before="60" w:after="60"/>
              <w:rPr>
                <w:color w:val="auto"/>
              </w:rPr>
            </w:pPr>
            <w:r w:rsidRPr="00A6173F">
              <w:rPr>
                <w:color w:val="auto"/>
              </w:rPr>
              <w:t>Acceptable Quality Assurance Review files;</w:t>
            </w:r>
          </w:p>
          <w:p w14:paraId="3C2128B8" w14:textId="77777777" w:rsidR="00287F4C" w:rsidRPr="00A6173F" w:rsidRDefault="00287F4C" w:rsidP="007A07F7">
            <w:pPr>
              <w:pStyle w:val="ListParagraph"/>
              <w:numPr>
                <w:ilvl w:val="0"/>
                <w:numId w:val="21"/>
              </w:numPr>
              <w:spacing w:before="60" w:after="60"/>
              <w:rPr>
                <w:color w:val="auto"/>
              </w:rPr>
            </w:pPr>
            <w:r w:rsidRPr="00A6173F">
              <w:rPr>
                <w:color w:val="auto"/>
              </w:rPr>
              <w:t>Certification of completion documents, financial statements and reporting;</w:t>
            </w:r>
          </w:p>
          <w:p w14:paraId="5F23F5F4" w14:textId="77777777" w:rsidR="00287F4C" w:rsidRPr="00A6173F" w:rsidRDefault="00287F4C" w:rsidP="007A07F7">
            <w:pPr>
              <w:pStyle w:val="ListParagraph"/>
              <w:numPr>
                <w:ilvl w:val="0"/>
                <w:numId w:val="21"/>
              </w:numPr>
              <w:spacing w:before="60" w:after="60"/>
              <w:rPr>
                <w:color w:val="auto"/>
              </w:rPr>
            </w:pPr>
            <w:r w:rsidRPr="00A6173F">
              <w:rPr>
                <w:color w:val="auto"/>
              </w:rPr>
              <w:t>Peer reviews, pre-issue reviews, field reviews;</w:t>
            </w:r>
          </w:p>
          <w:p w14:paraId="019F8D0D" w14:textId="77777777" w:rsidR="00287F4C" w:rsidRPr="007A07F7" w:rsidRDefault="00A6173F" w:rsidP="00A6173F">
            <w:pPr>
              <w:pStyle w:val="ListParagraph"/>
              <w:numPr>
                <w:ilvl w:val="0"/>
                <w:numId w:val="21"/>
              </w:numPr>
              <w:spacing w:before="60" w:after="60"/>
              <w:rPr>
                <w:color w:val="auto"/>
              </w:rPr>
            </w:pPr>
            <w:r>
              <w:rPr>
                <w:color w:val="auto"/>
              </w:rPr>
              <w:t xml:space="preserve">Related </w:t>
            </w:r>
            <w:r w:rsidR="00287F4C" w:rsidRPr="00A6173F">
              <w:rPr>
                <w:color w:val="auto"/>
              </w:rPr>
              <w:t>correspondence.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2E56A" w14:textId="77777777" w:rsidR="00287F4C" w:rsidRPr="007A07F7" w:rsidRDefault="00287F4C" w:rsidP="007A07F7">
            <w:pPr>
              <w:spacing w:before="60" w:after="60"/>
              <w:rPr>
                <w:bCs/>
                <w:color w:val="auto"/>
                <w:szCs w:val="17"/>
              </w:rPr>
            </w:pPr>
            <w:r w:rsidRPr="005E3D33">
              <w:rPr>
                <w:b/>
                <w:bCs/>
                <w:color w:val="auto"/>
                <w:szCs w:val="17"/>
              </w:rPr>
              <w:t xml:space="preserve">Retain </w:t>
            </w:r>
            <w:r w:rsidR="007A07F7">
              <w:rPr>
                <w:bCs/>
                <w:color w:val="auto"/>
                <w:szCs w:val="17"/>
              </w:rPr>
              <w:t xml:space="preserve">for </w:t>
            </w:r>
            <w:r w:rsidR="00731CD4">
              <w:rPr>
                <w:bCs/>
                <w:color w:val="auto"/>
                <w:szCs w:val="17"/>
              </w:rPr>
              <w:t>1</w:t>
            </w:r>
            <w:r w:rsidR="007A07F7">
              <w:rPr>
                <w:bCs/>
                <w:color w:val="auto"/>
                <w:szCs w:val="17"/>
              </w:rPr>
              <w:t xml:space="preserve"> year after </w:t>
            </w:r>
            <w:r w:rsidR="00A6173F">
              <w:rPr>
                <w:bCs/>
                <w:color w:val="auto"/>
                <w:szCs w:val="17"/>
              </w:rPr>
              <w:t>completion of review</w:t>
            </w:r>
          </w:p>
          <w:p w14:paraId="61580E77" w14:textId="77777777" w:rsidR="00287F4C" w:rsidRPr="00D348ED" w:rsidRDefault="007A07F7" w:rsidP="007A07F7">
            <w:pPr>
              <w:spacing w:before="60" w:after="60"/>
              <w:rPr>
                <w:b/>
                <w:bCs/>
                <w:color w:val="auto"/>
                <w:szCs w:val="17"/>
              </w:rPr>
            </w:pPr>
            <w:r>
              <w:rPr>
                <w:i/>
                <w:color w:val="auto"/>
                <w:szCs w:val="22"/>
              </w:rPr>
              <w:t xml:space="preserve">  </w:t>
            </w:r>
            <w:r w:rsidR="00287F4C">
              <w:rPr>
                <w:i/>
                <w:color w:val="auto"/>
                <w:szCs w:val="22"/>
              </w:rPr>
              <w:t xml:space="preserve"> </w:t>
            </w:r>
            <w:r w:rsidR="00287F4C" w:rsidRPr="00D348ED">
              <w:rPr>
                <w:i/>
                <w:color w:val="auto"/>
                <w:szCs w:val="22"/>
              </w:rPr>
              <w:t>then</w:t>
            </w:r>
          </w:p>
          <w:p w14:paraId="0A2FD34F" w14:textId="77777777" w:rsidR="00287F4C" w:rsidRPr="00D348ED" w:rsidRDefault="00287F4C" w:rsidP="007A07F7">
            <w:pPr>
              <w:spacing w:before="60" w:after="60"/>
              <w:rPr>
                <w:b/>
                <w:bCs/>
                <w:color w:val="auto"/>
                <w:szCs w:val="17"/>
              </w:rPr>
            </w:pPr>
            <w:r w:rsidRPr="00D348ED">
              <w:rPr>
                <w:b/>
                <w:bCs/>
                <w:color w:val="auto"/>
                <w:szCs w:val="17"/>
              </w:rPr>
              <w:t>Destroy</w:t>
            </w:r>
            <w:r w:rsidRPr="007A07F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CA3CA3" w14:textId="77777777" w:rsidR="007A07F7" w:rsidRDefault="00287F4C" w:rsidP="007A07F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5485293B" w14:textId="77777777" w:rsidR="00287F4C" w:rsidRPr="00D348ED" w:rsidRDefault="00287F4C" w:rsidP="00287F4C">
            <w:pPr>
              <w:jc w:val="center"/>
              <w:rPr>
                <w:rFonts w:eastAsia="Calibri" w:cs="Times New Roman"/>
                <w:color w:val="auto"/>
                <w:sz w:val="20"/>
                <w:szCs w:val="20"/>
              </w:rPr>
            </w:pPr>
            <w:r w:rsidRPr="00D348ED">
              <w:rPr>
                <w:rFonts w:eastAsia="Calibri" w:cs="Times New Roman"/>
                <w:color w:val="auto"/>
                <w:sz w:val="20"/>
                <w:szCs w:val="20"/>
              </w:rPr>
              <w:t>NON-ESSENTIAL</w:t>
            </w:r>
          </w:p>
          <w:p w14:paraId="138BAB7B" w14:textId="77777777" w:rsidR="00287F4C" w:rsidRPr="00D348ED" w:rsidRDefault="00287F4C" w:rsidP="00287F4C">
            <w:pPr>
              <w:jc w:val="center"/>
              <w:rPr>
                <w:rFonts w:eastAsia="Calibri" w:cs="Times New Roman"/>
                <w:b/>
                <w:color w:val="auto"/>
                <w:szCs w:val="22"/>
              </w:rPr>
            </w:pPr>
            <w:r w:rsidRPr="00D348ED">
              <w:rPr>
                <w:rFonts w:asciiTheme="minorHAnsi" w:eastAsia="Times New Roman" w:hAnsiTheme="minorHAnsi"/>
                <w:color w:val="auto"/>
                <w:sz w:val="20"/>
                <w:szCs w:val="20"/>
              </w:rPr>
              <w:t>OFM</w:t>
            </w:r>
          </w:p>
        </w:tc>
      </w:tr>
    </w:tbl>
    <w:p w14:paraId="207046E5" w14:textId="77777777" w:rsidR="00287F4C" w:rsidRPr="007A07F7" w:rsidRDefault="00287F4C" w:rsidP="007A07F7">
      <w:pPr>
        <w:pStyle w:val="Functions"/>
        <w:numPr>
          <w:ilvl w:val="0"/>
          <w:numId w:val="0"/>
        </w:numPr>
        <w:spacing w:after="0"/>
        <w:rPr>
          <w:color w:val="auto"/>
          <w:sz w:val="22"/>
          <w:szCs w:val="22"/>
        </w:rPr>
      </w:pPr>
    </w:p>
    <w:p w14:paraId="0E5C845B" w14:textId="77777777" w:rsidR="008B3272" w:rsidRDefault="008B3272">
      <w:r>
        <w:br w:type="page"/>
      </w:r>
    </w:p>
    <w:p w14:paraId="0E4E3D46" w14:textId="77777777" w:rsidR="008B3272" w:rsidRDefault="008B3272" w:rsidP="00287F4C"/>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B3272" w:rsidRPr="00D348ED" w14:paraId="5B174463" w14:textId="77777777" w:rsidTr="008B3272">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6A917254" w14:textId="77777777" w:rsidR="008B3272" w:rsidRPr="00566A1A" w:rsidRDefault="00406E8E" w:rsidP="00727990">
            <w:pPr>
              <w:pStyle w:val="Activties"/>
            </w:pPr>
            <w:bookmarkStart w:id="3" w:name="_Toc333233582"/>
            <w:r>
              <w:t>QUALIFICATION RECOGNITION</w:t>
            </w:r>
            <w:bookmarkEnd w:id="3"/>
          </w:p>
          <w:p w14:paraId="68DC00CA" w14:textId="77777777" w:rsidR="008B3272" w:rsidRPr="008936FF" w:rsidRDefault="008B3272" w:rsidP="008936FF">
            <w:pPr>
              <w:ind w:left="720"/>
              <w:rPr>
                <w:i/>
              </w:rPr>
            </w:pPr>
            <w:r w:rsidRPr="008936FF">
              <w:rPr>
                <w:i/>
              </w:rPr>
              <w:t xml:space="preserve">The activity of </w:t>
            </w:r>
            <w:r w:rsidR="008936FF">
              <w:rPr>
                <w:i/>
              </w:rPr>
              <w:t>granting licenses to individuals and firms based on recognition of their qualifications</w:t>
            </w:r>
            <w:r w:rsidRPr="008936FF">
              <w:rPr>
                <w:i/>
              </w:rPr>
              <w:t>.</w:t>
            </w:r>
          </w:p>
        </w:tc>
      </w:tr>
      <w:tr w:rsidR="008B3272" w:rsidRPr="00D348ED" w14:paraId="7747915E" w14:textId="77777777" w:rsidTr="008B3272">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A75F3C" w14:textId="77777777" w:rsidR="008B3272" w:rsidRPr="00D348ED" w:rsidRDefault="008B3272" w:rsidP="008B3272">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D4F65" w14:textId="77777777" w:rsidR="008B3272" w:rsidRPr="00D348ED" w:rsidRDefault="008B3272" w:rsidP="008B3272">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DBC448" w14:textId="77777777" w:rsidR="008B3272" w:rsidRPr="00D348ED" w:rsidRDefault="008B3272" w:rsidP="008B3272">
            <w:pPr>
              <w:jc w:val="center"/>
              <w:rPr>
                <w:rFonts w:eastAsia="Calibri" w:cs="Times New Roman"/>
                <w:b/>
                <w:color w:val="auto"/>
                <w:sz w:val="20"/>
                <w:szCs w:val="20"/>
              </w:rPr>
            </w:pPr>
            <w:r w:rsidRPr="00D348ED">
              <w:rPr>
                <w:rFonts w:eastAsia="Calibri" w:cs="Times New Roman"/>
                <w:b/>
                <w:color w:val="auto"/>
                <w:sz w:val="20"/>
                <w:szCs w:val="20"/>
              </w:rPr>
              <w:t>RETENTION AND</w:t>
            </w:r>
          </w:p>
          <w:p w14:paraId="7F060240" w14:textId="77777777" w:rsidR="008B3272" w:rsidRPr="00D348ED" w:rsidRDefault="008B3272" w:rsidP="008B3272">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915A72" w14:textId="77777777" w:rsidR="008B3272" w:rsidRPr="00D348ED" w:rsidRDefault="008B3272" w:rsidP="008B3272">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FC57A6" w:rsidRPr="00D348ED" w14:paraId="482D6B79" w14:textId="77777777" w:rsidTr="00FC57A6">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A0A7B5" w14:textId="77777777" w:rsidR="00FC57A6" w:rsidRDefault="00701906" w:rsidP="00FC57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72</w:t>
            </w:r>
            <w:r w:rsidR="00FC57A6">
              <w:rPr>
                <w:rFonts w:asciiTheme="minorHAnsi" w:eastAsia="Times New Roman" w:hAnsiTheme="minorHAnsi"/>
                <w:color w:val="auto"/>
                <w:szCs w:val="22"/>
              </w:rPr>
              <w:t>-09-02228</w:t>
            </w:r>
            <w:r w:rsidR="00DE3BFE" w:rsidRPr="007A07F7">
              <w:rPr>
                <w:rFonts w:asciiTheme="minorHAnsi" w:eastAsia="Times New Roman" w:hAnsiTheme="minorHAnsi"/>
                <w:color w:val="auto"/>
                <w:szCs w:val="22"/>
              </w:rPr>
              <w:fldChar w:fldCharType="begin"/>
            </w:r>
            <w:r w:rsidR="005123AF" w:rsidRPr="007A07F7">
              <w:rPr>
                <w:color w:val="auto"/>
              </w:rPr>
              <w:instrText xml:space="preserve"> XE "</w:instrText>
            </w:r>
            <w:r w:rsidR="005123AF">
              <w:rPr>
                <w:color w:val="auto"/>
              </w:rPr>
              <w:instrText>7</w:instrText>
            </w:r>
            <w:r>
              <w:rPr>
                <w:color w:val="auto"/>
              </w:rPr>
              <w:instrText>2</w:instrText>
            </w:r>
            <w:r w:rsidR="005123AF" w:rsidRPr="007A07F7">
              <w:rPr>
                <w:rFonts w:asciiTheme="minorHAnsi" w:eastAsia="Times New Roman" w:hAnsiTheme="minorHAnsi"/>
                <w:color w:val="auto"/>
                <w:szCs w:val="22"/>
              </w:rPr>
              <w:instrText>-</w:instrText>
            </w:r>
            <w:r w:rsidR="005123AF">
              <w:rPr>
                <w:rFonts w:asciiTheme="minorHAnsi" w:eastAsia="Times New Roman" w:hAnsiTheme="minorHAnsi"/>
                <w:color w:val="auto"/>
                <w:szCs w:val="22"/>
              </w:rPr>
              <w:instrText>09</w:instrText>
            </w:r>
            <w:r w:rsidR="005123AF" w:rsidRPr="007A07F7">
              <w:rPr>
                <w:rFonts w:asciiTheme="minorHAnsi" w:eastAsia="Times New Roman" w:hAnsiTheme="minorHAnsi"/>
                <w:color w:val="auto"/>
                <w:szCs w:val="22"/>
              </w:rPr>
              <w:instrText>-</w:instrText>
            </w:r>
            <w:r w:rsidR="005123AF">
              <w:rPr>
                <w:rFonts w:asciiTheme="minorHAnsi" w:eastAsia="Times New Roman" w:hAnsiTheme="minorHAnsi"/>
                <w:color w:val="auto"/>
                <w:szCs w:val="22"/>
              </w:rPr>
              <w:instrText>02228</w:instrText>
            </w:r>
            <w:r w:rsidR="005123AF" w:rsidRPr="007A07F7">
              <w:rPr>
                <w:color w:val="auto"/>
              </w:rPr>
              <w:instrText xml:space="preserve">" </w:instrText>
            </w:r>
            <w:r w:rsidR="005123AF" w:rsidRPr="007A07F7">
              <w:rPr>
                <w:rFonts w:eastAsia="Calibri" w:cs="Times New Roman"/>
                <w:bCs/>
                <w:color w:val="auto"/>
                <w:szCs w:val="17"/>
              </w:rPr>
              <w:instrText xml:space="preserve">\f “dan” </w:instrText>
            </w:r>
            <w:r w:rsidR="00DE3BFE" w:rsidRPr="007A07F7">
              <w:rPr>
                <w:rFonts w:asciiTheme="minorHAnsi" w:eastAsia="Times New Roman" w:hAnsiTheme="minorHAnsi"/>
                <w:color w:val="auto"/>
                <w:szCs w:val="22"/>
              </w:rPr>
              <w:fldChar w:fldCharType="end"/>
            </w:r>
          </w:p>
          <w:p w14:paraId="214E753E" w14:textId="77777777" w:rsidR="00FC57A6" w:rsidRPr="007A07F7" w:rsidRDefault="00FC57A6" w:rsidP="0070190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01906">
              <w:rPr>
                <w:rFonts w:asciiTheme="minorHAnsi" w:eastAsia="Times New Roman" w:hAnsiTheme="minorHAns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F47EA0" w14:textId="77777777" w:rsidR="00FC57A6" w:rsidRDefault="00FC57A6" w:rsidP="00FC57A6">
            <w:pPr>
              <w:spacing w:before="60" w:after="60"/>
              <w:rPr>
                <w:b/>
                <w:i/>
                <w:color w:val="auto"/>
              </w:rPr>
            </w:pPr>
            <w:r>
              <w:rPr>
                <w:b/>
                <w:i/>
                <w:color w:val="auto"/>
              </w:rPr>
              <w:t>Exam Candidate Folders – Washington State Candidates</w:t>
            </w:r>
          </w:p>
          <w:p w14:paraId="13AA9552" w14:textId="77777777" w:rsidR="00FC57A6" w:rsidRDefault="00FC57A6" w:rsidP="00FC57A6">
            <w:pPr>
              <w:spacing w:before="60" w:after="60"/>
              <w:rPr>
                <w:color w:val="auto"/>
              </w:rPr>
            </w:pPr>
            <w:r>
              <w:rPr>
                <w:color w:val="auto"/>
              </w:rPr>
              <w:t>Records relating to successful Washington State exam candidates received by the Board from exam vendors.</w:t>
            </w:r>
            <w:r w:rsidR="000D75E3" w:rsidRPr="00C04DC1">
              <w:rPr>
                <w:bCs/>
                <w:szCs w:val="22"/>
              </w:rPr>
              <w:t xml:space="preserve"> </w:t>
            </w:r>
            <w:r w:rsidR="00DE3BFE" w:rsidRPr="00C04DC1">
              <w:rPr>
                <w:bCs/>
                <w:szCs w:val="22"/>
              </w:rPr>
              <w:fldChar w:fldCharType="begin"/>
            </w:r>
            <w:r w:rsidR="000D75E3" w:rsidRPr="00C04DC1">
              <w:rPr>
                <w:bCs/>
                <w:szCs w:val="22"/>
              </w:rPr>
              <w:instrText xml:space="preserve"> xe "</w:instrText>
            </w:r>
            <w:r w:rsidR="000D75E3">
              <w:rPr>
                <w:bCs/>
                <w:szCs w:val="22"/>
              </w:rPr>
              <w:instrText>exam candidate folders</w:instrText>
            </w:r>
            <w:r w:rsidR="000D75E3"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0D75E3" w:rsidRPr="00C04DC1">
              <w:rPr>
                <w:bCs/>
                <w:szCs w:val="22"/>
              </w:rPr>
              <w:instrText xml:space="preserve"> xe "</w:instrText>
            </w:r>
            <w:r w:rsidR="000D75E3">
              <w:rPr>
                <w:bCs/>
                <w:szCs w:val="22"/>
              </w:rPr>
              <w:instrText>transcripts:Washington candidates</w:instrText>
            </w:r>
            <w:r w:rsidR="000D75E3" w:rsidRPr="00C04DC1">
              <w:rPr>
                <w:bCs/>
                <w:szCs w:val="22"/>
              </w:rPr>
              <w:instrText xml:space="preserve">" \f “subject” </w:instrText>
            </w:r>
            <w:r w:rsidR="00DE3BFE" w:rsidRPr="00C04DC1">
              <w:rPr>
                <w:bCs/>
                <w:szCs w:val="22"/>
              </w:rPr>
              <w:fldChar w:fldCharType="end"/>
            </w:r>
          </w:p>
          <w:p w14:paraId="122F326C" w14:textId="77777777" w:rsidR="00FC57A6" w:rsidRDefault="00FC57A6" w:rsidP="00FC57A6">
            <w:pPr>
              <w:spacing w:before="60" w:after="60"/>
              <w:rPr>
                <w:color w:val="auto"/>
              </w:rPr>
            </w:pPr>
            <w:r>
              <w:rPr>
                <w:color w:val="auto"/>
              </w:rPr>
              <w:t>Includes, but is not limited to:</w:t>
            </w:r>
          </w:p>
          <w:p w14:paraId="37AE2596" w14:textId="77777777" w:rsidR="00FC57A6" w:rsidRPr="00FC57A6" w:rsidRDefault="00FC57A6" w:rsidP="00FC57A6">
            <w:pPr>
              <w:pStyle w:val="ListParagraph"/>
              <w:numPr>
                <w:ilvl w:val="0"/>
                <w:numId w:val="25"/>
              </w:numPr>
              <w:spacing w:before="60" w:after="60"/>
              <w:rPr>
                <w:color w:val="auto"/>
              </w:rPr>
            </w:pPr>
            <w:r w:rsidRPr="00FC57A6">
              <w:rPr>
                <w:color w:val="auto"/>
              </w:rPr>
              <w:t xml:space="preserve">Copies of  </w:t>
            </w:r>
            <w:r>
              <w:rPr>
                <w:color w:val="auto"/>
              </w:rPr>
              <w:t>t</w:t>
            </w:r>
            <w:r w:rsidRPr="00FC57A6">
              <w:rPr>
                <w:color w:val="auto"/>
              </w:rPr>
              <w:t>ranscripts;</w:t>
            </w:r>
          </w:p>
          <w:p w14:paraId="2EE4C8DB" w14:textId="77777777" w:rsidR="00FC57A6" w:rsidRPr="00FC57A6" w:rsidRDefault="00FC57A6" w:rsidP="00FC57A6">
            <w:pPr>
              <w:pStyle w:val="ListParagraph"/>
              <w:numPr>
                <w:ilvl w:val="0"/>
                <w:numId w:val="25"/>
              </w:numPr>
              <w:spacing w:before="60" w:after="60"/>
              <w:rPr>
                <w:color w:val="auto"/>
              </w:rPr>
            </w:pPr>
            <w:r w:rsidRPr="00FC57A6">
              <w:rPr>
                <w:color w:val="auto"/>
              </w:rPr>
              <w:t>Applications</w:t>
            </w:r>
            <w:r w:rsidR="00C2504E">
              <w:rPr>
                <w:color w:val="auto"/>
              </w:rPr>
              <w:t>/extensions</w:t>
            </w:r>
            <w:r w:rsidRPr="00FC57A6">
              <w:rPr>
                <w:color w:val="auto"/>
              </w:rPr>
              <w:t xml:space="preserve"> to sit for the exam;</w:t>
            </w:r>
          </w:p>
          <w:p w14:paraId="19FA397A" w14:textId="77777777" w:rsidR="00FC57A6" w:rsidRPr="00FC57A6" w:rsidRDefault="00FC57A6" w:rsidP="00FC57A6">
            <w:pPr>
              <w:pStyle w:val="ListParagraph"/>
              <w:numPr>
                <w:ilvl w:val="0"/>
                <w:numId w:val="24"/>
              </w:numPr>
              <w:spacing w:before="60" w:after="60"/>
              <w:rPr>
                <w:color w:val="auto"/>
              </w:rPr>
            </w:pPr>
            <w:r w:rsidRPr="00FC57A6">
              <w:rPr>
                <w:color w:val="auto"/>
              </w:rPr>
              <w:t>Summary reports;</w:t>
            </w:r>
          </w:p>
          <w:p w14:paraId="2F7BAE7A" w14:textId="77777777" w:rsidR="00FC57A6" w:rsidRPr="00FC57A6" w:rsidRDefault="00FC57A6" w:rsidP="00FC57A6">
            <w:pPr>
              <w:pStyle w:val="ListParagraph"/>
              <w:numPr>
                <w:ilvl w:val="0"/>
                <w:numId w:val="24"/>
              </w:numPr>
              <w:spacing w:before="60" w:after="60"/>
              <w:rPr>
                <w:color w:val="auto"/>
              </w:rPr>
            </w:pPr>
            <w:r w:rsidRPr="00FC57A6">
              <w:rPr>
                <w:color w:val="auto"/>
              </w:rPr>
              <w:t>Related correspondence</w:t>
            </w:r>
            <w:r>
              <w:rPr>
                <w:color w:val="auto"/>
              </w:rPr>
              <w:t>.</w:t>
            </w:r>
          </w:p>
          <w:p w14:paraId="36E137CB" w14:textId="77777777" w:rsidR="00FC57A6" w:rsidRDefault="00FC57A6" w:rsidP="00FC57A6">
            <w:pPr>
              <w:spacing w:before="60" w:after="60"/>
              <w:rPr>
                <w:color w:val="auto"/>
              </w:rPr>
            </w:pPr>
            <w:r>
              <w:rPr>
                <w:color w:val="auto"/>
              </w:rPr>
              <w:t>Excludes:</w:t>
            </w:r>
          </w:p>
          <w:p w14:paraId="7926266F" w14:textId="77777777" w:rsidR="00FC57A6" w:rsidRPr="00FC57A6" w:rsidRDefault="00FC57A6" w:rsidP="00FC57A6">
            <w:pPr>
              <w:pStyle w:val="ListParagraph"/>
              <w:numPr>
                <w:ilvl w:val="0"/>
                <w:numId w:val="26"/>
              </w:numPr>
              <w:spacing w:before="60" w:after="60"/>
              <w:rPr>
                <w:color w:val="auto"/>
              </w:rPr>
            </w:pPr>
            <w:r>
              <w:rPr>
                <w:color w:val="auto"/>
              </w:rPr>
              <w:t>E</w:t>
            </w:r>
            <w:r w:rsidRPr="00FC57A6">
              <w:rPr>
                <w:color w:val="auto"/>
              </w:rPr>
              <w:t>xam results which are maintained in a national database by the National Association of State Boards of Accountancy</w:t>
            </w:r>
            <w:r>
              <w:rPr>
                <w:color w:val="auto"/>
              </w:rPr>
              <w:t>;</w:t>
            </w:r>
          </w:p>
          <w:p w14:paraId="479D594C" w14:textId="77777777" w:rsidR="00FC57A6" w:rsidRPr="00FC57A6" w:rsidRDefault="00FC57A6" w:rsidP="00FC57A6">
            <w:pPr>
              <w:pStyle w:val="ListParagraph"/>
              <w:numPr>
                <w:ilvl w:val="0"/>
                <w:numId w:val="26"/>
              </w:numPr>
              <w:spacing w:before="60" w:after="60"/>
              <w:rPr>
                <w:color w:val="auto"/>
              </w:rPr>
            </w:pPr>
            <w:r w:rsidRPr="00FC57A6">
              <w:rPr>
                <w:color w:val="auto"/>
              </w:rPr>
              <w:t>Records relating to successful out-of-state exam candidates covered by License Applications – Granted (DAN 89-11-45124).</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77A4E1" w14:textId="77777777" w:rsidR="00FC57A6" w:rsidRPr="007A07F7" w:rsidRDefault="00FC57A6" w:rsidP="00FC57A6">
            <w:pPr>
              <w:spacing w:before="60" w:after="60"/>
              <w:rPr>
                <w:bCs/>
                <w:color w:val="auto"/>
                <w:szCs w:val="17"/>
              </w:rPr>
            </w:pPr>
            <w:r w:rsidRPr="005E3D33">
              <w:rPr>
                <w:b/>
                <w:bCs/>
                <w:color w:val="auto"/>
                <w:szCs w:val="17"/>
              </w:rPr>
              <w:t xml:space="preserve">Retain </w:t>
            </w:r>
            <w:r>
              <w:rPr>
                <w:bCs/>
                <w:color w:val="auto"/>
                <w:szCs w:val="17"/>
              </w:rPr>
              <w:t>for 6 months after received from exam vendor</w:t>
            </w:r>
          </w:p>
          <w:p w14:paraId="5AFD37A2" w14:textId="77777777" w:rsidR="00FC57A6" w:rsidRPr="00D348ED" w:rsidRDefault="00FC57A6" w:rsidP="00FC57A6">
            <w:pPr>
              <w:spacing w:before="60" w:after="60"/>
              <w:rPr>
                <w:b/>
                <w:bCs/>
                <w:color w:val="auto"/>
                <w:szCs w:val="17"/>
              </w:rPr>
            </w:pPr>
            <w:r>
              <w:rPr>
                <w:i/>
                <w:color w:val="auto"/>
                <w:szCs w:val="22"/>
              </w:rPr>
              <w:t xml:space="preserve">   </w:t>
            </w:r>
            <w:r w:rsidRPr="00D348ED">
              <w:rPr>
                <w:i/>
                <w:color w:val="auto"/>
                <w:szCs w:val="22"/>
              </w:rPr>
              <w:t>then</w:t>
            </w:r>
          </w:p>
          <w:p w14:paraId="3F4C3145" w14:textId="77777777" w:rsidR="00FC57A6" w:rsidRPr="00431744" w:rsidRDefault="00FC57A6" w:rsidP="00FC57A6">
            <w:pPr>
              <w:spacing w:before="60" w:after="60"/>
              <w:rPr>
                <w:bCs/>
                <w:color w:val="auto"/>
                <w:szCs w:val="17"/>
              </w:rPr>
            </w:pPr>
            <w:r w:rsidRPr="00D348ED">
              <w:rPr>
                <w:b/>
                <w:bCs/>
                <w:color w:val="auto"/>
                <w:szCs w:val="17"/>
              </w:rPr>
              <w:t>Destroy</w:t>
            </w:r>
            <w:r w:rsidRPr="007A07F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0B01B9" w14:textId="77777777" w:rsidR="00FC57A6" w:rsidRPr="0027706B" w:rsidRDefault="00FC57A6" w:rsidP="00FC57A6">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14:paraId="664E185B" w14:textId="77777777" w:rsidR="00FC57A6" w:rsidRPr="0027706B" w:rsidRDefault="00FC57A6" w:rsidP="00FC57A6">
            <w:pPr>
              <w:jc w:val="center"/>
              <w:rPr>
                <w:rFonts w:eastAsia="Calibri" w:cs="Times New Roman"/>
                <w:color w:val="auto"/>
                <w:sz w:val="20"/>
                <w:szCs w:val="20"/>
              </w:rPr>
            </w:pPr>
            <w:r w:rsidRPr="0027706B">
              <w:rPr>
                <w:rFonts w:eastAsia="Calibri" w:cs="Times New Roman"/>
                <w:color w:val="auto"/>
                <w:sz w:val="20"/>
                <w:szCs w:val="20"/>
              </w:rPr>
              <w:t>NON-ESSENTIAL</w:t>
            </w:r>
          </w:p>
          <w:p w14:paraId="5D094874" w14:textId="77777777" w:rsidR="00FC57A6" w:rsidRPr="0027706B" w:rsidRDefault="00FC57A6" w:rsidP="00FC57A6">
            <w:pPr>
              <w:jc w:val="center"/>
              <w:rPr>
                <w:rFonts w:eastAsia="Calibri" w:cs="Times New Roman"/>
                <w:color w:val="auto"/>
                <w:sz w:val="20"/>
                <w:szCs w:val="20"/>
              </w:rPr>
            </w:pPr>
            <w:r w:rsidRPr="0027706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8B3272" w:rsidRPr="00D348ED" w14:paraId="63863152" w14:textId="77777777" w:rsidTr="008B3272">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80D8ED" w14:textId="77777777" w:rsidR="008B3272" w:rsidRPr="007A07F7" w:rsidRDefault="008B3272" w:rsidP="007A07F7">
            <w:pPr>
              <w:spacing w:before="60" w:after="60"/>
              <w:jc w:val="center"/>
              <w:rPr>
                <w:rFonts w:asciiTheme="minorHAnsi" w:eastAsia="Times New Roman" w:hAnsiTheme="minorHAnsi"/>
                <w:color w:val="auto"/>
                <w:szCs w:val="22"/>
              </w:rPr>
            </w:pPr>
            <w:r w:rsidRPr="007A07F7">
              <w:rPr>
                <w:rFonts w:asciiTheme="minorHAnsi" w:eastAsia="Times New Roman" w:hAnsiTheme="minorHAnsi"/>
                <w:color w:val="auto"/>
                <w:szCs w:val="22"/>
              </w:rPr>
              <w:lastRenderedPageBreak/>
              <w:t>89-11-45124</w:t>
            </w:r>
            <w:r w:rsidR="00DE3BFE" w:rsidRPr="007A07F7">
              <w:rPr>
                <w:rFonts w:asciiTheme="minorHAnsi" w:eastAsia="Times New Roman" w:hAnsiTheme="minorHAnsi"/>
                <w:color w:val="auto"/>
                <w:szCs w:val="22"/>
              </w:rPr>
              <w:fldChar w:fldCharType="begin"/>
            </w:r>
            <w:r w:rsidRPr="007A07F7">
              <w:rPr>
                <w:color w:val="auto"/>
              </w:rPr>
              <w:instrText xml:space="preserve"> XE "</w:instrText>
            </w:r>
            <w:r w:rsidRPr="007A07F7">
              <w:rPr>
                <w:rFonts w:asciiTheme="minorHAnsi" w:eastAsia="Times New Roman" w:hAnsiTheme="minorHAnsi"/>
                <w:color w:val="auto"/>
                <w:szCs w:val="22"/>
              </w:rPr>
              <w:instrText>89-11-45124</w:instrText>
            </w:r>
            <w:r w:rsidRPr="007A07F7">
              <w:rPr>
                <w:color w:val="auto"/>
              </w:rPr>
              <w:instrText xml:space="preserve">" </w:instrText>
            </w:r>
            <w:r w:rsidRPr="007A07F7">
              <w:rPr>
                <w:rFonts w:eastAsia="Calibri" w:cs="Times New Roman"/>
                <w:bCs/>
                <w:color w:val="auto"/>
                <w:szCs w:val="17"/>
              </w:rPr>
              <w:instrText xml:space="preserve">\f “dan” </w:instrText>
            </w:r>
            <w:r w:rsidR="00DE3BFE" w:rsidRPr="007A07F7">
              <w:rPr>
                <w:rFonts w:asciiTheme="minorHAnsi" w:eastAsia="Times New Roman" w:hAnsiTheme="minorHAnsi"/>
                <w:color w:val="auto"/>
                <w:szCs w:val="22"/>
              </w:rPr>
              <w:fldChar w:fldCharType="end"/>
            </w:r>
          </w:p>
          <w:p w14:paraId="170EB904" w14:textId="77777777" w:rsidR="008B3272" w:rsidRPr="007A07F7" w:rsidRDefault="008B3272" w:rsidP="00FC0BF3">
            <w:pPr>
              <w:spacing w:before="60" w:after="60"/>
              <w:jc w:val="center"/>
              <w:rPr>
                <w:rFonts w:asciiTheme="minorHAnsi" w:eastAsia="Times New Roman" w:hAnsiTheme="minorHAnsi"/>
                <w:color w:val="auto"/>
                <w:szCs w:val="22"/>
              </w:rPr>
            </w:pPr>
            <w:r w:rsidRPr="007A07F7">
              <w:rPr>
                <w:rFonts w:asciiTheme="minorHAnsi" w:eastAsia="Times New Roman" w:hAnsiTheme="minorHAnsi"/>
                <w:color w:val="auto"/>
                <w:szCs w:val="22"/>
              </w:rPr>
              <w:t xml:space="preserve">Rev. </w:t>
            </w:r>
            <w:r w:rsidR="00FC0BF3">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DC9BC8" w14:textId="77777777" w:rsidR="008B3272" w:rsidRPr="007A07F7" w:rsidRDefault="008B3272" w:rsidP="007A07F7">
            <w:pPr>
              <w:spacing w:before="60" w:after="60"/>
              <w:rPr>
                <w:b/>
                <w:i/>
                <w:color w:val="auto"/>
              </w:rPr>
            </w:pPr>
            <w:r w:rsidRPr="007A07F7">
              <w:rPr>
                <w:b/>
                <w:i/>
                <w:color w:val="auto"/>
              </w:rPr>
              <w:t>Licens</w:t>
            </w:r>
            <w:r w:rsidR="008936FF">
              <w:rPr>
                <w:b/>
                <w:i/>
                <w:color w:val="auto"/>
              </w:rPr>
              <w:t>e Applications – Granted</w:t>
            </w:r>
          </w:p>
          <w:p w14:paraId="6C510C83" w14:textId="77777777" w:rsidR="007A07F7" w:rsidRDefault="008936FF" w:rsidP="007A07F7">
            <w:pPr>
              <w:spacing w:before="60" w:after="60"/>
              <w:rPr>
                <w:color w:val="auto"/>
              </w:rPr>
            </w:pPr>
            <w:r>
              <w:rPr>
                <w:color w:val="auto"/>
              </w:rPr>
              <w:t>Records relating to a</w:t>
            </w:r>
            <w:r w:rsidR="008B3272" w:rsidRPr="007A07F7">
              <w:rPr>
                <w:color w:val="auto"/>
              </w:rPr>
              <w:t xml:space="preserve">pplications and </w:t>
            </w:r>
            <w:r>
              <w:rPr>
                <w:color w:val="auto"/>
              </w:rPr>
              <w:t xml:space="preserve">supporting </w:t>
            </w:r>
            <w:r w:rsidR="008B3272" w:rsidRPr="007A07F7">
              <w:rPr>
                <w:color w:val="auto"/>
              </w:rPr>
              <w:t xml:space="preserve">documents </w:t>
            </w:r>
            <w:r>
              <w:rPr>
                <w:color w:val="auto"/>
              </w:rPr>
              <w:t xml:space="preserve">submitted to </w:t>
            </w:r>
            <w:r w:rsidR="008B3272" w:rsidRPr="007A07F7">
              <w:rPr>
                <w:color w:val="auto"/>
              </w:rPr>
              <w:t>the Board</w:t>
            </w:r>
            <w:r>
              <w:rPr>
                <w:color w:val="auto"/>
              </w:rPr>
              <w:t xml:space="preserve"> of Accountancy </w:t>
            </w:r>
            <w:r w:rsidRPr="007A07F7">
              <w:rPr>
                <w:color w:val="auto"/>
              </w:rPr>
              <w:t>documenting</w:t>
            </w:r>
            <w:r w:rsidR="008B3272" w:rsidRPr="007A07F7">
              <w:rPr>
                <w:color w:val="auto"/>
              </w:rPr>
              <w:t xml:space="preserve"> qualifications to become a Certified Public Accountant (CPA), Non-licensee firm owner registration, and Certified Public Accountant firm in the State of Washington</w:t>
            </w:r>
            <w:r w:rsidR="00325866">
              <w:rPr>
                <w:color w:val="auto"/>
              </w:rPr>
              <w:t>.</w:t>
            </w:r>
            <w:r w:rsidR="00DE3BFE" w:rsidRPr="00C04DC1">
              <w:rPr>
                <w:bCs/>
                <w:szCs w:val="22"/>
              </w:rPr>
              <w:fldChar w:fldCharType="begin"/>
            </w:r>
            <w:r w:rsidR="00180D65" w:rsidRPr="00C04DC1">
              <w:rPr>
                <w:bCs/>
                <w:szCs w:val="22"/>
              </w:rPr>
              <w:instrText xml:space="preserve"> xe "</w:instrText>
            </w:r>
            <w:r w:rsidR="00180D65">
              <w:rPr>
                <w:bCs/>
                <w:szCs w:val="22"/>
              </w:rPr>
              <w:instrText>licenses:applications</w:instrText>
            </w:r>
            <w:r w:rsidR="00180D65"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applications (licenses)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transcripts</w:instrText>
            </w:r>
            <w:r w:rsidR="000D75E3">
              <w:rPr>
                <w:bCs/>
                <w:szCs w:val="22"/>
              </w:rPr>
              <w:instrText>:out-of-state candidates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experience affidavits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renewals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reminder notices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continuing professional education:reminder notices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lapsed notices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dissolution applications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reinstatement applications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ownership listings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address changes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waiver requests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extension requests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name changes</w:instrText>
            </w:r>
            <w:r w:rsidR="00325866"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325866" w:rsidRPr="00C04DC1">
              <w:rPr>
                <w:bCs/>
                <w:szCs w:val="22"/>
              </w:rPr>
              <w:instrText xml:space="preserve"> xe "</w:instrText>
            </w:r>
            <w:r w:rsidR="00325866">
              <w:rPr>
                <w:bCs/>
                <w:szCs w:val="22"/>
              </w:rPr>
              <w:instrText>wall document requests</w:instrText>
            </w:r>
            <w:r w:rsidR="00325866" w:rsidRPr="00C04DC1">
              <w:rPr>
                <w:bCs/>
                <w:szCs w:val="22"/>
              </w:rPr>
              <w:instrText xml:space="preserve">" \f “subject” </w:instrText>
            </w:r>
            <w:r w:rsidR="00DE3BFE" w:rsidRPr="00C04DC1">
              <w:rPr>
                <w:bCs/>
                <w:szCs w:val="22"/>
              </w:rPr>
              <w:fldChar w:fldCharType="end"/>
            </w:r>
          </w:p>
          <w:p w14:paraId="7C59FB04" w14:textId="77777777" w:rsidR="008B3272" w:rsidRPr="007A07F7" w:rsidRDefault="008B3272" w:rsidP="007A07F7">
            <w:pPr>
              <w:spacing w:before="60" w:after="60"/>
              <w:rPr>
                <w:color w:val="auto"/>
              </w:rPr>
            </w:pPr>
            <w:r w:rsidRPr="007A07F7">
              <w:rPr>
                <w:color w:val="auto"/>
              </w:rPr>
              <w:t>Includes, but is not limited to:</w:t>
            </w:r>
          </w:p>
          <w:p w14:paraId="22FFCB5B" w14:textId="77777777" w:rsidR="008B3272" w:rsidRPr="007A07F7" w:rsidRDefault="008B3272" w:rsidP="007A07F7">
            <w:pPr>
              <w:pStyle w:val="ListParagraph"/>
              <w:numPr>
                <w:ilvl w:val="0"/>
                <w:numId w:val="20"/>
              </w:numPr>
              <w:spacing w:before="60" w:after="60"/>
              <w:rPr>
                <w:color w:val="auto"/>
              </w:rPr>
            </w:pPr>
            <w:r w:rsidRPr="007A07F7">
              <w:rPr>
                <w:color w:val="auto"/>
              </w:rPr>
              <w:t>All individual or firm applications;</w:t>
            </w:r>
          </w:p>
          <w:p w14:paraId="4A29221F" w14:textId="77777777" w:rsidR="008B3272" w:rsidRDefault="00FC57A6" w:rsidP="007A07F7">
            <w:pPr>
              <w:pStyle w:val="ListParagraph"/>
              <w:numPr>
                <w:ilvl w:val="0"/>
                <w:numId w:val="20"/>
              </w:numPr>
              <w:spacing w:before="60" w:after="60"/>
              <w:rPr>
                <w:color w:val="auto"/>
              </w:rPr>
            </w:pPr>
            <w:r>
              <w:rPr>
                <w:color w:val="auto"/>
              </w:rPr>
              <w:t>E</w:t>
            </w:r>
            <w:r w:rsidR="008B3272" w:rsidRPr="007A07F7">
              <w:rPr>
                <w:color w:val="auto"/>
              </w:rPr>
              <w:t>xperience affidavit</w:t>
            </w:r>
            <w:r>
              <w:rPr>
                <w:color w:val="auto"/>
              </w:rPr>
              <w:t xml:space="preserve">s </w:t>
            </w:r>
            <w:r w:rsidR="008B3272" w:rsidRPr="007A07F7">
              <w:rPr>
                <w:color w:val="auto"/>
              </w:rPr>
              <w:t>and ethic</w:t>
            </w:r>
            <w:r w:rsidR="00325866">
              <w:rPr>
                <w:color w:val="auto"/>
              </w:rPr>
              <w:t>s</w:t>
            </w:r>
            <w:r w:rsidR="008B3272" w:rsidRPr="007A07F7">
              <w:rPr>
                <w:color w:val="auto"/>
              </w:rPr>
              <w:t xml:space="preserve"> file;</w:t>
            </w:r>
          </w:p>
          <w:p w14:paraId="270EE4B7" w14:textId="77777777" w:rsidR="00FC57A6" w:rsidRPr="007A07F7" w:rsidRDefault="00FC57A6" w:rsidP="007A07F7">
            <w:pPr>
              <w:pStyle w:val="ListParagraph"/>
              <w:numPr>
                <w:ilvl w:val="0"/>
                <w:numId w:val="20"/>
              </w:numPr>
              <w:spacing w:before="60" w:after="60"/>
              <w:rPr>
                <w:color w:val="auto"/>
              </w:rPr>
            </w:pPr>
            <w:r w:rsidRPr="007A07F7">
              <w:rPr>
                <w:color w:val="auto"/>
              </w:rPr>
              <w:t>Transcripts</w:t>
            </w:r>
            <w:r>
              <w:rPr>
                <w:color w:val="auto"/>
              </w:rPr>
              <w:t xml:space="preserve"> and exam records for out-of-state candidates;</w:t>
            </w:r>
          </w:p>
          <w:p w14:paraId="01691813" w14:textId="77777777" w:rsidR="008B3272" w:rsidRPr="007A07F7" w:rsidRDefault="008B3272" w:rsidP="007A07F7">
            <w:pPr>
              <w:pStyle w:val="ListParagraph"/>
              <w:numPr>
                <w:ilvl w:val="0"/>
                <w:numId w:val="20"/>
              </w:numPr>
              <w:spacing w:before="60" w:after="60"/>
              <w:rPr>
                <w:color w:val="auto"/>
              </w:rPr>
            </w:pPr>
            <w:r w:rsidRPr="007A07F7">
              <w:rPr>
                <w:color w:val="auto"/>
              </w:rPr>
              <w:t>Renewal applications, renewal  and CPE reminder notices;</w:t>
            </w:r>
          </w:p>
          <w:p w14:paraId="37CD5157" w14:textId="77777777" w:rsidR="008B3272" w:rsidRPr="007A07F7" w:rsidRDefault="008B3272" w:rsidP="007A07F7">
            <w:pPr>
              <w:pStyle w:val="ListParagraph"/>
              <w:numPr>
                <w:ilvl w:val="0"/>
                <w:numId w:val="20"/>
              </w:numPr>
              <w:spacing w:before="60" w:after="60"/>
              <w:rPr>
                <w:color w:val="auto"/>
              </w:rPr>
            </w:pPr>
            <w:r w:rsidRPr="007A07F7">
              <w:rPr>
                <w:color w:val="auto"/>
              </w:rPr>
              <w:t>Lapsed notices, retired or dissolution applications;</w:t>
            </w:r>
          </w:p>
          <w:p w14:paraId="5AB65889" w14:textId="77777777" w:rsidR="008B3272" w:rsidRPr="007A07F7" w:rsidRDefault="008B3272" w:rsidP="007A07F7">
            <w:pPr>
              <w:pStyle w:val="ListParagraph"/>
              <w:numPr>
                <w:ilvl w:val="0"/>
                <w:numId w:val="20"/>
              </w:numPr>
              <w:spacing w:before="60" w:after="60"/>
              <w:rPr>
                <w:color w:val="auto"/>
              </w:rPr>
            </w:pPr>
            <w:r w:rsidRPr="007A07F7">
              <w:rPr>
                <w:color w:val="auto"/>
              </w:rPr>
              <w:t>Reinstatement and reactivate applications, amendment applications;</w:t>
            </w:r>
          </w:p>
          <w:p w14:paraId="206F7496" w14:textId="77777777" w:rsidR="008B3272" w:rsidRPr="007A07F7" w:rsidRDefault="008B3272" w:rsidP="007A07F7">
            <w:pPr>
              <w:pStyle w:val="ListParagraph"/>
              <w:numPr>
                <w:ilvl w:val="0"/>
                <w:numId w:val="20"/>
              </w:numPr>
              <w:spacing w:before="60" w:after="60"/>
              <w:rPr>
                <w:color w:val="auto"/>
              </w:rPr>
            </w:pPr>
            <w:r w:rsidRPr="007A07F7">
              <w:rPr>
                <w:color w:val="auto"/>
              </w:rPr>
              <w:t>Ownership listings, address changes, waiver requests, extension requests;</w:t>
            </w:r>
          </w:p>
          <w:p w14:paraId="6ED858C9" w14:textId="77777777" w:rsidR="008B3272" w:rsidRDefault="008B3272" w:rsidP="00031660">
            <w:pPr>
              <w:pStyle w:val="ListParagraph"/>
              <w:numPr>
                <w:ilvl w:val="0"/>
                <w:numId w:val="20"/>
              </w:numPr>
              <w:spacing w:before="60" w:after="60"/>
              <w:rPr>
                <w:color w:val="auto"/>
              </w:rPr>
            </w:pPr>
            <w:r w:rsidRPr="007A07F7">
              <w:rPr>
                <w:color w:val="auto"/>
              </w:rPr>
              <w:t>Name changes and wall document request</w:t>
            </w:r>
            <w:r w:rsidR="00325866">
              <w:rPr>
                <w:color w:val="auto"/>
              </w:rPr>
              <w:t>s</w:t>
            </w:r>
            <w:r w:rsidR="00031660">
              <w:rPr>
                <w:color w:val="auto"/>
              </w:rPr>
              <w:t>.</w:t>
            </w:r>
          </w:p>
          <w:p w14:paraId="7CD2FCFE" w14:textId="77777777" w:rsidR="00FC57A6" w:rsidRDefault="00FC57A6" w:rsidP="008936FF">
            <w:pPr>
              <w:spacing w:before="60" w:after="60"/>
              <w:rPr>
                <w:color w:val="auto"/>
              </w:rPr>
            </w:pPr>
            <w:r>
              <w:rPr>
                <w:color w:val="auto"/>
              </w:rPr>
              <w:t>Excludes:</w:t>
            </w:r>
          </w:p>
          <w:p w14:paraId="4540A4B8" w14:textId="77777777" w:rsidR="005123AF" w:rsidRDefault="005123AF" w:rsidP="005123AF">
            <w:pPr>
              <w:pStyle w:val="ListParagraph"/>
              <w:numPr>
                <w:ilvl w:val="0"/>
                <w:numId w:val="20"/>
              </w:numPr>
              <w:spacing w:before="60" w:after="60"/>
              <w:rPr>
                <w:color w:val="auto"/>
              </w:rPr>
            </w:pPr>
            <w:r>
              <w:rPr>
                <w:color w:val="auto"/>
              </w:rPr>
              <w:t>Records covered by Exam Candidate Folders – Washington State Candidates (DAN 77-09-02228);</w:t>
            </w:r>
          </w:p>
          <w:p w14:paraId="5BFBF7D7" w14:textId="77777777" w:rsidR="008936FF" w:rsidRPr="00FC57A6" w:rsidRDefault="00FC57A6" w:rsidP="005123AF">
            <w:pPr>
              <w:pStyle w:val="ListParagraph"/>
              <w:numPr>
                <w:ilvl w:val="0"/>
                <w:numId w:val="20"/>
              </w:numPr>
              <w:spacing w:before="60" w:after="60"/>
              <w:rPr>
                <w:color w:val="auto"/>
              </w:rPr>
            </w:pPr>
            <w:r w:rsidRPr="00FC57A6">
              <w:rPr>
                <w:color w:val="auto"/>
              </w:rPr>
              <w:t>Summary</w:t>
            </w:r>
            <w:r w:rsidR="008936FF" w:rsidRPr="00FC57A6">
              <w:rPr>
                <w:color w:val="auto"/>
              </w:rPr>
              <w:t xml:space="preserve"> records covered by Licenses Granted – Summary Records (DAN 77-12-20246).</w:t>
            </w:r>
          </w:p>
          <w:p w14:paraId="6C5FDA81" w14:textId="77777777" w:rsidR="008936FF" w:rsidRPr="008936FF" w:rsidRDefault="008936FF" w:rsidP="008936FF">
            <w:pPr>
              <w:spacing w:before="60" w:after="60"/>
              <w:rPr>
                <w:i/>
                <w:color w:val="auto"/>
                <w:sz w:val="21"/>
                <w:szCs w:val="21"/>
              </w:rPr>
            </w:pPr>
            <w:r w:rsidRPr="008936FF">
              <w:rPr>
                <w:i/>
                <w:color w:val="auto"/>
                <w:sz w:val="21"/>
                <w:szCs w:val="21"/>
              </w:rPr>
              <w:t>Note:  Licenses generally require renewal every three years.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4E7A2E" w14:textId="77777777" w:rsidR="008B3272" w:rsidRPr="007A07F7" w:rsidRDefault="008B3272" w:rsidP="007A07F7">
            <w:pPr>
              <w:spacing w:before="60" w:after="60"/>
              <w:rPr>
                <w:bCs/>
                <w:color w:val="auto"/>
                <w:szCs w:val="17"/>
              </w:rPr>
            </w:pPr>
            <w:r w:rsidRPr="007A07F7">
              <w:rPr>
                <w:b/>
                <w:bCs/>
                <w:color w:val="auto"/>
                <w:szCs w:val="17"/>
              </w:rPr>
              <w:t xml:space="preserve">Retain </w:t>
            </w:r>
            <w:r w:rsidRPr="007A07F7">
              <w:rPr>
                <w:bCs/>
                <w:color w:val="auto"/>
                <w:szCs w:val="17"/>
              </w:rPr>
              <w:t xml:space="preserve">for 3 years after </w:t>
            </w:r>
            <w:r w:rsidR="008936FF">
              <w:rPr>
                <w:bCs/>
                <w:color w:val="auto"/>
                <w:szCs w:val="17"/>
              </w:rPr>
              <w:t>license granted</w:t>
            </w:r>
          </w:p>
          <w:p w14:paraId="41B1FF2B" w14:textId="77777777" w:rsidR="008B3272" w:rsidRPr="007A07F7" w:rsidRDefault="008B3272" w:rsidP="007A07F7">
            <w:pPr>
              <w:spacing w:before="60" w:after="60"/>
              <w:rPr>
                <w:bCs/>
                <w:i/>
                <w:color w:val="auto"/>
                <w:szCs w:val="17"/>
              </w:rPr>
            </w:pPr>
            <w:r w:rsidRPr="007A07F7">
              <w:rPr>
                <w:bCs/>
                <w:color w:val="auto"/>
                <w:szCs w:val="17"/>
              </w:rPr>
              <w:t xml:space="preserve">  </w:t>
            </w:r>
            <w:r w:rsidR="007A07F7">
              <w:rPr>
                <w:bCs/>
                <w:color w:val="auto"/>
                <w:szCs w:val="17"/>
              </w:rPr>
              <w:t xml:space="preserve"> </w:t>
            </w:r>
            <w:r w:rsidRPr="007A07F7">
              <w:rPr>
                <w:bCs/>
                <w:i/>
                <w:color w:val="auto"/>
                <w:szCs w:val="17"/>
              </w:rPr>
              <w:t>then</w:t>
            </w:r>
          </w:p>
          <w:p w14:paraId="6496E0E5" w14:textId="77777777" w:rsidR="008B3272" w:rsidRPr="007A07F7" w:rsidRDefault="008B3272" w:rsidP="007A07F7">
            <w:pPr>
              <w:spacing w:before="60" w:after="60"/>
              <w:rPr>
                <w:bCs/>
                <w:color w:val="auto"/>
                <w:szCs w:val="17"/>
              </w:rPr>
            </w:pPr>
            <w:r w:rsidRPr="007A07F7">
              <w:rPr>
                <w:b/>
                <w:bCs/>
                <w:color w:val="auto"/>
                <w:szCs w:val="17"/>
              </w:rPr>
              <w:t>Destroy</w:t>
            </w:r>
            <w:r w:rsidRPr="007A07F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3EADF3" w14:textId="77777777" w:rsidR="008B3272" w:rsidRPr="0027706B" w:rsidRDefault="008B3272" w:rsidP="00FB3779">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14:paraId="7EA4074F" w14:textId="77777777" w:rsidR="008B3272" w:rsidRPr="0027706B" w:rsidRDefault="008B3272" w:rsidP="008B3272">
            <w:pPr>
              <w:jc w:val="center"/>
              <w:rPr>
                <w:rFonts w:eastAsia="Calibri" w:cs="Times New Roman"/>
                <w:color w:val="auto"/>
                <w:sz w:val="20"/>
                <w:szCs w:val="20"/>
              </w:rPr>
            </w:pPr>
            <w:r w:rsidRPr="0027706B">
              <w:rPr>
                <w:rFonts w:eastAsia="Calibri" w:cs="Times New Roman"/>
                <w:color w:val="auto"/>
                <w:sz w:val="20"/>
                <w:szCs w:val="20"/>
              </w:rPr>
              <w:t>NON-ESSENTIAL</w:t>
            </w:r>
          </w:p>
          <w:p w14:paraId="75B95F33" w14:textId="77777777" w:rsidR="008B3272" w:rsidRPr="00DD2837" w:rsidRDefault="008B3272" w:rsidP="008936FF">
            <w:pPr>
              <w:jc w:val="center"/>
              <w:rPr>
                <w:rFonts w:eastAsia="Calibri" w:cs="Times New Roman"/>
                <w:color w:val="auto"/>
                <w:sz w:val="20"/>
                <w:szCs w:val="20"/>
              </w:rPr>
            </w:pPr>
            <w:r w:rsidRPr="0027706B">
              <w:rPr>
                <w:rFonts w:asciiTheme="minorHAnsi" w:eastAsia="Times New Roman" w:hAnsiTheme="minorHAnsi"/>
                <w:color w:val="auto"/>
                <w:sz w:val="20"/>
                <w:szCs w:val="20"/>
              </w:rPr>
              <w:t>O</w:t>
            </w:r>
            <w:r w:rsidR="008936FF">
              <w:rPr>
                <w:rFonts w:asciiTheme="minorHAnsi" w:eastAsia="Times New Roman" w:hAnsiTheme="minorHAnsi"/>
                <w:color w:val="auto"/>
                <w:sz w:val="20"/>
                <w:szCs w:val="20"/>
              </w:rPr>
              <w:t>PR</w:t>
            </w:r>
          </w:p>
        </w:tc>
      </w:tr>
      <w:tr w:rsidR="005B03EA" w:rsidRPr="00D348ED" w14:paraId="776770EA" w14:textId="77777777" w:rsidTr="008B3272">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1EF221" w14:textId="77777777" w:rsidR="005B03EA" w:rsidRDefault="00822B38" w:rsidP="007A07F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12-06-</w:t>
            </w:r>
            <w:r w:rsidR="00653BFC">
              <w:rPr>
                <w:rFonts w:asciiTheme="minorHAnsi" w:eastAsia="Times New Roman" w:hAnsiTheme="minorHAnsi"/>
                <w:color w:val="auto"/>
                <w:szCs w:val="22"/>
              </w:rPr>
              <w:t>68246</w:t>
            </w:r>
            <w:r w:rsidR="00DE3BFE">
              <w:fldChar w:fldCharType="begin"/>
            </w:r>
            <w:r w:rsidR="004E3AC5">
              <w:instrText xml:space="preserve"> XE "12</w:instrText>
            </w:r>
            <w:r w:rsidR="004E3AC5" w:rsidRPr="00FE6532">
              <w:instrText>-0</w:instrText>
            </w:r>
            <w:r w:rsidR="00653BFC">
              <w:instrText>6</w:instrText>
            </w:r>
            <w:r w:rsidR="004E3AC5" w:rsidRPr="00FE6532">
              <w:instrText>-</w:instrText>
            </w:r>
            <w:r w:rsidR="00653BFC">
              <w:instrText>68246</w:instrText>
            </w:r>
            <w:r w:rsidR="004E3AC5">
              <w:instrText xml:space="preserve">" </w:instrText>
            </w:r>
            <w:r w:rsidR="004E3AC5" w:rsidRPr="00D348ED">
              <w:rPr>
                <w:rFonts w:eastAsia="Calibri" w:cs="Times New Roman"/>
                <w:bCs/>
                <w:szCs w:val="17"/>
              </w:rPr>
              <w:instrText xml:space="preserve">\f “dan” </w:instrText>
            </w:r>
            <w:r w:rsidR="00DE3BFE">
              <w:fldChar w:fldCharType="end"/>
            </w:r>
          </w:p>
          <w:p w14:paraId="743B9F92" w14:textId="77777777" w:rsidR="00822B38" w:rsidRPr="007A07F7" w:rsidRDefault="00822B38" w:rsidP="007A07F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659E19" w14:textId="77777777" w:rsidR="005B03EA" w:rsidRDefault="008936FF" w:rsidP="007A07F7">
            <w:pPr>
              <w:spacing w:before="60" w:after="60"/>
              <w:rPr>
                <w:b/>
                <w:i/>
                <w:color w:val="auto"/>
              </w:rPr>
            </w:pPr>
            <w:r>
              <w:rPr>
                <w:b/>
                <w:i/>
                <w:color w:val="auto"/>
              </w:rPr>
              <w:t xml:space="preserve">License </w:t>
            </w:r>
            <w:r w:rsidR="005B03EA">
              <w:rPr>
                <w:b/>
                <w:i/>
                <w:color w:val="auto"/>
              </w:rPr>
              <w:t>Applications – Denied/Withdrawn</w:t>
            </w:r>
          </w:p>
          <w:p w14:paraId="0B6EFAE1" w14:textId="77777777" w:rsidR="005B03EA" w:rsidRPr="005B03EA" w:rsidRDefault="00D66576" w:rsidP="00835331">
            <w:pPr>
              <w:spacing w:before="60" w:after="60"/>
              <w:rPr>
                <w:color w:val="auto"/>
              </w:rPr>
            </w:pPr>
            <w:r>
              <w:rPr>
                <w:color w:val="auto"/>
              </w:rPr>
              <w:t>Records related to a</w:t>
            </w:r>
            <w:r w:rsidR="005B03EA">
              <w:rPr>
                <w:color w:val="auto"/>
              </w:rPr>
              <w:t xml:space="preserve">pplications </w:t>
            </w:r>
            <w:r>
              <w:rPr>
                <w:color w:val="auto"/>
              </w:rPr>
              <w:t>and supporting documentation submitted to the Board of Accountancy for licensing where the application is denied by the Board or withdrawn by the applicant.</w:t>
            </w:r>
            <w:r w:rsidR="00835331" w:rsidRPr="00C04DC1">
              <w:rPr>
                <w:bCs/>
                <w:szCs w:val="22"/>
              </w:rPr>
              <w:t xml:space="preserve"> </w:t>
            </w:r>
            <w:r w:rsidR="00DE3BFE" w:rsidRPr="00C04DC1">
              <w:rPr>
                <w:bCs/>
                <w:szCs w:val="22"/>
              </w:rPr>
              <w:fldChar w:fldCharType="begin"/>
            </w:r>
            <w:r w:rsidR="00180D65" w:rsidRPr="00C04DC1">
              <w:rPr>
                <w:bCs/>
                <w:szCs w:val="22"/>
              </w:rPr>
              <w:instrText xml:space="preserve"> xe "</w:instrText>
            </w:r>
            <w:r w:rsidR="00180D65">
              <w:rPr>
                <w:bCs/>
                <w:szCs w:val="22"/>
              </w:rPr>
              <w:instrText>licenses:applications</w:instrText>
            </w:r>
            <w:r w:rsidR="00180D65"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835331" w:rsidRPr="00C04DC1">
              <w:rPr>
                <w:bCs/>
                <w:szCs w:val="22"/>
              </w:rPr>
              <w:instrText xml:space="preserve"> xe "</w:instrText>
            </w:r>
            <w:r w:rsidR="00835331">
              <w:rPr>
                <w:bCs/>
                <w:szCs w:val="22"/>
              </w:rPr>
              <w:instrText>applications (licenses)</w:instrText>
            </w:r>
            <w:r w:rsidR="00835331"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835331" w:rsidRPr="00C04DC1">
              <w:rPr>
                <w:bCs/>
                <w:szCs w:val="22"/>
              </w:rPr>
              <w:instrText xml:space="preserve"> xe "</w:instrText>
            </w:r>
            <w:r w:rsidR="00835331">
              <w:rPr>
                <w:bCs/>
                <w:szCs w:val="22"/>
              </w:rPr>
              <w:instrText>denied applications (licenses)</w:instrText>
            </w:r>
            <w:r w:rsidR="00835331"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835331" w:rsidRPr="00C04DC1">
              <w:rPr>
                <w:bCs/>
                <w:szCs w:val="22"/>
              </w:rPr>
              <w:instrText xml:space="preserve"> xe "</w:instrText>
            </w:r>
            <w:r w:rsidR="00835331">
              <w:rPr>
                <w:bCs/>
                <w:szCs w:val="22"/>
              </w:rPr>
              <w:instrText>withdrawn applications (licenses)</w:instrText>
            </w:r>
            <w:r w:rsidR="00835331" w:rsidRPr="00C04DC1">
              <w:rPr>
                <w:bCs/>
                <w:szCs w:val="22"/>
              </w:rPr>
              <w:instrText xml:space="preserve">" \f “subject” </w:instrText>
            </w:r>
            <w:r w:rsidR="00DE3BFE" w:rsidRPr="00C04DC1">
              <w:rPr>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9B3C64" w14:textId="77777777" w:rsidR="005B03EA" w:rsidRPr="00D66576" w:rsidRDefault="00D66576" w:rsidP="007A07F7">
            <w:pPr>
              <w:spacing w:before="60" w:after="60"/>
              <w:rPr>
                <w:bCs/>
                <w:color w:val="auto"/>
                <w:szCs w:val="17"/>
              </w:rPr>
            </w:pPr>
            <w:r w:rsidRPr="00D66576">
              <w:rPr>
                <w:b/>
                <w:bCs/>
                <w:color w:val="auto"/>
                <w:szCs w:val="17"/>
              </w:rPr>
              <w:t>Retain</w:t>
            </w:r>
            <w:r w:rsidR="008936FF">
              <w:rPr>
                <w:bCs/>
                <w:color w:val="auto"/>
                <w:szCs w:val="17"/>
              </w:rPr>
              <w:t xml:space="preserve"> for 1</w:t>
            </w:r>
            <w:r w:rsidRPr="00D66576">
              <w:rPr>
                <w:bCs/>
                <w:color w:val="auto"/>
                <w:szCs w:val="17"/>
              </w:rPr>
              <w:t xml:space="preserve"> year after denial/withdraw</w:t>
            </w:r>
            <w:r>
              <w:rPr>
                <w:bCs/>
                <w:color w:val="auto"/>
                <w:szCs w:val="17"/>
              </w:rPr>
              <w:t>al</w:t>
            </w:r>
          </w:p>
          <w:p w14:paraId="4D689A13" w14:textId="77777777" w:rsidR="00D66576" w:rsidRPr="00D66576" w:rsidRDefault="00D66576" w:rsidP="007A07F7">
            <w:pPr>
              <w:spacing w:before="60" w:after="60"/>
              <w:rPr>
                <w:bCs/>
                <w:i/>
                <w:color w:val="auto"/>
                <w:szCs w:val="17"/>
              </w:rPr>
            </w:pPr>
            <w:r w:rsidRPr="00D66576">
              <w:rPr>
                <w:bCs/>
                <w:color w:val="auto"/>
                <w:szCs w:val="17"/>
              </w:rPr>
              <w:t xml:space="preserve">   </w:t>
            </w:r>
            <w:r w:rsidRPr="00D66576">
              <w:rPr>
                <w:bCs/>
                <w:i/>
                <w:color w:val="auto"/>
                <w:szCs w:val="17"/>
              </w:rPr>
              <w:t>then</w:t>
            </w:r>
          </w:p>
          <w:p w14:paraId="40EBAB43" w14:textId="77777777" w:rsidR="00D66576" w:rsidRPr="007A07F7" w:rsidRDefault="00D66576" w:rsidP="007A07F7">
            <w:pPr>
              <w:spacing w:before="60" w:after="60"/>
              <w:rPr>
                <w:b/>
                <w:bCs/>
                <w:color w:val="auto"/>
                <w:szCs w:val="17"/>
              </w:rPr>
            </w:pPr>
            <w:r w:rsidRPr="00D66576">
              <w:rPr>
                <w:b/>
                <w:bCs/>
                <w:color w:val="auto"/>
                <w:szCs w:val="17"/>
              </w:rPr>
              <w:t>Destroy</w:t>
            </w:r>
            <w:r w:rsidRPr="00D66576">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15F372" w14:textId="77777777" w:rsidR="00D66576" w:rsidRPr="0027706B" w:rsidRDefault="00D66576" w:rsidP="00D66576">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14:paraId="6129288A" w14:textId="77777777" w:rsidR="00D66576" w:rsidRPr="0027706B" w:rsidRDefault="00D66576" w:rsidP="00D66576">
            <w:pPr>
              <w:jc w:val="center"/>
              <w:rPr>
                <w:rFonts w:eastAsia="Calibri" w:cs="Times New Roman"/>
                <w:color w:val="auto"/>
                <w:sz w:val="20"/>
                <w:szCs w:val="20"/>
              </w:rPr>
            </w:pPr>
            <w:r w:rsidRPr="0027706B">
              <w:rPr>
                <w:rFonts w:eastAsia="Calibri" w:cs="Times New Roman"/>
                <w:color w:val="auto"/>
                <w:sz w:val="20"/>
                <w:szCs w:val="20"/>
              </w:rPr>
              <w:t>NON-ESSENTIAL</w:t>
            </w:r>
          </w:p>
          <w:p w14:paraId="030524F5" w14:textId="77777777" w:rsidR="005B03EA" w:rsidRPr="0027706B" w:rsidRDefault="00D66576" w:rsidP="00D66576">
            <w:pPr>
              <w:jc w:val="center"/>
              <w:rPr>
                <w:rFonts w:eastAsia="Calibri" w:cs="Times New Roman"/>
                <w:color w:val="auto"/>
                <w:sz w:val="20"/>
                <w:szCs w:val="20"/>
              </w:rPr>
            </w:pPr>
            <w:r w:rsidRPr="0027706B">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5123AF" w:rsidRPr="00D348ED" w14:paraId="7C935EBD" w14:textId="77777777" w:rsidTr="005A62B5">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63BDC4" w14:textId="77777777" w:rsidR="005123AF" w:rsidRDefault="005123AF" w:rsidP="005A62B5">
            <w:pPr>
              <w:pStyle w:val="ActivityText"/>
              <w:spacing w:before="60" w:after="60"/>
            </w:pPr>
            <w:r>
              <w:t>77-12-20246</w:t>
            </w:r>
            <w:r w:rsidR="00DE3BFE">
              <w:fldChar w:fldCharType="begin"/>
            </w:r>
            <w:r>
              <w:instrText xml:space="preserve"> XE "77</w:instrText>
            </w:r>
            <w:r w:rsidRPr="00FE6532">
              <w:instrText>-</w:instrText>
            </w:r>
            <w:r>
              <w:instrText>12</w:instrText>
            </w:r>
            <w:r w:rsidRPr="00FE6532">
              <w:instrText>-</w:instrText>
            </w:r>
            <w:r>
              <w:instrText xml:space="preserve">20246" </w:instrText>
            </w:r>
            <w:r w:rsidRPr="00D348ED">
              <w:rPr>
                <w:rFonts w:eastAsia="Calibri" w:cs="Times New Roman"/>
                <w:bCs/>
                <w:szCs w:val="17"/>
              </w:rPr>
              <w:instrText xml:space="preserve">\f “dan” </w:instrText>
            </w:r>
            <w:r w:rsidR="00DE3BFE">
              <w:fldChar w:fldCharType="end"/>
            </w:r>
          </w:p>
          <w:p w14:paraId="4B73E33E" w14:textId="77777777" w:rsidR="005123AF" w:rsidRPr="007A07F7" w:rsidRDefault="005123AF" w:rsidP="005A62B5">
            <w:pPr>
              <w:spacing w:before="60" w:after="60"/>
              <w:jc w:val="center"/>
              <w:rPr>
                <w:rFonts w:asciiTheme="minorHAnsi" w:eastAsia="Times New Roman" w:hAnsiTheme="minorHAnsi"/>
                <w:color w:val="auto"/>
                <w:szCs w:val="22"/>
              </w:rPr>
            </w:pPr>
            <w: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E18F99" w14:textId="77777777" w:rsidR="005123AF" w:rsidRDefault="005123AF" w:rsidP="005A62B5">
            <w:pPr>
              <w:spacing w:before="60" w:after="60"/>
              <w:rPr>
                <w:b/>
                <w:i/>
                <w:color w:val="auto"/>
              </w:rPr>
            </w:pPr>
            <w:r>
              <w:rPr>
                <w:b/>
                <w:i/>
                <w:color w:val="auto"/>
              </w:rPr>
              <w:t>Licenses Granted – Summary Records</w:t>
            </w:r>
          </w:p>
          <w:p w14:paraId="634EC4C2" w14:textId="77777777" w:rsidR="005123AF" w:rsidRDefault="005123AF" w:rsidP="005A62B5">
            <w:pPr>
              <w:spacing w:before="60" w:after="60"/>
              <w:rPr>
                <w:color w:val="auto"/>
              </w:rPr>
            </w:pPr>
            <w:r>
              <w:rPr>
                <w:color w:val="auto"/>
              </w:rPr>
              <w:t>Summary record of each license granted to individuals and firms by the Board of Accountancy documenting the name of licensee, licensee location, type of license, license number, date first granted, and date last expired.</w:t>
            </w:r>
            <w:r w:rsidRPr="00C04DC1">
              <w:rPr>
                <w:bCs/>
                <w:szCs w:val="22"/>
              </w:rPr>
              <w:t xml:space="preserve"> </w:t>
            </w:r>
            <w:r w:rsidR="00DE3BFE" w:rsidRPr="00C04DC1">
              <w:rPr>
                <w:bCs/>
                <w:szCs w:val="22"/>
              </w:rPr>
              <w:fldChar w:fldCharType="begin"/>
            </w:r>
            <w:r w:rsidRPr="00C04DC1">
              <w:rPr>
                <w:bCs/>
                <w:szCs w:val="22"/>
              </w:rPr>
              <w:instrText xml:space="preserve"> xe "</w:instrText>
            </w:r>
            <w:r>
              <w:rPr>
                <w:bCs/>
                <w:szCs w:val="22"/>
              </w:rPr>
              <w:instrText>licenses:summary records (database/cards)</w:instrText>
            </w:r>
            <w:r w:rsidRPr="00C04DC1">
              <w:rPr>
                <w:bCs/>
                <w:szCs w:val="22"/>
              </w:rPr>
              <w:instrText xml:space="preserve">" \f “subject” </w:instrText>
            </w:r>
            <w:r w:rsidR="00DE3BFE" w:rsidRPr="00C04DC1">
              <w:rPr>
                <w:bCs/>
                <w:szCs w:val="22"/>
              </w:rPr>
              <w:fldChar w:fldCharType="end"/>
            </w:r>
          </w:p>
          <w:p w14:paraId="5FDF410F" w14:textId="77777777" w:rsidR="005123AF" w:rsidRDefault="005123AF" w:rsidP="005A62B5">
            <w:pPr>
              <w:spacing w:before="60" w:after="60"/>
              <w:rPr>
                <w:color w:val="auto"/>
              </w:rPr>
            </w:pPr>
            <w:r>
              <w:rPr>
                <w:color w:val="auto"/>
              </w:rPr>
              <w:t>Includes, but is not limited to:</w:t>
            </w:r>
          </w:p>
          <w:p w14:paraId="12CFBC96" w14:textId="77777777" w:rsidR="005123AF" w:rsidRDefault="005123AF" w:rsidP="005A62B5">
            <w:pPr>
              <w:pStyle w:val="ListParagraph"/>
              <w:numPr>
                <w:ilvl w:val="0"/>
                <w:numId w:val="23"/>
              </w:numPr>
              <w:spacing w:before="60" w:after="60"/>
              <w:rPr>
                <w:color w:val="auto"/>
              </w:rPr>
            </w:pPr>
            <w:r w:rsidRPr="004508F6">
              <w:rPr>
                <w:color w:val="auto"/>
              </w:rPr>
              <w:t>Records in the Board of Accountancy’s licensing database</w:t>
            </w:r>
            <w:r>
              <w:rPr>
                <w:color w:val="auto"/>
              </w:rPr>
              <w:t>;</w:t>
            </w:r>
          </w:p>
          <w:p w14:paraId="46827BB1" w14:textId="77777777" w:rsidR="005123AF" w:rsidRPr="004508F6" w:rsidRDefault="005123AF" w:rsidP="005A62B5">
            <w:pPr>
              <w:pStyle w:val="ListParagraph"/>
              <w:numPr>
                <w:ilvl w:val="0"/>
                <w:numId w:val="23"/>
              </w:numPr>
              <w:spacing w:before="60" w:after="60"/>
              <w:rPr>
                <w:color w:val="auto"/>
              </w:rPr>
            </w:pPr>
            <w:r>
              <w:rPr>
                <w:color w:val="auto"/>
              </w:rPr>
              <w:t xml:space="preserve">Licensee summary cards documenting status of each Certified Public Accountant (CPA) certified prior to 1989 and CPA examination applicants prior to 1989.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D00DCB" w14:textId="77777777" w:rsidR="005123AF" w:rsidRPr="004508F6" w:rsidRDefault="005123AF" w:rsidP="005A62B5">
            <w:pPr>
              <w:spacing w:before="60" w:after="60"/>
              <w:rPr>
                <w:bCs/>
                <w:color w:val="auto"/>
                <w:szCs w:val="17"/>
              </w:rPr>
            </w:pPr>
            <w:r w:rsidRPr="004508F6">
              <w:rPr>
                <w:b/>
                <w:bCs/>
                <w:color w:val="auto"/>
                <w:szCs w:val="17"/>
              </w:rPr>
              <w:t>Retain</w:t>
            </w:r>
            <w:r w:rsidRPr="004508F6">
              <w:rPr>
                <w:bCs/>
                <w:color w:val="auto"/>
                <w:szCs w:val="17"/>
              </w:rPr>
              <w:t xml:space="preserve"> </w:t>
            </w:r>
            <w:r>
              <w:rPr>
                <w:bCs/>
                <w:color w:val="auto"/>
                <w:szCs w:val="17"/>
              </w:rPr>
              <w:t>until no longer need</w:t>
            </w:r>
            <w:r w:rsidR="00083ADF">
              <w:rPr>
                <w:bCs/>
                <w:color w:val="auto"/>
                <w:szCs w:val="17"/>
              </w:rPr>
              <w:t>ed</w:t>
            </w:r>
            <w:r>
              <w:rPr>
                <w:bCs/>
                <w:color w:val="auto"/>
                <w:szCs w:val="17"/>
              </w:rPr>
              <w:t xml:space="preserve"> for agency business</w:t>
            </w:r>
          </w:p>
          <w:p w14:paraId="46ADEC14" w14:textId="77777777" w:rsidR="005123AF" w:rsidRPr="004508F6" w:rsidRDefault="005123AF" w:rsidP="005A62B5">
            <w:pPr>
              <w:spacing w:before="60" w:after="60"/>
              <w:rPr>
                <w:bCs/>
                <w:i/>
                <w:color w:val="auto"/>
                <w:szCs w:val="17"/>
              </w:rPr>
            </w:pPr>
            <w:r w:rsidRPr="004508F6">
              <w:rPr>
                <w:bCs/>
                <w:color w:val="auto"/>
                <w:szCs w:val="17"/>
              </w:rPr>
              <w:t xml:space="preserve">   </w:t>
            </w:r>
            <w:r w:rsidRPr="004508F6">
              <w:rPr>
                <w:bCs/>
                <w:i/>
                <w:color w:val="auto"/>
                <w:szCs w:val="17"/>
              </w:rPr>
              <w:t>then</w:t>
            </w:r>
          </w:p>
          <w:p w14:paraId="1946921C" w14:textId="77777777" w:rsidR="005123AF" w:rsidRPr="007A07F7" w:rsidRDefault="005123AF" w:rsidP="005A62B5">
            <w:pPr>
              <w:spacing w:before="60" w:after="60"/>
              <w:rPr>
                <w:b/>
                <w:bCs/>
                <w:color w:val="auto"/>
                <w:szCs w:val="17"/>
              </w:rPr>
            </w:pPr>
            <w:r w:rsidRPr="004508F6">
              <w:rPr>
                <w:b/>
                <w:bCs/>
                <w:color w:val="auto"/>
                <w:szCs w:val="17"/>
              </w:rPr>
              <w:t>Transfer</w:t>
            </w:r>
            <w:r w:rsidRPr="004508F6">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6003A7" w14:textId="77777777" w:rsidR="005123AF" w:rsidRPr="000C355E" w:rsidRDefault="005123AF" w:rsidP="005A62B5">
            <w:pPr>
              <w:spacing w:before="60"/>
              <w:jc w:val="center"/>
              <w:rPr>
                <w:rFonts w:asciiTheme="minorHAnsi" w:eastAsia="Times New Roman" w:hAnsiTheme="minorHAnsi"/>
                <w:b/>
                <w:color w:val="auto"/>
                <w:szCs w:val="22"/>
              </w:rPr>
            </w:pPr>
            <w:r w:rsidRPr="000C355E">
              <w:rPr>
                <w:rFonts w:eastAsia="Calibri" w:cs="Times New Roman"/>
                <w:b/>
                <w:color w:val="auto"/>
                <w:szCs w:val="22"/>
              </w:rPr>
              <w:t>ARCHIVAL</w:t>
            </w:r>
          </w:p>
          <w:p w14:paraId="55790272" w14:textId="77777777" w:rsidR="005123AF" w:rsidRPr="004508F6" w:rsidRDefault="005123AF" w:rsidP="005A62B5">
            <w:pPr>
              <w:jc w:val="center"/>
              <w:rPr>
                <w:rFonts w:asciiTheme="minorHAnsi" w:eastAsia="Times New Roman" w:hAnsiTheme="minorHAnsi"/>
                <w:b/>
                <w:color w:val="auto"/>
                <w:sz w:val="16"/>
                <w:szCs w:val="16"/>
              </w:rPr>
            </w:pPr>
            <w:r w:rsidRPr="004508F6">
              <w:rPr>
                <w:rFonts w:asciiTheme="minorHAnsi" w:eastAsia="Times New Roman" w:hAnsiTheme="minorHAnsi"/>
                <w:b/>
                <w:color w:val="auto"/>
                <w:sz w:val="16"/>
                <w:szCs w:val="16"/>
              </w:rPr>
              <w:t>(Permanent Retention)</w:t>
            </w:r>
            <w:r w:rsidRPr="000C355E">
              <w:rPr>
                <w:color w:val="auto"/>
              </w:rPr>
              <w:t xml:space="preserve"> </w:t>
            </w:r>
            <w:r w:rsidR="00DE3BFE" w:rsidRPr="00AE08BA">
              <w:rPr>
                <w:color w:val="auto"/>
                <w:szCs w:val="22"/>
              </w:rPr>
              <w:fldChar w:fldCharType="begin"/>
            </w:r>
            <w:r w:rsidRPr="00AE08BA">
              <w:rPr>
                <w:color w:val="auto"/>
                <w:szCs w:val="22"/>
              </w:rPr>
              <w:instrText xml:space="preserve"> XE "ACCOUNTANCY</w:instrText>
            </w:r>
            <w:r>
              <w:rPr>
                <w:color w:val="auto"/>
                <w:szCs w:val="22"/>
              </w:rPr>
              <w:instrText xml:space="preserve"> PROFESSION REGULATION</w:instrText>
            </w:r>
            <w:r w:rsidRPr="00AE08BA">
              <w:rPr>
                <w:color w:val="auto"/>
                <w:szCs w:val="22"/>
              </w:rPr>
              <w:instrText>:</w:instrText>
            </w:r>
            <w:r>
              <w:rPr>
                <w:color w:val="auto"/>
                <w:szCs w:val="22"/>
              </w:rPr>
              <w:instrText>Qualification Recognition:Licenses Granted – Summary Records</w:instrText>
            </w:r>
            <w:r w:rsidRPr="00AE08BA">
              <w:rPr>
                <w:color w:val="auto"/>
                <w:szCs w:val="22"/>
              </w:rPr>
              <w:instrText xml:space="preserve">” \f "Archival" </w:instrText>
            </w:r>
            <w:r w:rsidR="00DE3BFE" w:rsidRPr="00AE08BA">
              <w:rPr>
                <w:color w:val="auto"/>
                <w:szCs w:val="22"/>
              </w:rPr>
              <w:fldChar w:fldCharType="end"/>
            </w:r>
          </w:p>
          <w:p w14:paraId="1E5FB505" w14:textId="77777777" w:rsidR="005123AF" w:rsidRPr="007F5F45" w:rsidRDefault="005123AF" w:rsidP="005A62B5">
            <w:pPr>
              <w:jc w:val="center"/>
              <w:rPr>
                <w:rFonts w:eastAsia="Calibri" w:cs="Times New Roman"/>
                <w:b/>
                <w:color w:val="auto"/>
                <w:szCs w:val="22"/>
              </w:rPr>
            </w:pPr>
            <w:r w:rsidRPr="007F5F45">
              <w:rPr>
                <w:rFonts w:eastAsia="Calibri" w:cs="Times New Roman"/>
                <w:b/>
                <w:color w:val="auto"/>
                <w:szCs w:val="22"/>
              </w:rPr>
              <w:t>ESSENTIAL</w:t>
            </w:r>
            <w:r w:rsidR="00DE3BFE" w:rsidRPr="00AE08BA">
              <w:rPr>
                <w:color w:val="auto"/>
                <w:szCs w:val="22"/>
              </w:rPr>
              <w:fldChar w:fldCharType="begin"/>
            </w:r>
            <w:r w:rsidRPr="00AE08BA">
              <w:rPr>
                <w:color w:val="auto"/>
                <w:szCs w:val="22"/>
              </w:rPr>
              <w:instrText xml:space="preserve"> XE "ACCOUNTANCY</w:instrText>
            </w:r>
            <w:r>
              <w:rPr>
                <w:color w:val="auto"/>
                <w:szCs w:val="22"/>
              </w:rPr>
              <w:instrText xml:space="preserve"> PROFESSION REGULATION</w:instrText>
            </w:r>
            <w:r w:rsidRPr="00AE08BA">
              <w:rPr>
                <w:color w:val="auto"/>
                <w:szCs w:val="22"/>
              </w:rPr>
              <w:instrText>:</w:instrText>
            </w:r>
            <w:r>
              <w:rPr>
                <w:color w:val="auto"/>
                <w:szCs w:val="22"/>
              </w:rPr>
              <w:instrText>Qualification Recognition:Licenses Granted – Summary Records</w:instrText>
            </w:r>
            <w:r w:rsidRPr="00AE08BA">
              <w:rPr>
                <w:color w:val="auto"/>
                <w:szCs w:val="22"/>
              </w:rPr>
              <w:instrText>” \f "</w:instrText>
            </w:r>
            <w:r>
              <w:rPr>
                <w:color w:val="auto"/>
                <w:szCs w:val="22"/>
              </w:rPr>
              <w:instrText>essential</w:instrText>
            </w:r>
            <w:r w:rsidRPr="00AE08BA">
              <w:rPr>
                <w:color w:val="auto"/>
                <w:szCs w:val="22"/>
              </w:rPr>
              <w:instrText xml:space="preserve">" </w:instrText>
            </w:r>
            <w:r w:rsidR="00DE3BFE" w:rsidRPr="00AE08BA">
              <w:rPr>
                <w:color w:val="auto"/>
                <w:szCs w:val="22"/>
              </w:rPr>
              <w:fldChar w:fldCharType="end"/>
            </w:r>
          </w:p>
          <w:p w14:paraId="58B03FFB" w14:textId="77777777" w:rsidR="005123AF" w:rsidRPr="0027706B" w:rsidRDefault="005123AF" w:rsidP="005A62B5">
            <w:pPr>
              <w:jc w:val="center"/>
              <w:rPr>
                <w:rFonts w:eastAsia="Calibri" w:cs="Times New Roman"/>
                <w:color w:val="auto"/>
                <w:sz w:val="20"/>
                <w:szCs w:val="20"/>
              </w:rPr>
            </w:pPr>
            <w:r w:rsidRPr="000C355E">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3CA681B4" w14:textId="77777777" w:rsidR="00275357" w:rsidRPr="005C7417" w:rsidRDefault="00275357">
      <w:pPr>
        <w:rPr>
          <w:sz w:val="16"/>
          <w:szCs w:val="16"/>
        </w:rPr>
      </w:pPr>
      <w:r w:rsidRPr="005C7417">
        <w:rPr>
          <w:sz w:val="16"/>
          <w:szCs w:val="16"/>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75357" w:rsidRPr="00D348ED" w14:paraId="0174A1BD" w14:textId="77777777" w:rsidTr="0011390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5ACAB8C5" w14:textId="77777777" w:rsidR="00275357" w:rsidRPr="00566A1A" w:rsidRDefault="00822B38" w:rsidP="0011390D">
            <w:pPr>
              <w:pStyle w:val="Activties"/>
            </w:pPr>
            <w:bookmarkStart w:id="4" w:name="_Toc333233583"/>
            <w:r>
              <w:lastRenderedPageBreak/>
              <w:t xml:space="preserve">TRAINING ORGANIZATION </w:t>
            </w:r>
            <w:r w:rsidR="00920443">
              <w:t>APPROVALS</w:t>
            </w:r>
            <w:bookmarkEnd w:id="4"/>
          </w:p>
          <w:p w14:paraId="2E1F4A5D" w14:textId="77777777" w:rsidR="00275357" w:rsidRPr="008936FF" w:rsidRDefault="00275357" w:rsidP="00920443">
            <w:pPr>
              <w:ind w:left="720"/>
              <w:rPr>
                <w:rFonts w:eastAsia="Calibri" w:cs="Times New Roman"/>
                <w:b/>
                <w:i/>
                <w:color w:val="auto"/>
                <w:sz w:val="20"/>
                <w:szCs w:val="20"/>
              </w:rPr>
            </w:pPr>
            <w:r w:rsidRPr="008936FF">
              <w:rPr>
                <w:i/>
              </w:rPr>
              <w:t xml:space="preserve">The activity of </w:t>
            </w:r>
            <w:r w:rsidR="008936FF">
              <w:rPr>
                <w:i/>
              </w:rPr>
              <w:t>approving professional associations/educational organizations and ethics courses</w:t>
            </w:r>
            <w:r w:rsidRPr="008936FF">
              <w:rPr>
                <w:i/>
              </w:rPr>
              <w:t>.</w:t>
            </w:r>
          </w:p>
        </w:tc>
      </w:tr>
      <w:tr w:rsidR="00275357" w:rsidRPr="00D348ED" w14:paraId="3C91AFCD" w14:textId="77777777" w:rsidTr="0011390D">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6D7BDD" w14:textId="77777777" w:rsidR="00275357" w:rsidRPr="00D348ED" w:rsidRDefault="00275357" w:rsidP="0011390D">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5D3EE" w14:textId="77777777" w:rsidR="00275357" w:rsidRPr="00D348ED" w:rsidRDefault="00275357" w:rsidP="0011390D">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104693" w14:textId="77777777" w:rsidR="00275357" w:rsidRPr="00D348ED" w:rsidRDefault="00275357" w:rsidP="0011390D">
            <w:pPr>
              <w:jc w:val="center"/>
              <w:rPr>
                <w:rFonts w:eastAsia="Calibri" w:cs="Times New Roman"/>
                <w:b/>
                <w:color w:val="auto"/>
                <w:sz w:val="20"/>
                <w:szCs w:val="20"/>
              </w:rPr>
            </w:pPr>
            <w:r w:rsidRPr="00D348ED">
              <w:rPr>
                <w:rFonts w:eastAsia="Calibri" w:cs="Times New Roman"/>
                <w:b/>
                <w:color w:val="auto"/>
                <w:sz w:val="20"/>
                <w:szCs w:val="20"/>
              </w:rPr>
              <w:t>RETENTION AND</w:t>
            </w:r>
          </w:p>
          <w:p w14:paraId="1C704BA6" w14:textId="77777777" w:rsidR="00275357" w:rsidRPr="00D348ED" w:rsidRDefault="00275357" w:rsidP="0011390D">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12D568" w14:textId="77777777" w:rsidR="00275357" w:rsidRPr="00D348ED" w:rsidRDefault="00275357" w:rsidP="0011390D">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275357" w:rsidRPr="00D348ED" w14:paraId="7B77365D" w14:textId="77777777" w:rsidTr="0011390D">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122E14" w14:textId="77777777" w:rsidR="00275357" w:rsidRDefault="00275357" w:rsidP="0011390D">
            <w:pPr>
              <w:pStyle w:val="ActivityText"/>
              <w:spacing w:before="60" w:after="60"/>
            </w:pPr>
            <w:r>
              <w:t>12-0</w:t>
            </w:r>
            <w:r w:rsidR="00822B38">
              <w:t>6</w:t>
            </w:r>
            <w:r>
              <w:t>-</w:t>
            </w:r>
            <w:r w:rsidR="00653BFC">
              <w:t>68247</w:t>
            </w:r>
            <w:r w:rsidR="00DE3BFE">
              <w:fldChar w:fldCharType="begin"/>
            </w:r>
            <w:r>
              <w:instrText xml:space="preserve"> XE "12</w:instrText>
            </w:r>
            <w:r w:rsidRPr="00FE6532">
              <w:instrText>-0</w:instrText>
            </w:r>
            <w:r w:rsidR="00653BFC">
              <w:instrText>6</w:instrText>
            </w:r>
            <w:r w:rsidRPr="00FE6532">
              <w:instrText>-</w:instrText>
            </w:r>
            <w:r w:rsidR="00653BFC">
              <w:instrText>68247</w:instrText>
            </w:r>
            <w:r>
              <w:instrText xml:space="preserve">" </w:instrText>
            </w:r>
            <w:r w:rsidRPr="00D348ED">
              <w:rPr>
                <w:rFonts w:eastAsia="Calibri" w:cs="Times New Roman"/>
                <w:bCs/>
                <w:szCs w:val="17"/>
              </w:rPr>
              <w:instrText xml:space="preserve">\f “dan” </w:instrText>
            </w:r>
            <w:r w:rsidR="00DE3BFE">
              <w:fldChar w:fldCharType="end"/>
            </w:r>
          </w:p>
          <w:p w14:paraId="207E909B" w14:textId="77777777" w:rsidR="00275357" w:rsidRPr="005975B2" w:rsidRDefault="00275357" w:rsidP="00B369F2">
            <w:pPr>
              <w:pStyle w:val="ActivityText"/>
              <w:spacing w:before="60" w:after="60"/>
            </w:pPr>
            <w:r>
              <w:t xml:space="preserve">Rev. </w:t>
            </w:r>
            <w:r w:rsidR="00B369F2">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E4DE5" w14:textId="77777777" w:rsidR="00275357" w:rsidRPr="00FB3779" w:rsidRDefault="00140BD5" w:rsidP="0011390D">
            <w:pPr>
              <w:spacing w:before="60" w:after="60"/>
              <w:rPr>
                <w:b/>
                <w:i/>
                <w:color w:val="auto"/>
              </w:rPr>
            </w:pPr>
            <w:r>
              <w:rPr>
                <w:b/>
                <w:i/>
                <w:color w:val="auto"/>
              </w:rPr>
              <w:t>Ethics Course Approvals</w:t>
            </w:r>
          </w:p>
          <w:p w14:paraId="327F1DE3" w14:textId="77777777" w:rsidR="00275357" w:rsidRPr="00140BD5" w:rsidRDefault="00140BD5" w:rsidP="00007A8D">
            <w:pPr>
              <w:spacing w:before="60" w:after="60"/>
              <w:rPr>
                <w:color w:val="auto"/>
              </w:rPr>
            </w:pPr>
            <w:r>
              <w:rPr>
                <w:color w:val="auto"/>
              </w:rPr>
              <w:t>Records relating to the annual approval of ethics courses for eligibility for continuing professional education</w:t>
            </w:r>
            <w:r w:rsidR="00314C37">
              <w:rPr>
                <w:color w:val="auto"/>
              </w:rPr>
              <w:t xml:space="preserve"> in accordance with WAC 4-30-134(3)</w:t>
            </w:r>
            <w:r>
              <w:rPr>
                <w:color w:val="auto"/>
              </w:rPr>
              <w:t>.</w:t>
            </w:r>
            <w:r w:rsidR="00835331" w:rsidRPr="00C04DC1">
              <w:rPr>
                <w:bCs/>
                <w:szCs w:val="22"/>
              </w:rPr>
              <w:t xml:space="preserve"> </w:t>
            </w:r>
            <w:r w:rsidR="00DE3BFE" w:rsidRPr="00C04DC1">
              <w:rPr>
                <w:bCs/>
                <w:szCs w:val="22"/>
              </w:rPr>
              <w:fldChar w:fldCharType="begin"/>
            </w:r>
            <w:r w:rsidR="00835331" w:rsidRPr="00C04DC1">
              <w:rPr>
                <w:bCs/>
                <w:szCs w:val="22"/>
              </w:rPr>
              <w:instrText xml:space="preserve"> xe "</w:instrText>
            </w:r>
            <w:r w:rsidR="00835331">
              <w:rPr>
                <w:bCs/>
                <w:szCs w:val="22"/>
              </w:rPr>
              <w:instrText>ethics courses (approvals)</w:instrText>
            </w:r>
            <w:r w:rsidR="00835331"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835331" w:rsidRPr="00C04DC1">
              <w:rPr>
                <w:bCs/>
                <w:szCs w:val="22"/>
              </w:rPr>
              <w:instrText xml:space="preserve"> xe "</w:instrText>
            </w:r>
            <w:r w:rsidR="00835331">
              <w:rPr>
                <w:bCs/>
                <w:szCs w:val="22"/>
              </w:rPr>
              <w:instrText>continuing professional education:ethics course approvals</w:instrText>
            </w:r>
            <w:r w:rsidR="00835331"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007A8D" w:rsidRPr="00C04DC1">
              <w:rPr>
                <w:bCs/>
                <w:szCs w:val="22"/>
              </w:rPr>
              <w:instrText xml:space="preserve"> xe "</w:instrText>
            </w:r>
            <w:r w:rsidR="00007A8D">
              <w:rPr>
                <w:bCs/>
                <w:szCs w:val="22"/>
              </w:rPr>
              <w:instrText>training:ethics course approvals</w:instrText>
            </w:r>
            <w:r w:rsidR="00007A8D" w:rsidRPr="00C04DC1">
              <w:rPr>
                <w:bCs/>
                <w:szCs w:val="22"/>
              </w:rPr>
              <w:instrText xml:space="preserve">" \f “subject” </w:instrText>
            </w:r>
            <w:r w:rsidR="00DE3BFE" w:rsidRPr="00C04DC1">
              <w:rPr>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AA632F" w14:textId="77777777" w:rsidR="00275357" w:rsidRDefault="00275357" w:rsidP="0011390D">
            <w:pPr>
              <w:spacing w:before="60" w:after="60"/>
              <w:rPr>
                <w:bCs/>
                <w:color w:val="auto"/>
                <w:szCs w:val="17"/>
              </w:rPr>
            </w:pPr>
            <w:r w:rsidRPr="005E3D33">
              <w:rPr>
                <w:b/>
                <w:bCs/>
                <w:color w:val="auto"/>
                <w:szCs w:val="17"/>
              </w:rPr>
              <w:t xml:space="preserve">Retain </w:t>
            </w:r>
            <w:r>
              <w:rPr>
                <w:bCs/>
                <w:color w:val="auto"/>
                <w:szCs w:val="17"/>
              </w:rPr>
              <w:t xml:space="preserve">for 1 year after </w:t>
            </w:r>
            <w:r w:rsidR="00140BD5">
              <w:rPr>
                <w:bCs/>
                <w:color w:val="auto"/>
                <w:szCs w:val="17"/>
              </w:rPr>
              <w:t>approval granted</w:t>
            </w:r>
            <w:r w:rsidR="00402FC7">
              <w:rPr>
                <w:bCs/>
                <w:color w:val="auto"/>
                <w:szCs w:val="17"/>
              </w:rPr>
              <w:t>/denied</w:t>
            </w:r>
            <w:r w:rsidR="003309DD">
              <w:rPr>
                <w:bCs/>
                <w:color w:val="auto"/>
                <w:szCs w:val="17"/>
              </w:rPr>
              <w:t xml:space="preserve"> or request withdrawn</w:t>
            </w:r>
          </w:p>
          <w:p w14:paraId="10ABD420" w14:textId="77777777" w:rsidR="00275357" w:rsidRPr="00FB3779" w:rsidRDefault="00275357" w:rsidP="0011390D">
            <w:pPr>
              <w:spacing w:before="60" w:after="60"/>
              <w:rPr>
                <w:b/>
                <w:bCs/>
                <w:i/>
                <w:color w:val="auto"/>
                <w:szCs w:val="17"/>
              </w:rPr>
            </w:pPr>
            <w:r>
              <w:rPr>
                <w:bCs/>
                <w:color w:val="auto"/>
                <w:szCs w:val="17"/>
              </w:rPr>
              <w:t xml:space="preserve">   </w:t>
            </w:r>
            <w:r w:rsidRPr="00FB3779">
              <w:rPr>
                <w:bCs/>
                <w:i/>
                <w:color w:val="auto"/>
                <w:szCs w:val="17"/>
              </w:rPr>
              <w:t>then</w:t>
            </w:r>
          </w:p>
          <w:p w14:paraId="2AF57F22" w14:textId="77777777" w:rsidR="00275357" w:rsidRPr="00D348ED" w:rsidRDefault="00275357" w:rsidP="0011390D">
            <w:pPr>
              <w:spacing w:before="60" w:after="60"/>
              <w:rPr>
                <w:b/>
                <w:bCs/>
                <w:color w:val="auto"/>
                <w:szCs w:val="17"/>
              </w:rPr>
            </w:pPr>
            <w:r w:rsidRPr="00D348ED">
              <w:rPr>
                <w:b/>
                <w:bCs/>
                <w:color w:val="auto"/>
                <w:szCs w:val="17"/>
              </w:rPr>
              <w:t>Destroy</w:t>
            </w:r>
            <w:r w:rsidRPr="00FB377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1AF4F9" w14:textId="77777777" w:rsidR="00275357" w:rsidRDefault="00275357" w:rsidP="0011390D">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5034C215" w14:textId="77777777" w:rsidR="00275357" w:rsidRPr="00D348ED" w:rsidRDefault="00275357" w:rsidP="0011390D">
            <w:pPr>
              <w:jc w:val="center"/>
              <w:rPr>
                <w:rFonts w:eastAsia="Calibri" w:cs="Times New Roman"/>
                <w:color w:val="auto"/>
                <w:sz w:val="20"/>
                <w:szCs w:val="20"/>
              </w:rPr>
            </w:pPr>
            <w:r w:rsidRPr="00D348ED">
              <w:rPr>
                <w:rFonts w:eastAsia="Calibri" w:cs="Times New Roman"/>
                <w:color w:val="auto"/>
                <w:sz w:val="20"/>
                <w:szCs w:val="20"/>
              </w:rPr>
              <w:t>NON-ESSENTIAL</w:t>
            </w:r>
          </w:p>
          <w:p w14:paraId="1306805D" w14:textId="77777777" w:rsidR="00275357" w:rsidRPr="00D348ED" w:rsidRDefault="00275357" w:rsidP="0011390D">
            <w:pPr>
              <w:jc w:val="center"/>
              <w:rPr>
                <w:rFonts w:eastAsia="Calibri" w:cs="Times New Roman"/>
                <w:b/>
                <w:color w:val="auto"/>
                <w:szCs w:val="22"/>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3B4E1F" w:rsidRPr="00D348ED" w14:paraId="3784A932" w14:textId="77777777" w:rsidTr="00140BD5">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6D9209" w14:textId="77777777" w:rsidR="00920443" w:rsidRDefault="00920443" w:rsidP="00920443">
            <w:pPr>
              <w:pStyle w:val="ActivityText"/>
              <w:spacing w:before="60" w:after="60"/>
            </w:pPr>
            <w:r>
              <w:t>12-06-68248</w:t>
            </w:r>
            <w:r w:rsidR="00DE3BFE">
              <w:fldChar w:fldCharType="begin"/>
            </w:r>
            <w:r>
              <w:instrText xml:space="preserve"> XE "12</w:instrText>
            </w:r>
            <w:r w:rsidRPr="00FE6532">
              <w:instrText>-0</w:instrText>
            </w:r>
            <w:r>
              <w:instrText>6</w:instrText>
            </w:r>
            <w:r w:rsidRPr="00FE6532">
              <w:instrText>-</w:instrText>
            </w:r>
            <w:r>
              <w:instrText xml:space="preserve">68248" </w:instrText>
            </w:r>
            <w:r w:rsidRPr="00D348ED">
              <w:rPr>
                <w:rFonts w:eastAsia="Calibri" w:cs="Times New Roman"/>
                <w:bCs/>
                <w:szCs w:val="17"/>
              </w:rPr>
              <w:instrText xml:space="preserve">\f “dan” </w:instrText>
            </w:r>
            <w:r w:rsidR="00DE3BFE">
              <w:fldChar w:fldCharType="end"/>
            </w:r>
          </w:p>
          <w:p w14:paraId="31882DAD" w14:textId="77777777" w:rsidR="003B4E1F" w:rsidRDefault="00920443" w:rsidP="00B369F2">
            <w:pPr>
              <w:pStyle w:val="ActivityText"/>
              <w:spacing w:before="60" w:after="60"/>
            </w:pPr>
            <w:r>
              <w:t xml:space="preserve">Rev. </w:t>
            </w:r>
            <w:r w:rsidR="00B369F2">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4D077C" w14:textId="77777777" w:rsidR="003B4E1F" w:rsidRDefault="003B4E1F" w:rsidP="00140BD5">
            <w:pPr>
              <w:spacing w:before="60" w:after="60"/>
              <w:rPr>
                <w:b/>
                <w:i/>
                <w:color w:val="auto"/>
              </w:rPr>
            </w:pPr>
            <w:r>
              <w:rPr>
                <w:b/>
                <w:i/>
                <w:color w:val="auto"/>
              </w:rPr>
              <w:t>Organization</w:t>
            </w:r>
            <w:r w:rsidR="00920443">
              <w:rPr>
                <w:b/>
                <w:i/>
                <w:color w:val="auto"/>
              </w:rPr>
              <w:t xml:space="preserve"> </w:t>
            </w:r>
            <w:r>
              <w:rPr>
                <w:b/>
                <w:i/>
                <w:color w:val="auto"/>
              </w:rPr>
              <w:t>Approvals</w:t>
            </w:r>
          </w:p>
          <w:p w14:paraId="3624FE62" w14:textId="77777777" w:rsidR="003B4E1F" w:rsidRDefault="003B4E1F" w:rsidP="00140BD5">
            <w:pPr>
              <w:spacing w:before="60" w:after="60"/>
              <w:rPr>
                <w:color w:val="auto"/>
              </w:rPr>
            </w:pPr>
            <w:r>
              <w:rPr>
                <w:color w:val="auto"/>
              </w:rPr>
              <w:t xml:space="preserve">Records relating to the </w:t>
            </w:r>
            <w:r w:rsidR="00282C95">
              <w:rPr>
                <w:color w:val="auto"/>
              </w:rPr>
              <w:t xml:space="preserve">Board of Accountancy’s </w:t>
            </w:r>
            <w:r>
              <w:rPr>
                <w:color w:val="auto"/>
              </w:rPr>
              <w:t>approval of external organizations.</w:t>
            </w:r>
            <w:r w:rsidR="00A9284B" w:rsidRPr="00C04DC1">
              <w:rPr>
                <w:bCs/>
                <w:szCs w:val="22"/>
              </w:rPr>
              <w:t xml:space="preserve"> </w:t>
            </w:r>
            <w:r w:rsidR="00DE3BFE" w:rsidRPr="00C04DC1">
              <w:rPr>
                <w:bCs/>
                <w:szCs w:val="22"/>
              </w:rPr>
              <w:fldChar w:fldCharType="begin"/>
            </w:r>
            <w:r w:rsidR="00A9284B" w:rsidRPr="00C04DC1">
              <w:rPr>
                <w:bCs/>
                <w:szCs w:val="22"/>
              </w:rPr>
              <w:instrText xml:space="preserve"> xe "</w:instrText>
            </w:r>
            <w:r w:rsidR="00A9284B">
              <w:rPr>
                <w:bCs/>
                <w:szCs w:val="22"/>
              </w:rPr>
              <w:instrText>professional associations (</w:instrText>
            </w:r>
            <w:r w:rsidR="00391A22">
              <w:rPr>
                <w:bCs/>
                <w:szCs w:val="22"/>
              </w:rPr>
              <w:instrText>recognition</w:instrText>
            </w:r>
            <w:r w:rsidR="00A9284B">
              <w:rPr>
                <w:bCs/>
                <w:szCs w:val="22"/>
              </w:rPr>
              <w:instrText>)</w:instrText>
            </w:r>
            <w:r w:rsidR="00A9284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9284B" w:rsidRPr="00C04DC1">
              <w:rPr>
                <w:bCs/>
                <w:szCs w:val="22"/>
              </w:rPr>
              <w:instrText xml:space="preserve"> xe "</w:instrText>
            </w:r>
            <w:r w:rsidR="00A9284B">
              <w:rPr>
                <w:bCs/>
                <w:szCs w:val="22"/>
              </w:rPr>
              <w:instrText>educational organizations (</w:instrText>
            </w:r>
            <w:r w:rsidR="00391A22">
              <w:rPr>
                <w:bCs/>
                <w:szCs w:val="22"/>
              </w:rPr>
              <w:instrText>recognition</w:instrText>
            </w:r>
            <w:r w:rsidR="00A9284B">
              <w:rPr>
                <w:bCs/>
                <w:szCs w:val="22"/>
              </w:rPr>
              <w:instrText>)</w:instrText>
            </w:r>
            <w:r w:rsidR="00A9284B" w:rsidRPr="00C04DC1">
              <w:rPr>
                <w:bCs/>
                <w:szCs w:val="22"/>
              </w:rPr>
              <w:instrText xml:space="preserve">" \f “subject” </w:instrText>
            </w:r>
            <w:r w:rsidR="00DE3BFE" w:rsidRPr="00C04DC1">
              <w:rPr>
                <w:bCs/>
                <w:szCs w:val="22"/>
              </w:rPr>
              <w:fldChar w:fldCharType="end"/>
            </w:r>
            <w:r w:rsidR="00DE3BFE" w:rsidRPr="00C04DC1">
              <w:rPr>
                <w:bCs/>
                <w:szCs w:val="22"/>
              </w:rPr>
              <w:fldChar w:fldCharType="begin"/>
            </w:r>
            <w:r w:rsidR="00A9284B" w:rsidRPr="00C04DC1">
              <w:rPr>
                <w:bCs/>
                <w:szCs w:val="22"/>
              </w:rPr>
              <w:instrText xml:space="preserve"> xe "</w:instrText>
            </w:r>
            <w:r w:rsidR="00A9284B">
              <w:rPr>
                <w:bCs/>
                <w:szCs w:val="22"/>
              </w:rPr>
              <w:instrText>foreign education credential evaluation services (approvals)</w:instrText>
            </w:r>
            <w:r w:rsidR="00A9284B" w:rsidRPr="00C04DC1">
              <w:rPr>
                <w:bCs/>
                <w:szCs w:val="22"/>
              </w:rPr>
              <w:instrText xml:space="preserve">" \f “subject” </w:instrText>
            </w:r>
            <w:r w:rsidR="00DE3BFE" w:rsidRPr="00C04DC1">
              <w:rPr>
                <w:bCs/>
                <w:szCs w:val="22"/>
              </w:rPr>
              <w:fldChar w:fldCharType="end"/>
            </w:r>
          </w:p>
          <w:p w14:paraId="443FC361" w14:textId="77777777" w:rsidR="003B4E1F" w:rsidRDefault="003B4E1F" w:rsidP="00140BD5">
            <w:pPr>
              <w:spacing w:before="60" w:after="60"/>
              <w:rPr>
                <w:color w:val="auto"/>
              </w:rPr>
            </w:pPr>
            <w:r>
              <w:rPr>
                <w:color w:val="auto"/>
              </w:rPr>
              <w:t>Includes, but is not limited to:</w:t>
            </w:r>
          </w:p>
          <w:p w14:paraId="5D37288B" w14:textId="77777777" w:rsidR="003B4E1F" w:rsidRDefault="00391A22" w:rsidP="003D026E">
            <w:pPr>
              <w:pStyle w:val="ListParagraph"/>
              <w:numPr>
                <w:ilvl w:val="0"/>
                <w:numId w:val="28"/>
              </w:numPr>
              <w:spacing w:before="60" w:after="60"/>
              <w:rPr>
                <w:color w:val="auto"/>
              </w:rPr>
            </w:pPr>
            <w:r>
              <w:rPr>
                <w:color w:val="auto"/>
              </w:rPr>
              <w:t>Recognition</w:t>
            </w:r>
            <w:r w:rsidR="003B4E1F">
              <w:rPr>
                <w:color w:val="auto"/>
              </w:rPr>
              <w:t xml:space="preserve"> of organizations as a professional association/educational organization for the purposes of being eligible to receive lists of Certified Public Accountants (CPAs) in accordance with RCW 42.56.070(9);</w:t>
            </w:r>
          </w:p>
          <w:p w14:paraId="281B4134" w14:textId="77777777" w:rsidR="003B4E1F" w:rsidRDefault="003B4E1F" w:rsidP="003D026E">
            <w:pPr>
              <w:pStyle w:val="ListParagraph"/>
              <w:numPr>
                <w:ilvl w:val="0"/>
                <w:numId w:val="28"/>
              </w:numPr>
              <w:spacing w:before="60" w:after="60"/>
              <w:rPr>
                <w:color w:val="auto"/>
              </w:rPr>
            </w:pPr>
            <w:r>
              <w:rPr>
                <w:color w:val="auto"/>
              </w:rPr>
              <w:t>Approval of organizations to provide foreign education credential evaluation services in accordance with WAC 4-30-060(3).</w:t>
            </w:r>
          </w:p>
          <w:p w14:paraId="38A1202A" w14:textId="77777777" w:rsidR="003B4E1F" w:rsidRPr="003D026E" w:rsidRDefault="003B4E1F" w:rsidP="003B4E1F">
            <w:pPr>
              <w:spacing w:before="60" w:after="60"/>
              <w:rPr>
                <w:color w:val="auto"/>
              </w:rPr>
            </w:pPr>
            <w:r w:rsidRPr="00BA47E7">
              <w:rPr>
                <w:i/>
                <w:color w:val="auto"/>
                <w:sz w:val="21"/>
                <w:szCs w:val="21"/>
              </w:rPr>
              <w:t xml:space="preserve">Note: </w:t>
            </w:r>
            <w:r>
              <w:rPr>
                <w:i/>
                <w:color w:val="auto"/>
                <w:sz w:val="21"/>
                <w:szCs w:val="21"/>
              </w:rPr>
              <w:t xml:space="preserve">Approval of organizations is also </w:t>
            </w:r>
            <w:r w:rsidRPr="00BA47E7">
              <w:rPr>
                <w:i/>
                <w:color w:val="auto"/>
                <w:sz w:val="21"/>
                <w:szCs w:val="21"/>
              </w:rPr>
              <w:t>documented in the minutes of the Board covered by Minutes and Files of Policy-Setting Meetings (DAN GS 10004).</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5BAE8C" w14:textId="77777777" w:rsidR="003B4E1F" w:rsidRDefault="003B4E1F" w:rsidP="003B4E1F">
            <w:pPr>
              <w:spacing w:before="60" w:after="60"/>
              <w:rPr>
                <w:bCs/>
                <w:color w:val="auto"/>
                <w:szCs w:val="17"/>
              </w:rPr>
            </w:pPr>
            <w:r w:rsidRPr="005E3D33">
              <w:rPr>
                <w:b/>
                <w:bCs/>
                <w:color w:val="auto"/>
                <w:szCs w:val="17"/>
              </w:rPr>
              <w:t xml:space="preserve">Retain </w:t>
            </w:r>
            <w:r>
              <w:rPr>
                <w:bCs/>
                <w:color w:val="auto"/>
                <w:szCs w:val="17"/>
              </w:rPr>
              <w:t xml:space="preserve">for </w:t>
            </w:r>
            <w:r w:rsidR="00920443">
              <w:rPr>
                <w:bCs/>
                <w:color w:val="auto"/>
                <w:szCs w:val="17"/>
              </w:rPr>
              <w:t>6</w:t>
            </w:r>
            <w:r>
              <w:rPr>
                <w:bCs/>
                <w:color w:val="auto"/>
                <w:szCs w:val="17"/>
              </w:rPr>
              <w:t xml:space="preserve"> year</w:t>
            </w:r>
            <w:r w:rsidR="00920443">
              <w:rPr>
                <w:bCs/>
                <w:color w:val="auto"/>
                <w:szCs w:val="17"/>
              </w:rPr>
              <w:t>s</w:t>
            </w:r>
            <w:r>
              <w:rPr>
                <w:bCs/>
                <w:color w:val="auto"/>
                <w:szCs w:val="17"/>
              </w:rPr>
              <w:t xml:space="preserve"> after approval granted/denied or request withdrawn</w:t>
            </w:r>
          </w:p>
          <w:p w14:paraId="1043E8AF" w14:textId="77777777" w:rsidR="003B4E1F" w:rsidRPr="00FB3779" w:rsidRDefault="003B4E1F" w:rsidP="003B4E1F">
            <w:pPr>
              <w:spacing w:before="60" w:after="60"/>
              <w:rPr>
                <w:b/>
                <w:bCs/>
                <w:i/>
                <w:color w:val="auto"/>
                <w:szCs w:val="17"/>
              </w:rPr>
            </w:pPr>
            <w:r>
              <w:rPr>
                <w:bCs/>
                <w:color w:val="auto"/>
                <w:szCs w:val="17"/>
              </w:rPr>
              <w:t xml:space="preserve">   </w:t>
            </w:r>
            <w:r w:rsidRPr="00FB3779">
              <w:rPr>
                <w:bCs/>
                <w:i/>
                <w:color w:val="auto"/>
                <w:szCs w:val="17"/>
              </w:rPr>
              <w:t>then</w:t>
            </w:r>
          </w:p>
          <w:p w14:paraId="1842416A" w14:textId="77777777" w:rsidR="003B4E1F" w:rsidRPr="00D348ED" w:rsidRDefault="003B4E1F" w:rsidP="003B4E1F">
            <w:pPr>
              <w:spacing w:before="60" w:after="60"/>
              <w:rPr>
                <w:b/>
                <w:bCs/>
                <w:color w:val="auto"/>
                <w:szCs w:val="17"/>
              </w:rPr>
            </w:pPr>
            <w:r w:rsidRPr="00D348ED">
              <w:rPr>
                <w:b/>
                <w:bCs/>
                <w:color w:val="auto"/>
                <w:szCs w:val="17"/>
              </w:rPr>
              <w:t>Destroy</w:t>
            </w:r>
            <w:r w:rsidRPr="00FB377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D4500E" w14:textId="77777777" w:rsidR="003B4E1F" w:rsidRDefault="003B4E1F" w:rsidP="003B4E1F">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2C100D0B" w14:textId="77777777" w:rsidR="003B4E1F" w:rsidRPr="00D348ED" w:rsidRDefault="003B4E1F" w:rsidP="003B4E1F">
            <w:pPr>
              <w:jc w:val="center"/>
              <w:rPr>
                <w:rFonts w:eastAsia="Calibri" w:cs="Times New Roman"/>
                <w:color w:val="auto"/>
                <w:sz w:val="20"/>
                <w:szCs w:val="20"/>
              </w:rPr>
            </w:pPr>
            <w:r w:rsidRPr="00D348ED">
              <w:rPr>
                <w:rFonts w:eastAsia="Calibri" w:cs="Times New Roman"/>
                <w:color w:val="auto"/>
                <w:sz w:val="20"/>
                <w:szCs w:val="20"/>
              </w:rPr>
              <w:t>NON-ESSENTIAL</w:t>
            </w:r>
          </w:p>
          <w:p w14:paraId="7ED11E4F" w14:textId="77777777" w:rsidR="003B4E1F" w:rsidRPr="00D348ED" w:rsidRDefault="003B4E1F" w:rsidP="003B4E1F">
            <w:pPr>
              <w:jc w:val="center"/>
              <w:rPr>
                <w:rFonts w:eastAsia="Calibri" w:cs="Times New Roman"/>
                <w:b/>
                <w:color w:val="auto"/>
                <w:szCs w:val="22"/>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775BBD99" w14:textId="77777777" w:rsidR="00275357" w:rsidRDefault="00275357" w:rsidP="00287F4C"/>
    <w:p w14:paraId="1585A001" w14:textId="77777777" w:rsidR="00275357" w:rsidRDefault="00275357" w:rsidP="00287F4C"/>
    <w:p w14:paraId="4257FEEF" w14:textId="77777777" w:rsidR="00275357" w:rsidRDefault="00275357" w:rsidP="00287F4C">
      <w:pPr>
        <w:sectPr w:rsidR="00275357" w:rsidSect="00E25E4D">
          <w:footerReference w:type="default" r:id="rId11"/>
          <w:pgSz w:w="15840" w:h="12240" w:orient="landscape" w:code="1"/>
          <w:pgMar w:top="1080" w:right="720" w:bottom="1080" w:left="720" w:header="1080" w:footer="720" w:gutter="0"/>
          <w:cols w:space="720"/>
          <w:docGrid w:linePitch="360"/>
        </w:sectPr>
      </w:pPr>
    </w:p>
    <w:p w14:paraId="44DBF5FC" w14:textId="77777777" w:rsidR="00E7522C" w:rsidRPr="00F12CF6" w:rsidRDefault="001B49EA" w:rsidP="00D42E80">
      <w:pPr>
        <w:pStyle w:val="TOCwno"/>
        <w:rPr>
          <w:color w:val="auto"/>
        </w:rPr>
      </w:pPr>
      <w:bookmarkStart w:id="5" w:name="_Toc215394215"/>
      <w:bookmarkStart w:id="6" w:name="_Toc219518915"/>
      <w:bookmarkStart w:id="7" w:name="_Toc299352380"/>
      <w:bookmarkStart w:id="8" w:name="_Toc333233584"/>
      <w:r w:rsidRPr="00F12CF6">
        <w:rPr>
          <w:color w:val="auto"/>
        </w:rPr>
        <w:lastRenderedPageBreak/>
        <w:t>G</w:t>
      </w:r>
      <w:r w:rsidR="00E7522C" w:rsidRPr="00F12CF6">
        <w:rPr>
          <w:color w:val="auto"/>
        </w:rPr>
        <w:t>lossary</w:t>
      </w:r>
      <w:bookmarkEnd w:id="5"/>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14:paraId="3D8F6297" w14:textId="77777777" w:rsidTr="00722AA4">
        <w:trPr>
          <w:trHeight w:val="405"/>
        </w:trPr>
        <w:tc>
          <w:tcPr>
            <w:tcW w:w="14317" w:type="dxa"/>
            <w:tcMar>
              <w:left w:w="115" w:type="dxa"/>
              <w:right w:w="202" w:type="dxa"/>
            </w:tcMar>
          </w:tcPr>
          <w:p w14:paraId="4578923F" w14:textId="77777777" w:rsidR="005A06D7" w:rsidRPr="0089069B" w:rsidRDefault="005A06D7" w:rsidP="00D14252">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14:paraId="0693EAB0" w14:textId="77777777" w:rsidTr="00722AA4">
        <w:tc>
          <w:tcPr>
            <w:tcW w:w="14317" w:type="dxa"/>
            <w:tcMar>
              <w:left w:w="115" w:type="dxa"/>
              <w:right w:w="202" w:type="dxa"/>
            </w:tcMar>
          </w:tcPr>
          <w:p w14:paraId="40C5FD5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3BEAF3D0" w14:textId="77777777" w:rsidTr="00722AA4">
        <w:tc>
          <w:tcPr>
            <w:tcW w:w="14317" w:type="dxa"/>
            <w:tcMar>
              <w:left w:w="115" w:type="dxa"/>
              <w:right w:w="202" w:type="dxa"/>
            </w:tcMar>
          </w:tcPr>
          <w:p w14:paraId="739F28BE" w14:textId="77777777" w:rsidR="005A06D7" w:rsidRPr="0089069B" w:rsidRDefault="005A06D7" w:rsidP="00D1425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14:paraId="072B7D71" w14:textId="77777777" w:rsidTr="00722AA4">
        <w:tc>
          <w:tcPr>
            <w:tcW w:w="14317" w:type="dxa"/>
            <w:tcMar>
              <w:left w:w="115" w:type="dxa"/>
              <w:right w:w="202" w:type="dxa"/>
            </w:tcMar>
          </w:tcPr>
          <w:p w14:paraId="3F9856E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524A4AFC"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122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5ABDE772" w14:textId="77777777" w:rsidTr="00722AA4">
        <w:trPr>
          <w:trHeight w:val="333"/>
        </w:trPr>
        <w:tc>
          <w:tcPr>
            <w:tcW w:w="14317" w:type="dxa"/>
            <w:tcMar>
              <w:left w:w="115" w:type="dxa"/>
              <w:right w:w="202" w:type="dxa"/>
            </w:tcMar>
            <w:vAlign w:val="center"/>
          </w:tcPr>
          <w:p w14:paraId="2A780E00" w14:textId="77777777" w:rsidR="005A06D7" w:rsidRPr="0089069B" w:rsidRDefault="005A06D7" w:rsidP="00D1425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14:paraId="5014CC17" w14:textId="77777777" w:rsidTr="00193EB1">
        <w:trPr>
          <w:trHeight w:val="1197"/>
        </w:trPr>
        <w:tc>
          <w:tcPr>
            <w:tcW w:w="14317" w:type="dxa"/>
            <w:tcMar>
              <w:left w:w="115" w:type="dxa"/>
              <w:right w:w="202" w:type="dxa"/>
            </w:tcMar>
          </w:tcPr>
          <w:p w14:paraId="4264EB4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34A243EE"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49B99D87" w14:textId="77777777" w:rsidTr="00722AA4">
        <w:trPr>
          <w:trHeight w:val="360"/>
        </w:trPr>
        <w:tc>
          <w:tcPr>
            <w:tcW w:w="14317" w:type="dxa"/>
            <w:tcMar>
              <w:left w:w="115" w:type="dxa"/>
              <w:right w:w="202" w:type="dxa"/>
            </w:tcMar>
          </w:tcPr>
          <w:p w14:paraId="48E664E6" w14:textId="77777777" w:rsidR="005A06D7" w:rsidRPr="0089069B" w:rsidRDefault="005A06D7" w:rsidP="00D1425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3F67949" w14:textId="77777777" w:rsidTr="00722AA4">
        <w:tc>
          <w:tcPr>
            <w:tcW w:w="14317" w:type="dxa"/>
            <w:tcMar>
              <w:left w:w="115" w:type="dxa"/>
              <w:right w:w="202" w:type="dxa"/>
            </w:tcMar>
          </w:tcPr>
          <w:p w14:paraId="70DD12F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6C2C8BA7"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5167AE34" w14:textId="77777777" w:rsidTr="00722AA4">
        <w:trPr>
          <w:trHeight w:val="360"/>
        </w:trPr>
        <w:tc>
          <w:tcPr>
            <w:tcW w:w="14317" w:type="dxa"/>
            <w:tcMar>
              <w:left w:w="115" w:type="dxa"/>
              <w:right w:w="202" w:type="dxa"/>
            </w:tcMar>
          </w:tcPr>
          <w:p w14:paraId="2197A37D"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14:paraId="46A8FC8F" w14:textId="77777777" w:rsidTr="00722AA4">
        <w:tc>
          <w:tcPr>
            <w:tcW w:w="14317" w:type="dxa"/>
            <w:tcMar>
              <w:left w:w="115" w:type="dxa"/>
              <w:right w:w="202" w:type="dxa"/>
            </w:tcMar>
          </w:tcPr>
          <w:p w14:paraId="1192D8C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476B8" w:rsidRPr="002476B8">
              <w:rPr>
                <w:rFonts w:eastAsia="Calibri" w:cs="Times New Roman"/>
                <w:b/>
                <w:szCs w:val="22"/>
              </w:rPr>
              <w:t>State</w:t>
            </w:r>
            <w:r w:rsidRPr="002476B8">
              <w:rPr>
                <w:rFonts w:eastAsia="Calibri" w:cs="Times New Roman"/>
                <w:b/>
                <w:szCs w:val="22"/>
              </w:rPr>
              <w:t xml:space="preserve"> Records Committee</w:t>
            </w:r>
            <w:r w:rsidRPr="0089069B">
              <w:rPr>
                <w:rFonts w:eastAsia="Calibri" w:cs="Times New Roman"/>
                <w:b/>
                <w:szCs w:val="22"/>
              </w:rPr>
              <w:t>.</w:t>
            </w:r>
          </w:p>
          <w:p w14:paraId="49934CF8" w14:textId="77777777" w:rsidR="005A06D7" w:rsidRDefault="005A06D7" w:rsidP="00722AA4">
            <w:pPr>
              <w:shd w:val="clear" w:color="auto" w:fill="FFFFFF"/>
              <w:spacing w:after="40"/>
              <w:jc w:val="both"/>
              <w:rPr>
                <w:rFonts w:eastAsia="Calibri" w:cs="Times New Roman"/>
                <w:b/>
                <w:szCs w:val="22"/>
              </w:rPr>
            </w:pPr>
          </w:p>
          <w:p w14:paraId="32FC978B" w14:textId="77777777" w:rsidR="00193EB1" w:rsidRDefault="00193EB1" w:rsidP="00722AA4">
            <w:pPr>
              <w:shd w:val="clear" w:color="auto" w:fill="FFFFFF"/>
              <w:spacing w:after="40"/>
              <w:jc w:val="both"/>
              <w:rPr>
                <w:rFonts w:eastAsia="Calibri" w:cs="Times New Roman"/>
                <w:b/>
                <w:szCs w:val="22"/>
              </w:rPr>
            </w:pPr>
          </w:p>
          <w:p w14:paraId="1F4E73FC" w14:textId="77777777" w:rsidR="00193EB1" w:rsidRDefault="00193EB1" w:rsidP="00722AA4">
            <w:pPr>
              <w:shd w:val="clear" w:color="auto" w:fill="FFFFFF"/>
              <w:spacing w:after="40"/>
              <w:jc w:val="both"/>
              <w:rPr>
                <w:rFonts w:eastAsia="Calibri" w:cs="Times New Roman"/>
                <w:b/>
                <w:szCs w:val="22"/>
              </w:rPr>
            </w:pPr>
          </w:p>
          <w:p w14:paraId="1FC43EC6"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4D6443BF" w14:textId="77777777" w:rsidTr="00722AA4">
        <w:trPr>
          <w:trHeight w:val="288"/>
        </w:trPr>
        <w:tc>
          <w:tcPr>
            <w:tcW w:w="14317" w:type="dxa"/>
            <w:tcMar>
              <w:left w:w="115" w:type="dxa"/>
              <w:right w:w="202" w:type="dxa"/>
            </w:tcMar>
          </w:tcPr>
          <w:p w14:paraId="5BEDD07D" w14:textId="77777777"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084F7861" w14:textId="77777777" w:rsidTr="00722AA4">
        <w:trPr>
          <w:trHeight w:val="1422"/>
        </w:trPr>
        <w:tc>
          <w:tcPr>
            <w:tcW w:w="14317" w:type="dxa"/>
            <w:tcMar>
              <w:left w:w="115" w:type="dxa"/>
              <w:right w:w="202" w:type="dxa"/>
            </w:tcMar>
          </w:tcPr>
          <w:p w14:paraId="1A87C54A"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EB2AB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65A8659F" w14:textId="77777777" w:rsidR="005A06D7" w:rsidRPr="0089069B" w:rsidRDefault="005A06D7" w:rsidP="00722AA4">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EB2AB7" w:rsidRPr="0089069B">
              <w:rPr>
                <w:rFonts w:eastAsia="Calibri" w:cs="Times New Roman"/>
                <w:i/>
                <w:sz w:val="21"/>
                <w:szCs w:val="21"/>
              </w:rPr>
              <w:t xml:space="preserve">. </w:t>
            </w:r>
            <w:r w:rsidRPr="0089069B">
              <w:rPr>
                <w:i/>
                <w:sz w:val="21"/>
                <w:szCs w:val="21"/>
              </w:rPr>
              <w:t>Copies of master indexes, lists, registers, tracking systems, databases and other finding aids should also be transferred with the records.</w:t>
            </w:r>
          </w:p>
        </w:tc>
      </w:tr>
      <w:tr w:rsidR="005A06D7" w:rsidRPr="0089069B" w14:paraId="3A81D02D" w14:textId="77777777" w:rsidTr="00193EB1">
        <w:trPr>
          <w:trHeight w:val="432"/>
        </w:trPr>
        <w:tc>
          <w:tcPr>
            <w:tcW w:w="14317" w:type="dxa"/>
            <w:tcMar>
              <w:left w:w="115" w:type="dxa"/>
              <w:right w:w="202" w:type="dxa"/>
            </w:tcMar>
          </w:tcPr>
          <w:p w14:paraId="6BC9DF20"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76ABF347" w14:textId="77777777" w:rsidTr="00722AA4">
        <w:trPr>
          <w:trHeight w:val="1188"/>
        </w:trPr>
        <w:tc>
          <w:tcPr>
            <w:tcW w:w="14317" w:type="dxa"/>
            <w:tcMar>
              <w:left w:w="115" w:type="dxa"/>
              <w:right w:w="202" w:type="dxa"/>
            </w:tcMar>
          </w:tcPr>
          <w:p w14:paraId="211C2A7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EB2AB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5094C73B"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1221" w:rsidRPr="0089069B">
              <w:rPr>
                <w:rFonts w:eastAsia="Calibri" w:cs="Times New Roman"/>
                <w:i/>
                <w:sz w:val="21"/>
                <w:szCs w:val="21"/>
              </w:rPr>
              <w:t xml:space="preserve">. </w:t>
            </w:r>
          </w:p>
        </w:tc>
      </w:tr>
      <w:tr w:rsidR="005A06D7" w:rsidRPr="0089069B" w14:paraId="6155AB1A" w14:textId="77777777" w:rsidTr="00722AA4">
        <w:trPr>
          <w:trHeight w:val="378"/>
        </w:trPr>
        <w:tc>
          <w:tcPr>
            <w:tcW w:w="14317" w:type="dxa"/>
            <w:tcMar>
              <w:left w:w="115" w:type="dxa"/>
              <w:right w:w="202" w:type="dxa"/>
            </w:tcMar>
          </w:tcPr>
          <w:p w14:paraId="3DA0EA9F" w14:textId="77777777"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32254D59" w14:textId="77777777" w:rsidTr="00722AA4">
        <w:trPr>
          <w:trHeight w:val="333"/>
        </w:trPr>
        <w:tc>
          <w:tcPr>
            <w:tcW w:w="14317" w:type="dxa"/>
            <w:tcMar>
              <w:left w:w="115" w:type="dxa"/>
              <w:right w:w="202" w:type="dxa"/>
            </w:tcMar>
          </w:tcPr>
          <w:p w14:paraId="2E92006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337D2749" w14:textId="77777777" w:rsidTr="00722AA4">
        <w:trPr>
          <w:trHeight w:val="288"/>
        </w:trPr>
        <w:tc>
          <w:tcPr>
            <w:tcW w:w="14317" w:type="dxa"/>
            <w:tcMar>
              <w:left w:w="115" w:type="dxa"/>
              <w:right w:w="202" w:type="dxa"/>
            </w:tcMar>
          </w:tcPr>
          <w:p w14:paraId="5C152D71" w14:textId="77777777" w:rsidR="005A06D7" w:rsidRPr="0089069B" w:rsidRDefault="005A06D7" w:rsidP="00727990">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p>
        </w:tc>
      </w:tr>
      <w:tr w:rsidR="005A06D7" w:rsidRPr="0089069B" w14:paraId="6DDC4867" w14:textId="77777777" w:rsidTr="00722AA4">
        <w:trPr>
          <w:trHeight w:val="432"/>
        </w:trPr>
        <w:tc>
          <w:tcPr>
            <w:tcW w:w="14317" w:type="dxa"/>
            <w:tcMar>
              <w:left w:w="115" w:type="dxa"/>
              <w:right w:w="202" w:type="dxa"/>
            </w:tcMar>
          </w:tcPr>
          <w:p w14:paraId="6358F030"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66034504"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67B93A8"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47DEA2C8" w14:textId="77777777" w:rsidTr="00722AA4">
        <w:trPr>
          <w:trHeight w:val="432"/>
        </w:trPr>
        <w:tc>
          <w:tcPr>
            <w:tcW w:w="14317" w:type="dxa"/>
            <w:tcMar>
              <w:left w:w="115" w:type="dxa"/>
              <w:right w:w="202" w:type="dxa"/>
            </w:tcMar>
          </w:tcPr>
          <w:p w14:paraId="36D29659"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71345488" w14:textId="77777777" w:rsidTr="00722AA4">
        <w:trPr>
          <w:trHeight w:val="288"/>
        </w:trPr>
        <w:tc>
          <w:tcPr>
            <w:tcW w:w="14317" w:type="dxa"/>
            <w:tcMar>
              <w:left w:w="115" w:type="dxa"/>
              <w:right w:w="202" w:type="dxa"/>
            </w:tcMar>
          </w:tcPr>
          <w:p w14:paraId="4317B350"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7F46EA0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E8D63A3"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w:t>
            </w:r>
            <w:r w:rsidRPr="0089069B">
              <w:rPr>
                <w:rFonts w:eastAsia="Calibri" w:cs="Times New Roman"/>
                <w:i/>
                <w:sz w:val="20"/>
                <w:szCs w:val="20"/>
              </w:rPr>
              <w:lastRenderedPageBreak/>
              <w:t>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14:paraId="169FB338" w14:textId="77777777" w:rsidTr="00722AA4">
        <w:trPr>
          <w:trHeight w:val="441"/>
        </w:trPr>
        <w:tc>
          <w:tcPr>
            <w:tcW w:w="14317" w:type="dxa"/>
            <w:tcMar>
              <w:left w:w="115" w:type="dxa"/>
              <w:right w:w="202" w:type="dxa"/>
            </w:tcMar>
          </w:tcPr>
          <w:p w14:paraId="7F9BC9F5"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10852232" w14:textId="77777777" w:rsidTr="00722AA4">
        <w:trPr>
          <w:trHeight w:val="432"/>
        </w:trPr>
        <w:tc>
          <w:tcPr>
            <w:tcW w:w="14317" w:type="dxa"/>
            <w:tcMar>
              <w:left w:w="115" w:type="dxa"/>
              <w:right w:w="202" w:type="dxa"/>
            </w:tcMar>
          </w:tcPr>
          <w:p w14:paraId="07AB1E86" w14:textId="77777777"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4ABEB07A"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152B98AC" w14:textId="77777777" w:rsidTr="00722AA4">
        <w:trPr>
          <w:trHeight w:val="351"/>
        </w:trPr>
        <w:tc>
          <w:tcPr>
            <w:tcW w:w="14317" w:type="dxa"/>
            <w:tcMar>
              <w:left w:w="115" w:type="dxa"/>
              <w:right w:w="202" w:type="dxa"/>
            </w:tcMar>
          </w:tcPr>
          <w:p w14:paraId="5E7DA4E4" w14:textId="77777777" w:rsidR="005A06D7" w:rsidRPr="0089069B" w:rsidRDefault="005A06D7" w:rsidP="00727990">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635AAA22" w14:textId="77777777" w:rsidTr="00722AA4">
        <w:trPr>
          <w:trHeight w:val="432"/>
        </w:trPr>
        <w:tc>
          <w:tcPr>
            <w:tcW w:w="14317" w:type="dxa"/>
            <w:tcMar>
              <w:left w:w="115" w:type="dxa"/>
              <w:right w:w="202" w:type="dxa"/>
            </w:tcMar>
          </w:tcPr>
          <w:p w14:paraId="448CA9CB"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DA0005"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DA0005" w:rsidRPr="0089069B">
              <w:rPr>
                <w:rFonts w:eastAsia="Calibri" w:cs="Times New Roman"/>
                <w:b/>
                <w:szCs w:val="22"/>
              </w:rPr>
              <w:t>.</w:t>
            </w:r>
            <w:r w:rsidR="00DA0005" w:rsidRPr="0089069B">
              <w:rPr>
                <w:rFonts w:eastAsia="Calibri" w:cs="Times New Roman"/>
                <w:szCs w:val="22"/>
              </w:rPr>
              <w:t xml:space="preserve"> </w:t>
            </w:r>
          </w:p>
        </w:tc>
      </w:tr>
      <w:tr w:rsidR="00193EB1" w:rsidRPr="0089069B" w14:paraId="6638BF4D" w14:textId="77777777" w:rsidTr="00722AA4">
        <w:trPr>
          <w:trHeight w:val="432"/>
        </w:trPr>
        <w:tc>
          <w:tcPr>
            <w:tcW w:w="14317" w:type="dxa"/>
            <w:tcMar>
              <w:left w:w="115" w:type="dxa"/>
              <w:right w:w="202" w:type="dxa"/>
            </w:tcMar>
          </w:tcPr>
          <w:p w14:paraId="283DCEF1" w14:textId="77777777" w:rsidR="00193EB1" w:rsidRPr="0089069B" w:rsidRDefault="00193EB1" w:rsidP="00727990">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320786F" w14:textId="77777777" w:rsidTr="00722AA4">
        <w:trPr>
          <w:trHeight w:val="432"/>
        </w:trPr>
        <w:tc>
          <w:tcPr>
            <w:tcW w:w="14317" w:type="dxa"/>
            <w:tcMar>
              <w:left w:w="115" w:type="dxa"/>
              <w:right w:w="202" w:type="dxa"/>
            </w:tcMar>
          </w:tcPr>
          <w:p w14:paraId="2A0FDF51"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14:paraId="3DF6E0F2"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FB90FF7" w14:textId="77777777" w:rsidR="00791D89" w:rsidRPr="00C04DC1" w:rsidRDefault="00791D89" w:rsidP="00AD7BC1">
      <w:pPr>
        <w:pStyle w:val="BodyText2"/>
        <w:numPr>
          <w:ilvl w:val="0"/>
          <w:numId w:val="5"/>
        </w:numPr>
        <w:spacing w:after="0"/>
        <w:sectPr w:rsidR="00791D89" w:rsidRPr="00C04DC1" w:rsidSect="00E25E4D">
          <w:footerReference w:type="default" r:id="rId12"/>
          <w:pgSz w:w="15840" w:h="12240" w:orient="landscape" w:code="1"/>
          <w:pgMar w:top="1080" w:right="720" w:bottom="1080" w:left="720" w:header="1080" w:footer="720" w:gutter="0"/>
          <w:cols w:space="720"/>
          <w:docGrid w:linePitch="360"/>
        </w:sectPr>
      </w:pPr>
    </w:p>
    <w:p w14:paraId="09A6682D" w14:textId="77777777" w:rsidR="004556EB" w:rsidRDefault="004556EB" w:rsidP="00F63340">
      <w:pPr>
        <w:pStyle w:val="TOCwno"/>
        <w:jc w:val="left"/>
        <w:sectPr w:rsidR="004556EB" w:rsidSect="00E25E4D">
          <w:footerReference w:type="default" r:id="rId13"/>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6300"/>
        <w:gridCol w:w="8110"/>
      </w:tblGrid>
      <w:tr w:rsidR="00E7522C" w:rsidRPr="00C04DC1" w14:paraId="449B8E53" w14:textId="77777777" w:rsidTr="00DD688D">
        <w:tc>
          <w:tcPr>
            <w:tcW w:w="6300" w:type="dxa"/>
            <w:vAlign w:val="center"/>
          </w:tcPr>
          <w:p w14:paraId="4FF739F9" w14:textId="77777777" w:rsidR="00E7522C" w:rsidRPr="00C04DC1" w:rsidRDefault="00E7522C" w:rsidP="007F5F45">
            <w:pPr>
              <w:pStyle w:val="TOCwno"/>
              <w:jc w:val="right"/>
            </w:pPr>
            <w:r w:rsidRPr="00C04DC1">
              <w:lastRenderedPageBreak/>
              <w:br w:type="page"/>
            </w:r>
            <w:bookmarkStart w:id="12" w:name="_Toc217103241"/>
            <w:bookmarkStart w:id="13" w:name="_Toc218929187"/>
            <w:bookmarkStart w:id="14" w:name="_Toc219518916"/>
            <w:bookmarkStart w:id="15" w:name="_Toc299352381"/>
            <w:bookmarkStart w:id="16" w:name="_Toc333233585"/>
            <w:r w:rsidRPr="007F5F45">
              <w:rPr>
                <w:color w:val="auto"/>
              </w:rPr>
              <w:t>INDEX</w:t>
            </w:r>
            <w:bookmarkStart w:id="17" w:name="_Toc215467447"/>
            <w:bookmarkEnd w:id="12"/>
            <w:bookmarkEnd w:id="13"/>
            <w:bookmarkEnd w:id="14"/>
            <w:r w:rsidR="007F5F45" w:rsidRPr="007F5F45">
              <w:rPr>
                <w:color w:val="auto"/>
              </w:rPr>
              <w:t>ES</w:t>
            </w:r>
            <w:bookmarkEnd w:id="15"/>
            <w:bookmarkEnd w:id="16"/>
          </w:p>
        </w:tc>
        <w:tc>
          <w:tcPr>
            <w:tcW w:w="8110" w:type="dxa"/>
            <w:tcMar>
              <w:left w:w="115" w:type="dxa"/>
              <w:right w:w="302" w:type="dxa"/>
            </w:tcMar>
            <w:vAlign w:val="center"/>
          </w:tcPr>
          <w:p w14:paraId="5A77E510" w14:textId="77777777" w:rsidR="00E7522C" w:rsidRPr="00C04DC1" w:rsidRDefault="00E7522C" w:rsidP="00976D1A">
            <w:pPr>
              <w:pStyle w:val="StyleNormal16NotBold"/>
              <w:spacing w:after="120"/>
              <w:jc w:val="left"/>
              <w:rPr>
                <w:sz w:val="28"/>
                <w:szCs w:val="28"/>
              </w:rPr>
            </w:pPr>
            <w:r w:rsidRPr="00C04DC1">
              <w:t>ARCHIVAL RECORDS</w:t>
            </w:r>
          </w:p>
        </w:tc>
      </w:tr>
    </w:tbl>
    <w:bookmarkEnd w:id="17"/>
    <w:p w14:paraId="1EAFD521" w14:textId="77777777" w:rsidR="007F5F45" w:rsidRDefault="007F5F45" w:rsidP="007F5F45">
      <w:pPr>
        <w:pStyle w:val="BodyText2"/>
        <w:spacing w:after="0"/>
        <w:jc w:val="center"/>
        <w:rPr>
          <w:sz w:val="18"/>
          <w:szCs w:val="18"/>
        </w:rPr>
      </w:pPr>
      <w:r w:rsidRPr="000F11E7">
        <w:rPr>
          <w:i/>
          <w:szCs w:val="22"/>
        </w:rPr>
        <w:t>See the State Government General Records Retention Schedule for addition</w:t>
      </w:r>
      <w:r>
        <w:rPr>
          <w:i/>
          <w:szCs w:val="22"/>
        </w:rPr>
        <w:t>al</w:t>
      </w:r>
      <w:r w:rsidRPr="000F11E7">
        <w:rPr>
          <w:i/>
          <w:szCs w:val="22"/>
        </w:rPr>
        <w:t xml:space="preserve"> “Archival” records.</w:t>
      </w:r>
    </w:p>
    <w:p w14:paraId="5A9017B2" w14:textId="77777777" w:rsidR="007F1083" w:rsidRDefault="00DE3BFE" w:rsidP="00F63340">
      <w:pPr>
        <w:pStyle w:val="BodyText2"/>
        <w:spacing w:after="0"/>
        <w:rPr>
          <w:noProof/>
          <w:sz w:val="18"/>
          <w:szCs w:val="18"/>
        </w:rPr>
        <w:sectPr w:rsidR="007F1083" w:rsidSect="007F1083">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004144B4" w:rsidRPr="00C04DC1">
        <w:rPr>
          <w:sz w:val="18"/>
          <w:szCs w:val="18"/>
        </w:rPr>
        <w:instrText xml:space="preserve"> I</w:instrText>
      </w:r>
      <w:r w:rsidR="007236F7">
        <w:rPr>
          <w:sz w:val="18"/>
          <w:szCs w:val="18"/>
        </w:rPr>
        <w:instrText>NDEX \f "archival" \e "</w:instrText>
      </w:r>
      <w:r w:rsidR="007236F7">
        <w:rPr>
          <w:sz w:val="18"/>
          <w:szCs w:val="18"/>
        </w:rPr>
        <w:tab/>
        <w:instrText>"  \c "1</w:instrText>
      </w:r>
      <w:r w:rsidR="004144B4" w:rsidRPr="00C04DC1">
        <w:rPr>
          <w:sz w:val="18"/>
          <w:szCs w:val="18"/>
        </w:rPr>
        <w:instrText xml:space="preserve">" \z "1033"  \* MERGEFORMAT  \* MERGEFORMAT </w:instrText>
      </w:r>
      <w:r w:rsidRPr="00C04DC1">
        <w:rPr>
          <w:sz w:val="18"/>
          <w:szCs w:val="18"/>
        </w:rPr>
        <w:fldChar w:fldCharType="separate"/>
      </w:r>
    </w:p>
    <w:p w14:paraId="64E9F728" w14:textId="77777777" w:rsidR="007F1083" w:rsidRDefault="007F1083">
      <w:pPr>
        <w:pStyle w:val="Index1"/>
        <w:tabs>
          <w:tab w:val="right" w:leader="dot" w:pos="14390"/>
        </w:tabs>
        <w:rPr>
          <w:noProof/>
        </w:rPr>
      </w:pPr>
      <w:r>
        <w:rPr>
          <w:noProof/>
        </w:rPr>
        <w:t>ACCOUNTANCY PROFESSION REGULATION</w:t>
      </w:r>
    </w:p>
    <w:p w14:paraId="7EBB9E28" w14:textId="77777777" w:rsidR="007F1083" w:rsidRDefault="007F1083">
      <w:pPr>
        <w:pStyle w:val="Index2"/>
        <w:tabs>
          <w:tab w:val="right" w:leader="dot" w:pos="14390"/>
        </w:tabs>
        <w:rPr>
          <w:noProof/>
        </w:rPr>
      </w:pPr>
      <w:r>
        <w:rPr>
          <w:noProof/>
        </w:rPr>
        <w:t>Investigations and Monitoring</w:t>
      </w:r>
    </w:p>
    <w:p w14:paraId="7EAF628F" w14:textId="77777777" w:rsidR="007F1083" w:rsidRDefault="007F1083">
      <w:pPr>
        <w:pStyle w:val="Index3"/>
        <w:tabs>
          <w:tab w:val="right" w:leader="dot" w:pos="14390"/>
        </w:tabs>
        <w:rPr>
          <w:noProof/>
        </w:rPr>
      </w:pPr>
      <w:r>
        <w:rPr>
          <w:noProof/>
        </w:rPr>
        <w:t>Board Orders</w:t>
      </w:r>
      <w:r>
        <w:rPr>
          <w:noProof/>
        </w:rPr>
        <w:tab/>
        <w:t>4</w:t>
      </w:r>
    </w:p>
    <w:p w14:paraId="2964F5DF" w14:textId="77777777" w:rsidR="007F1083" w:rsidRDefault="007F1083">
      <w:pPr>
        <w:pStyle w:val="Index2"/>
        <w:tabs>
          <w:tab w:val="right" w:leader="dot" w:pos="14390"/>
        </w:tabs>
        <w:rPr>
          <w:noProof/>
        </w:rPr>
      </w:pPr>
      <w:r>
        <w:rPr>
          <w:noProof/>
        </w:rPr>
        <w:t>Qualification Recognition</w:t>
      </w:r>
    </w:p>
    <w:p w14:paraId="21393179" w14:textId="77777777" w:rsidR="007F1083" w:rsidRDefault="007F1083">
      <w:pPr>
        <w:pStyle w:val="Index3"/>
        <w:tabs>
          <w:tab w:val="right" w:leader="dot" w:pos="14390"/>
        </w:tabs>
        <w:rPr>
          <w:noProof/>
        </w:rPr>
      </w:pPr>
      <w:r>
        <w:rPr>
          <w:noProof/>
        </w:rPr>
        <w:t>Licenses Granted – Summary Records</w:t>
      </w:r>
      <w:r>
        <w:rPr>
          <w:noProof/>
        </w:rPr>
        <w:tab/>
        <w:t>8</w:t>
      </w:r>
    </w:p>
    <w:p w14:paraId="2A2BB10C" w14:textId="77777777" w:rsidR="007F1083" w:rsidRDefault="007F1083" w:rsidP="00F63340">
      <w:pPr>
        <w:pStyle w:val="BodyText2"/>
        <w:spacing w:after="0"/>
        <w:rPr>
          <w:noProof/>
          <w:sz w:val="18"/>
          <w:szCs w:val="18"/>
        </w:rPr>
        <w:sectPr w:rsidR="007F1083" w:rsidSect="007F1083">
          <w:type w:val="continuous"/>
          <w:pgSz w:w="15840" w:h="12240" w:orient="landscape" w:code="1"/>
          <w:pgMar w:top="1080" w:right="720" w:bottom="1080" w:left="720" w:header="1080" w:footer="720" w:gutter="0"/>
          <w:cols w:space="720"/>
          <w:docGrid w:linePitch="360"/>
        </w:sectPr>
      </w:pPr>
    </w:p>
    <w:p w14:paraId="6933D4C6" w14:textId="77777777" w:rsidR="004556EB" w:rsidRDefault="00DE3BFE" w:rsidP="00F63340">
      <w:pPr>
        <w:pStyle w:val="BodyText2"/>
        <w:spacing w:after="0"/>
      </w:pPr>
      <w:r w:rsidRPr="00C04DC1">
        <w:fldChar w:fldCharType="end"/>
      </w:r>
    </w:p>
    <w:p w14:paraId="0476B1B6" w14:textId="77777777" w:rsidR="007F5F45" w:rsidRPr="007F5F45" w:rsidRDefault="007F5F45" w:rsidP="007F5F45">
      <w:pPr>
        <w:pStyle w:val="StyleNormal16NotBold"/>
        <w:spacing w:after="120"/>
      </w:pPr>
      <w:r w:rsidRPr="007F5F45">
        <w:t>INDEX: ESSENTIAL RECORDS</w:t>
      </w:r>
    </w:p>
    <w:p w14:paraId="588C374E" w14:textId="77777777" w:rsidR="007F5F45" w:rsidRPr="007F5F45" w:rsidRDefault="007F5F45" w:rsidP="007F5F45">
      <w:pPr>
        <w:pStyle w:val="BodyText2"/>
        <w:jc w:val="center"/>
        <w:rPr>
          <w:i/>
        </w:rPr>
      </w:pPr>
      <w:r w:rsidRPr="007F5F45">
        <w:rPr>
          <w:i/>
        </w:rPr>
        <w:t>See the State Government General Records Retention Schedule for additional “Essential” records.</w:t>
      </w:r>
    </w:p>
    <w:p w14:paraId="1632A147" w14:textId="77777777" w:rsidR="007F1083" w:rsidRDefault="00DE3BFE" w:rsidP="007F5F45">
      <w:pPr>
        <w:pStyle w:val="BodyText2"/>
        <w:spacing w:after="0"/>
        <w:rPr>
          <w:noProof/>
        </w:rPr>
        <w:sectPr w:rsidR="007F1083" w:rsidSect="007F1083">
          <w:type w:val="continuous"/>
          <w:pgSz w:w="15840" w:h="12240" w:orient="landscape" w:code="1"/>
          <w:pgMar w:top="1080" w:right="720" w:bottom="1080" w:left="720" w:header="1080" w:footer="720" w:gutter="0"/>
          <w:cols w:space="720"/>
          <w:docGrid w:linePitch="360"/>
        </w:sectPr>
      </w:pPr>
      <w:r w:rsidRPr="007F5F45">
        <w:fldChar w:fldCharType="begin"/>
      </w:r>
      <w:r w:rsidR="007F5F45" w:rsidRPr="007F5F45">
        <w:instrText xml:space="preserve"> IN</w:instrText>
      </w:r>
      <w:r w:rsidR="00DD688D">
        <w:instrText>DEX \f "essential" \e "</w:instrText>
      </w:r>
      <w:r w:rsidR="00DD688D">
        <w:tab/>
        <w:instrText>"  \c "1</w:instrText>
      </w:r>
      <w:r w:rsidR="007F5F45" w:rsidRPr="007F5F45">
        <w:instrText xml:space="preserve">" \z "1033"  \* MERGEFORMAT  \* MERGEFORMAT </w:instrText>
      </w:r>
      <w:r w:rsidRPr="007F5F45">
        <w:fldChar w:fldCharType="separate"/>
      </w:r>
    </w:p>
    <w:p w14:paraId="2F61D086" w14:textId="77777777" w:rsidR="007F1083" w:rsidRDefault="007F1083">
      <w:pPr>
        <w:pStyle w:val="Index1"/>
        <w:tabs>
          <w:tab w:val="right" w:leader="dot" w:pos="14390"/>
        </w:tabs>
        <w:rPr>
          <w:noProof/>
        </w:rPr>
      </w:pPr>
      <w:r>
        <w:rPr>
          <w:noProof/>
        </w:rPr>
        <w:t>ACCOUNTANCY PROFESSION REGULATION</w:t>
      </w:r>
    </w:p>
    <w:p w14:paraId="56897334" w14:textId="77777777" w:rsidR="007F1083" w:rsidRDefault="007F1083">
      <w:pPr>
        <w:pStyle w:val="Index2"/>
        <w:tabs>
          <w:tab w:val="right" w:leader="dot" w:pos="14390"/>
        </w:tabs>
        <w:rPr>
          <w:noProof/>
        </w:rPr>
      </w:pPr>
      <w:r>
        <w:rPr>
          <w:noProof/>
        </w:rPr>
        <w:t>Qualification Recognition</w:t>
      </w:r>
    </w:p>
    <w:p w14:paraId="72157984" w14:textId="77777777" w:rsidR="007F1083" w:rsidRDefault="007F1083">
      <w:pPr>
        <w:pStyle w:val="Index3"/>
        <w:tabs>
          <w:tab w:val="right" w:leader="dot" w:pos="14390"/>
        </w:tabs>
        <w:rPr>
          <w:noProof/>
        </w:rPr>
      </w:pPr>
      <w:r>
        <w:rPr>
          <w:noProof/>
        </w:rPr>
        <w:t>Licenses Granted – Summary Records</w:t>
      </w:r>
      <w:r>
        <w:rPr>
          <w:noProof/>
        </w:rPr>
        <w:tab/>
        <w:t>8</w:t>
      </w:r>
    </w:p>
    <w:p w14:paraId="3CE39ECF" w14:textId="77777777" w:rsidR="007F1083" w:rsidRDefault="007F1083" w:rsidP="007F5F45">
      <w:pPr>
        <w:pStyle w:val="BodyText2"/>
        <w:spacing w:after="0"/>
        <w:rPr>
          <w:noProof/>
        </w:rPr>
        <w:sectPr w:rsidR="007F1083" w:rsidSect="007F1083">
          <w:type w:val="continuous"/>
          <w:pgSz w:w="15840" w:h="12240" w:orient="landscape" w:code="1"/>
          <w:pgMar w:top="1080" w:right="720" w:bottom="1080" w:left="720" w:header="1080" w:footer="720" w:gutter="0"/>
          <w:cols w:space="720"/>
          <w:docGrid w:linePitch="360"/>
        </w:sectPr>
      </w:pPr>
    </w:p>
    <w:p w14:paraId="03504DBC" w14:textId="77777777" w:rsidR="007F5F45" w:rsidRDefault="00DE3BFE" w:rsidP="007F5F45">
      <w:pPr>
        <w:pStyle w:val="BodyText2"/>
        <w:spacing w:after="0"/>
      </w:pPr>
      <w:r w:rsidRPr="007F5F45">
        <w:fldChar w:fldCharType="end"/>
      </w:r>
    </w:p>
    <w:p w14:paraId="3AC2D34E" w14:textId="77777777" w:rsidR="007F5F45" w:rsidRDefault="007F5F45" w:rsidP="00F63340">
      <w:pPr>
        <w:pStyle w:val="BodyText2"/>
        <w:spacing w:after="0"/>
      </w:pPr>
    </w:p>
    <w:tbl>
      <w:tblPr>
        <w:tblW w:w="0" w:type="auto"/>
        <w:tblInd w:w="108" w:type="dxa"/>
        <w:tblLook w:val="01E0" w:firstRow="1" w:lastRow="1" w:firstColumn="1" w:lastColumn="1" w:noHBand="0" w:noVBand="0"/>
      </w:tblPr>
      <w:tblGrid>
        <w:gridCol w:w="4770"/>
        <w:gridCol w:w="9640"/>
      </w:tblGrid>
      <w:tr w:rsidR="004556EB" w:rsidRPr="00C04DC1" w14:paraId="3B37C0F7" w14:textId="77777777" w:rsidTr="00AC230F">
        <w:tc>
          <w:tcPr>
            <w:tcW w:w="4770" w:type="dxa"/>
            <w:vAlign w:val="center"/>
          </w:tcPr>
          <w:p w14:paraId="5F311F0B" w14:textId="77777777" w:rsidR="004556EB" w:rsidRPr="00C04DC1" w:rsidRDefault="004556EB" w:rsidP="00FC5598">
            <w:pPr>
              <w:pStyle w:val="StyleNormal16NotBold"/>
              <w:spacing w:after="120"/>
              <w:jc w:val="right"/>
            </w:pPr>
            <w:r w:rsidRPr="00C04DC1">
              <w:br w:type="page"/>
            </w:r>
            <w:r w:rsidR="00AC230F">
              <w:t xml:space="preserve">                                                </w:t>
            </w:r>
            <w:bookmarkStart w:id="18" w:name="_Toc299352382"/>
            <w:r w:rsidR="00AC230F">
              <w:t>i</w:t>
            </w:r>
            <w:r w:rsidRPr="00C04DC1">
              <w:t>NDEX</w:t>
            </w:r>
            <w:r>
              <w:t>:</w:t>
            </w:r>
            <w:bookmarkEnd w:id="18"/>
          </w:p>
        </w:tc>
        <w:tc>
          <w:tcPr>
            <w:tcW w:w="9640" w:type="dxa"/>
            <w:tcMar>
              <w:left w:w="115" w:type="dxa"/>
              <w:right w:w="302" w:type="dxa"/>
            </w:tcMar>
            <w:vAlign w:val="center"/>
          </w:tcPr>
          <w:p w14:paraId="7A80D351" w14:textId="77777777" w:rsidR="004556EB" w:rsidRPr="00C04DC1" w:rsidRDefault="004556EB" w:rsidP="00455899">
            <w:pPr>
              <w:pStyle w:val="StyleNormal16NotBold"/>
              <w:spacing w:after="120"/>
              <w:jc w:val="left"/>
              <w:rPr>
                <w:sz w:val="28"/>
                <w:szCs w:val="28"/>
              </w:rPr>
            </w:pPr>
            <w:r>
              <w:t>DISPOSITION AUTHORITY NUMBERS (</w:t>
            </w:r>
            <w:r w:rsidR="00455899">
              <w:rPr>
                <w:caps w:val="0"/>
              </w:rPr>
              <w:t>DANs</w:t>
            </w:r>
            <w:r>
              <w:t>)</w:t>
            </w:r>
          </w:p>
        </w:tc>
      </w:tr>
    </w:tbl>
    <w:p w14:paraId="64F284FE" w14:textId="77777777" w:rsidR="007F1083" w:rsidRDefault="00DE3BFE" w:rsidP="00E7522C">
      <w:pPr>
        <w:pStyle w:val="BodyText2"/>
        <w:spacing w:after="0"/>
        <w:rPr>
          <w:noProof/>
          <w:sz w:val="18"/>
          <w:szCs w:val="18"/>
        </w:rPr>
        <w:sectPr w:rsidR="007F1083" w:rsidSect="007F1083">
          <w:type w:val="continuous"/>
          <w:pgSz w:w="15840" w:h="12240" w:orient="landscape" w:code="1"/>
          <w:pgMar w:top="1080" w:right="720" w:bottom="1080" w:left="720" w:header="1080" w:footer="720" w:gutter="0"/>
          <w:cols w:space="720"/>
          <w:docGrid w:linePitch="360"/>
        </w:sectPr>
      </w:pPr>
      <w:r>
        <w:rPr>
          <w:sz w:val="18"/>
          <w:szCs w:val="18"/>
        </w:rPr>
        <w:fldChar w:fldCharType="begin"/>
      </w:r>
      <w:r w:rsidR="00653BFC">
        <w:rPr>
          <w:sz w:val="18"/>
          <w:szCs w:val="18"/>
        </w:rPr>
        <w:instrText xml:space="preserve"> INDEX \f "dan" \e "</w:instrText>
      </w:r>
      <w:r w:rsidR="00653BFC">
        <w:rPr>
          <w:sz w:val="18"/>
          <w:szCs w:val="18"/>
        </w:rPr>
        <w:tab/>
        <w:instrText xml:space="preserve">" \c "4" \z "1033" </w:instrText>
      </w:r>
      <w:r>
        <w:rPr>
          <w:sz w:val="18"/>
          <w:szCs w:val="18"/>
        </w:rPr>
        <w:fldChar w:fldCharType="separate"/>
      </w:r>
    </w:p>
    <w:p w14:paraId="46E4E621" w14:textId="77777777" w:rsidR="007F1083" w:rsidRDefault="007F1083">
      <w:pPr>
        <w:pStyle w:val="Index1"/>
        <w:tabs>
          <w:tab w:val="right" w:leader="dot" w:pos="3050"/>
        </w:tabs>
        <w:rPr>
          <w:noProof/>
        </w:rPr>
      </w:pPr>
      <w:r>
        <w:rPr>
          <w:noProof/>
        </w:rPr>
        <w:t>10-01-62192</w:t>
      </w:r>
      <w:r>
        <w:rPr>
          <w:noProof/>
        </w:rPr>
        <w:tab/>
        <w:t>4</w:t>
      </w:r>
    </w:p>
    <w:p w14:paraId="565D625E" w14:textId="77777777" w:rsidR="007F1083" w:rsidRDefault="007F1083">
      <w:pPr>
        <w:pStyle w:val="Index1"/>
        <w:tabs>
          <w:tab w:val="right" w:leader="dot" w:pos="3050"/>
        </w:tabs>
        <w:rPr>
          <w:noProof/>
        </w:rPr>
      </w:pPr>
      <w:r>
        <w:rPr>
          <w:noProof/>
        </w:rPr>
        <w:t>12-06-68245</w:t>
      </w:r>
      <w:r>
        <w:rPr>
          <w:noProof/>
        </w:rPr>
        <w:tab/>
        <w:t>5</w:t>
      </w:r>
    </w:p>
    <w:p w14:paraId="57939CF1" w14:textId="77777777" w:rsidR="007F1083" w:rsidRDefault="007F1083">
      <w:pPr>
        <w:pStyle w:val="Index1"/>
        <w:tabs>
          <w:tab w:val="right" w:leader="dot" w:pos="3050"/>
        </w:tabs>
        <w:rPr>
          <w:noProof/>
        </w:rPr>
      </w:pPr>
      <w:r>
        <w:rPr>
          <w:noProof/>
        </w:rPr>
        <w:t>12-06-68246</w:t>
      </w:r>
      <w:r>
        <w:rPr>
          <w:noProof/>
        </w:rPr>
        <w:tab/>
        <w:t>8</w:t>
      </w:r>
    </w:p>
    <w:p w14:paraId="54F8BFDD" w14:textId="77777777" w:rsidR="007F1083" w:rsidRDefault="007F1083">
      <w:pPr>
        <w:pStyle w:val="Index1"/>
        <w:tabs>
          <w:tab w:val="right" w:leader="dot" w:pos="3050"/>
        </w:tabs>
        <w:rPr>
          <w:noProof/>
        </w:rPr>
      </w:pPr>
      <w:r>
        <w:rPr>
          <w:noProof/>
        </w:rPr>
        <w:t>12-06-68247</w:t>
      </w:r>
      <w:r>
        <w:rPr>
          <w:noProof/>
        </w:rPr>
        <w:tab/>
        <w:t>9</w:t>
      </w:r>
    </w:p>
    <w:p w14:paraId="65E553DB" w14:textId="77777777" w:rsidR="007F1083" w:rsidRDefault="007F1083">
      <w:pPr>
        <w:pStyle w:val="Index1"/>
        <w:tabs>
          <w:tab w:val="right" w:leader="dot" w:pos="3050"/>
        </w:tabs>
        <w:rPr>
          <w:noProof/>
        </w:rPr>
      </w:pPr>
      <w:r>
        <w:rPr>
          <w:noProof/>
        </w:rPr>
        <w:t>12-06-68248</w:t>
      </w:r>
      <w:r>
        <w:rPr>
          <w:noProof/>
        </w:rPr>
        <w:tab/>
        <w:t>9</w:t>
      </w:r>
    </w:p>
    <w:p w14:paraId="29CED8D8" w14:textId="77777777" w:rsidR="007F1083" w:rsidRDefault="007F1083">
      <w:pPr>
        <w:pStyle w:val="Index1"/>
        <w:tabs>
          <w:tab w:val="right" w:leader="dot" w:pos="3050"/>
        </w:tabs>
        <w:rPr>
          <w:noProof/>
        </w:rPr>
      </w:pPr>
      <w:r>
        <w:rPr>
          <w:noProof/>
        </w:rPr>
        <w:t>71-01-01345</w:t>
      </w:r>
      <w:r>
        <w:rPr>
          <w:noProof/>
        </w:rPr>
        <w:tab/>
        <w:t>4</w:t>
      </w:r>
    </w:p>
    <w:p w14:paraId="7F61999A" w14:textId="77777777" w:rsidR="007F1083" w:rsidRDefault="007F1083">
      <w:pPr>
        <w:pStyle w:val="Index1"/>
        <w:tabs>
          <w:tab w:val="right" w:leader="dot" w:pos="3050"/>
        </w:tabs>
        <w:rPr>
          <w:noProof/>
        </w:rPr>
      </w:pPr>
      <w:r>
        <w:rPr>
          <w:noProof/>
        </w:rPr>
        <w:t>72</w:t>
      </w:r>
      <w:r w:rsidRPr="00B27BDB">
        <w:rPr>
          <w:rFonts w:eastAsia="Times New Roman"/>
          <w:noProof/>
        </w:rPr>
        <w:t>-09-02228</w:t>
      </w:r>
      <w:r>
        <w:rPr>
          <w:noProof/>
        </w:rPr>
        <w:tab/>
        <w:t>6</w:t>
      </w:r>
    </w:p>
    <w:p w14:paraId="5E4E9F8E" w14:textId="77777777" w:rsidR="007F1083" w:rsidRDefault="007F1083">
      <w:pPr>
        <w:pStyle w:val="Index1"/>
        <w:tabs>
          <w:tab w:val="right" w:leader="dot" w:pos="3050"/>
        </w:tabs>
        <w:rPr>
          <w:noProof/>
        </w:rPr>
      </w:pPr>
      <w:r>
        <w:rPr>
          <w:noProof/>
        </w:rPr>
        <w:t>77-12-20246</w:t>
      </w:r>
      <w:r>
        <w:rPr>
          <w:noProof/>
        </w:rPr>
        <w:tab/>
        <w:t>8</w:t>
      </w:r>
    </w:p>
    <w:p w14:paraId="094BF91C" w14:textId="77777777" w:rsidR="007F1083" w:rsidRDefault="007F1083">
      <w:pPr>
        <w:pStyle w:val="Index1"/>
        <w:tabs>
          <w:tab w:val="right" w:leader="dot" w:pos="3050"/>
        </w:tabs>
        <w:rPr>
          <w:noProof/>
        </w:rPr>
      </w:pPr>
      <w:r>
        <w:rPr>
          <w:noProof/>
        </w:rPr>
        <w:t>89-04-43850</w:t>
      </w:r>
      <w:r>
        <w:rPr>
          <w:noProof/>
        </w:rPr>
        <w:tab/>
        <w:t>5</w:t>
      </w:r>
    </w:p>
    <w:p w14:paraId="42A05793" w14:textId="77777777" w:rsidR="007F1083" w:rsidRDefault="007F1083">
      <w:pPr>
        <w:pStyle w:val="Index1"/>
        <w:tabs>
          <w:tab w:val="right" w:leader="dot" w:pos="3050"/>
        </w:tabs>
        <w:rPr>
          <w:noProof/>
        </w:rPr>
      </w:pPr>
      <w:r w:rsidRPr="00B27BDB">
        <w:rPr>
          <w:rFonts w:eastAsia="Times New Roman"/>
          <w:noProof/>
        </w:rPr>
        <w:t>89-11-45124</w:t>
      </w:r>
      <w:r>
        <w:rPr>
          <w:noProof/>
        </w:rPr>
        <w:tab/>
        <w:t>7</w:t>
      </w:r>
    </w:p>
    <w:p w14:paraId="1C4C8948" w14:textId="77777777" w:rsidR="007F1083" w:rsidRDefault="007F1083" w:rsidP="00E7522C">
      <w:pPr>
        <w:pStyle w:val="BodyText2"/>
        <w:spacing w:after="0"/>
        <w:rPr>
          <w:noProof/>
          <w:sz w:val="18"/>
          <w:szCs w:val="18"/>
        </w:rPr>
        <w:sectPr w:rsidR="007F1083" w:rsidSect="007F1083">
          <w:type w:val="continuous"/>
          <w:pgSz w:w="15840" w:h="12240" w:orient="landscape" w:code="1"/>
          <w:pgMar w:top="1080" w:right="720" w:bottom="1080" w:left="720" w:header="1080" w:footer="720" w:gutter="0"/>
          <w:cols w:num="4" w:space="720"/>
          <w:docGrid w:linePitch="360"/>
        </w:sectPr>
      </w:pPr>
    </w:p>
    <w:p w14:paraId="3F3B51B1" w14:textId="77777777" w:rsidR="006742A0" w:rsidRDefault="00DE3BFE" w:rsidP="00E7522C">
      <w:pPr>
        <w:pStyle w:val="BodyText2"/>
        <w:spacing w:after="0"/>
        <w:rPr>
          <w:color w:val="auto"/>
          <w:sz w:val="24"/>
          <w:szCs w:val="24"/>
        </w:rPr>
      </w:pPr>
      <w:r>
        <w:rPr>
          <w:sz w:val="18"/>
          <w:szCs w:val="18"/>
        </w:rPr>
        <w:fldChar w:fldCharType="end"/>
      </w:r>
    </w:p>
    <w:p w14:paraId="61B9D887" w14:textId="77777777" w:rsidR="007F5F45" w:rsidRDefault="007F5F45" w:rsidP="00E7522C">
      <w:pPr>
        <w:pStyle w:val="BodyText2"/>
        <w:spacing w:after="0"/>
        <w:rPr>
          <w:color w:val="auto"/>
          <w:sz w:val="24"/>
          <w:szCs w:val="24"/>
        </w:rPr>
      </w:pPr>
    </w:p>
    <w:p w14:paraId="31B49C18" w14:textId="77777777" w:rsidR="007F5F45" w:rsidRPr="00F12CF6" w:rsidRDefault="007F5F45" w:rsidP="00E7522C">
      <w:pPr>
        <w:pStyle w:val="BodyText2"/>
        <w:spacing w:after="0"/>
        <w:rPr>
          <w:color w:val="auto"/>
          <w:sz w:val="24"/>
          <w:szCs w:val="24"/>
        </w:rPr>
        <w:sectPr w:rsidR="007F5F45" w:rsidRPr="00F12CF6" w:rsidSect="007F1083">
          <w:type w:val="continuous"/>
          <w:pgSz w:w="15840" w:h="12240" w:orient="landscape" w:code="1"/>
          <w:pgMar w:top="1080" w:right="720" w:bottom="1080" w:left="720" w:header="1080" w:footer="720" w:gutter="0"/>
          <w:cols w:space="720"/>
          <w:docGrid w:linePitch="360"/>
        </w:sectPr>
      </w:pPr>
    </w:p>
    <w:p w14:paraId="78D51184" w14:textId="77777777" w:rsidR="00954A50" w:rsidRPr="00343CCC" w:rsidRDefault="00954A50" w:rsidP="00746C36">
      <w:pPr>
        <w:pStyle w:val="Normal16"/>
        <w:rPr>
          <w:color w:val="auto"/>
          <w:sz w:val="20"/>
          <w:szCs w:val="20"/>
        </w:rPr>
      </w:pPr>
      <w:r w:rsidRPr="00343CCC">
        <w:rPr>
          <w:color w:val="auto"/>
        </w:rPr>
        <w:lastRenderedPageBreak/>
        <w:t>INDEX:  SubjectS</w:t>
      </w:r>
    </w:p>
    <w:p w14:paraId="210DFC20" w14:textId="77777777"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08E252D" w14:textId="77777777" w:rsidR="00DD6D1C" w:rsidRDefault="00DE3BFE" w:rsidP="00F63340">
      <w:pPr>
        <w:pStyle w:val="BodyText2"/>
        <w:jc w:val="center"/>
        <w:rPr>
          <w:noProof/>
        </w:rPr>
        <w:sectPr w:rsidR="00DD6D1C" w:rsidSect="00DD6D1C">
          <w:headerReference w:type="even" r:id="rId15"/>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5835091C"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A</w:t>
      </w:r>
    </w:p>
    <w:p w14:paraId="05AB683E" w14:textId="77777777" w:rsidR="00DD6D1C" w:rsidRDefault="00DD6D1C">
      <w:pPr>
        <w:pStyle w:val="Index1"/>
        <w:tabs>
          <w:tab w:val="right" w:leader="dot" w:pos="4310"/>
        </w:tabs>
        <w:rPr>
          <w:noProof/>
        </w:rPr>
      </w:pPr>
      <w:r w:rsidRPr="00F042D3">
        <w:rPr>
          <w:bCs/>
          <w:noProof/>
        </w:rPr>
        <w:t>address changes</w:t>
      </w:r>
      <w:r>
        <w:rPr>
          <w:noProof/>
        </w:rPr>
        <w:tab/>
        <w:t>7</w:t>
      </w:r>
    </w:p>
    <w:p w14:paraId="1BCAC9AC" w14:textId="77777777" w:rsidR="00DD6D1C" w:rsidRDefault="00DD6D1C">
      <w:pPr>
        <w:pStyle w:val="Index1"/>
        <w:tabs>
          <w:tab w:val="right" w:leader="dot" w:pos="4310"/>
        </w:tabs>
        <w:rPr>
          <w:noProof/>
        </w:rPr>
      </w:pPr>
      <w:r w:rsidRPr="00F042D3">
        <w:rPr>
          <w:bCs/>
          <w:noProof/>
        </w:rPr>
        <w:t>applications (licenses)</w:t>
      </w:r>
      <w:r>
        <w:rPr>
          <w:noProof/>
        </w:rPr>
        <w:tab/>
        <w:t>7, 8</w:t>
      </w:r>
    </w:p>
    <w:p w14:paraId="4DA79956" w14:textId="77777777" w:rsidR="00DD6D1C" w:rsidRDefault="00DD6D1C">
      <w:pPr>
        <w:pStyle w:val="Index1"/>
        <w:tabs>
          <w:tab w:val="right" w:leader="dot" w:pos="4310"/>
        </w:tabs>
        <w:rPr>
          <w:noProof/>
        </w:rPr>
      </w:pPr>
      <w:r w:rsidRPr="00F042D3">
        <w:rPr>
          <w:bCs/>
          <w:noProof/>
        </w:rPr>
        <w:t>asset management</w:t>
      </w:r>
      <w:r>
        <w:rPr>
          <w:noProof/>
        </w:rPr>
        <w:tab/>
      </w:r>
      <w:r w:rsidRPr="00F042D3">
        <w:rPr>
          <w:bCs/>
          <w:i/>
          <w:noProof/>
        </w:rPr>
        <w:t>see SGGRRS</w:t>
      </w:r>
    </w:p>
    <w:p w14:paraId="31B24784" w14:textId="77777777" w:rsidR="00DD6D1C" w:rsidRDefault="00DD6D1C">
      <w:pPr>
        <w:pStyle w:val="Index1"/>
        <w:tabs>
          <w:tab w:val="right" w:leader="dot" w:pos="4310"/>
        </w:tabs>
        <w:rPr>
          <w:noProof/>
        </w:rPr>
      </w:pPr>
      <w:r w:rsidRPr="00F042D3">
        <w:rPr>
          <w:bCs/>
          <w:noProof/>
        </w:rPr>
        <w:t>audits</w:t>
      </w:r>
      <w:r>
        <w:rPr>
          <w:noProof/>
        </w:rPr>
        <w:tab/>
      </w:r>
      <w:r w:rsidRPr="00F042D3">
        <w:rPr>
          <w:bCs/>
          <w:i/>
          <w:noProof/>
        </w:rPr>
        <w:t>see also SGGRRS</w:t>
      </w:r>
    </w:p>
    <w:p w14:paraId="1F6E738A" w14:textId="77777777" w:rsidR="00DD6D1C" w:rsidRDefault="00DD6D1C">
      <w:pPr>
        <w:pStyle w:val="Index2"/>
        <w:tabs>
          <w:tab w:val="right" w:leader="dot" w:pos="4310"/>
        </w:tabs>
        <w:rPr>
          <w:noProof/>
        </w:rPr>
      </w:pPr>
      <w:r w:rsidRPr="00F042D3">
        <w:rPr>
          <w:bCs/>
          <w:noProof/>
        </w:rPr>
        <w:t>continuing professional education</w:t>
      </w:r>
      <w:r>
        <w:rPr>
          <w:noProof/>
        </w:rPr>
        <w:tab/>
        <w:t>5</w:t>
      </w:r>
    </w:p>
    <w:p w14:paraId="6B532DC7"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B</w:t>
      </w:r>
    </w:p>
    <w:p w14:paraId="7110116B" w14:textId="77777777" w:rsidR="00DD6D1C" w:rsidRDefault="00DD6D1C">
      <w:pPr>
        <w:pStyle w:val="Index1"/>
        <w:tabs>
          <w:tab w:val="right" w:leader="dot" w:pos="4310"/>
        </w:tabs>
        <w:rPr>
          <w:noProof/>
        </w:rPr>
      </w:pPr>
      <w:r w:rsidRPr="00F042D3">
        <w:rPr>
          <w:bCs/>
          <w:noProof/>
        </w:rPr>
        <w:t>board</w:t>
      </w:r>
    </w:p>
    <w:p w14:paraId="107925E4" w14:textId="77777777" w:rsidR="00DD6D1C" w:rsidRDefault="00DD6D1C">
      <w:pPr>
        <w:pStyle w:val="Index2"/>
        <w:tabs>
          <w:tab w:val="right" w:leader="dot" w:pos="4310"/>
        </w:tabs>
        <w:rPr>
          <w:noProof/>
        </w:rPr>
      </w:pPr>
      <w:r w:rsidRPr="00F042D3">
        <w:rPr>
          <w:bCs/>
          <w:noProof/>
        </w:rPr>
        <w:t>agendas/meetings/minutes</w:t>
      </w:r>
      <w:r>
        <w:rPr>
          <w:noProof/>
        </w:rPr>
        <w:tab/>
      </w:r>
      <w:r w:rsidRPr="00F042D3">
        <w:rPr>
          <w:bCs/>
          <w:i/>
          <w:noProof/>
        </w:rPr>
        <w:t>see SGGRRS</w:t>
      </w:r>
    </w:p>
    <w:p w14:paraId="12AF6496" w14:textId="77777777" w:rsidR="00DD6D1C" w:rsidRDefault="00DD6D1C">
      <w:pPr>
        <w:pStyle w:val="Index2"/>
        <w:tabs>
          <w:tab w:val="right" w:leader="dot" w:pos="4310"/>
        </w:tabs>
        <w:rPr>
          <w:noProof/>
        </w:rPr>
      </w:pPr>
      <w:r w:rsidRPr="00F042D3">
        <w:rPr>
          <w:bCs/>
          <w:noProof/>
        </w:rPr>
        <w:t>orders</w:t>
      </w:r>
      <w:r>
        <w:rPr>
          <w:noProof/>
        </w:rPr>
        <w:tab/>
        <w:t>4</w:t>
      </w:r>
    </w:p>
    <w:p w14:paraId="6DB29047" w14:textId="77777777" w:rsidR="00DD6D1C" w:rsidRDefault="00DD6D1C">
      <w:pPr>
        <w:pStyle w:val="Index1"/>
        <w:tabs>
          <w:tab w:val="right" w:leader="dot" w:pos="4310"/>
        </w:tabs>
        <w:rPr>
          <w:noProof/>
        </w:rPr>
      </w:pPr>
      <w:r w:rsidRPr="00F042D3">
        <w:rPr>
          <w:bCs/>
          <w:noProof/>
        </w:rPr>
        <w:t>brief adjudicative orders</w:t>
      </w:r>
      <w:r>
        <w:rPr>
          <w:noProof/>
        </w:rPr>
        <w:tab/>
        <w:t>4</w:t>
      </w:r>
    </w:p>
    <w:p w14:paraId="7655E010" w14:textId="77777777" w:rsidR="00DD6D1C" w:rsidRDefault="00DD6D1C">
      <w:pPr>
        <w:pStyle w:val="Index1"/>
        <w:tabs>
          <w:tab w:val="right" w:leader="dot" w:pos="4310"/>
        </w:tabs>
        <w:rPr>
          <w:noProof/>
        </w:rPr>
      </w:pPr>
      <w:r w:rsidRPr="00F042D3">
        <w:rPr>
          <w:bCs/>
          <w:noProof/>
        </w:rPr>
        <w:t>budgeting</w:t>
      </w:r>
      <w:r>
        <w:rPr>
          <w:noProof/>
        </w:rPr>
        <w:tab/>
      </w:r>
      <w:r w:rsidRPr="00F042D3">
        <w:rPr>
          <w:bCs/>
          <w:i/>
          <w:noProof/>
        </w:rPr>
        <w:t>see SGGRRS</w:t>
      </w:r>
    </w:p>
    <w:p w14:paraId="5781B1C8"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C</w:t>
      </w:r>
    </w:p>
    <w:p w14:paraId="258E3C1F" w14:textId="77777777" w:rsidR="00DD6D1C" w:rsidRDefault="00DD6D1C">
      <w:pPr>
        <w:pStyle w:val="Index1"/>
        <w:tabs>
          <w:tab w:val="right" w:leader="dot" w:pos="4310"/>
        </w:tabs>
        <w:rPr>
          <w:noProof/>
        </w:rPr>
      </w:pPr>
      <w:r w:rsidRPr="00F042D3">
        <w:rPr>
          <w:bCs/>
          <w:noProof/>
        </w:rPr>
        <w:t>complaints</w:t>
      </w:r>
      <w:r>
        <w:rPr>
          <w:noProof/>
        </w:rPr>
        <w:tab/>
      </w:r>
      <w:r w:rsidRPr="00F042D3">
        <w:rPr>
          <w:bCs/>
          <w:i/>
          <w:noProof/>
        </w:rPr>
        <w:t>see also SGGRRS</w:t>
      </w:r>
    </w:p>
    <w:p w14:paraId="5CA52B68" w14:textId="77777777" w:rsidR="00DD6D1C" w:rsidRDefault="00DD6D1C">
      <w:pPr>
        <w:pStyle w:val="Index2"/>
        <w:tabs>
          <w:tab w:val="right" w:leader="dot" w:pos="4310"/>
        </w:tabs>
        <w:rPr>
          <w:noProof/>
        </w:rPr>
      </w:pPr>
      <w:r w:rsidRPr="00F042D3">
        <w:rPr>
          <w:bCs/>
          <w:noProof/>
        </w:rPr>
        <w:t>investigations</w:t>
      </w:r>
    </w:p>
    <w:p w14:paraId="477F0CD2" w14:textId="77777777" w:rsidR="00DD6D1C" w:rsidRDefault="00DD6D1C">
      <w:pPr>
        <w:pStyle w:val="Index3"/>
        <w:tabs>
          <w:tab w:val="right" w:leader="dot" w:pos="4310"/>
        </w:tabs>
        <w:rPr>
          <w:noProof/>
        </w:rPr>
      </w:pPr>
      <w:r w:rsidRPr="00F042D3">
        <w:rPr>
          <w:bCs/>
          <w:noProof/>
        </w:rPr>
        <w:t>proven</w:t>
      </w:r>
      <w:r>
        <w:rPr>
          <w:noProof/>
        </w:rPr>
        <w:tab/>
        <w:t>4</w:t>
      </w:r>
    </w:p>
    <w:p w14:paraId="701BBE89" w14:textId="77777777" w:rsidR="00DD6D1C" w:rsidRDefault="00DD6D1C">
      <w:pPr>
        <w:pStyle w:val="Index3"/>
        <w:tabs>
          <w:tab w:val="right" w:leader="dot" w:pos="4310"/>
        </w:tabs>
        <w:rPr>
          <w:noProof/>
        </w:rPr>
      </w:pPr>
      <w:r w:rsidRPr="00F042D3">
        <w:rPr>
          <w:bCs/>
          <w:noProof/>
        </w:rPr>
        <w:t>unfounded</w:t>
      </w:r>
      <w:r>
        <w:rPr>
          <w:noProof/>
        </w:rPr>
        <w:tab/>
        <w:t>5</w:t>
      </w:r>
    </w:p>
    <w:p w14:paraId="73697D56" w14:textId="77777777" w:rsidR="00DD6D1C" w:rsidRDefault="00DD6D1C">
      <w:pPr>
        <w:pStyle w:val="Index1"/>
        <w:tabs>
          <w:tab w:val="right" w:leader="dot" w:pos="4310"/>
        </w:tabs>
        <w:rPr>
          <w:noProof/>
        </w:rPr>
      </w:pPr>
      <w:r w:rsidRPr="00F042D3">
        <w:rPr>
          <w:bCs/>
          <w:noProof/>
        </w:rPr>
        <w:t>continuing professional education</w:t>
      </w:r>
    </w:p>
    <w:p w14:paraId="30FA37EA" w14:textId="77777777" w:rsidR="00DD6D1C" w:rsidRDefault="00DD6D1C">
      <w:pPr>
        <w:pStyle w:val="Index2"/>
        <w:tabs>
          <w:tab w:val="right" w:leader="dot" w:pos="4310"/>
        </w:tabs>
        <w:rPr>
          <w:noProof/>
        </w:rPr>
      </w:pPr>
      <w:r w:rsidRPr="00F042D3">
        <w:rPr>
          <w:bCs/>
          <w:noProof/>
        </w:rPr>
        <w:t>audits</w:t>
      </w:r>
      <w:r>
        <w:rPr>
          <w:noProof/>
        </w:rPr>
        <w:tab/>
        <w:t>5</w:t>
      </w:r>
    </w:p>
    <w:p w14:paraId="0A3FE69A" w14:textId="77777777" w:rsidR="00DD6D1C" w:rsidRDefault="00DD6D1C">
      <w:pPr>
        <w:pStyle w:val="Index2"/>
        <w:tabs>
          <w:tab w:val="right" w:leader="dot" w:pos="4310"/>
        </w:tabs>
        <w:rPr>
          <w:noProof/>
        </w:rPr>
      </w:pPr>
      <w:r w:rsidRPr="00F042D3">
        <w:rPr>
          <w:bCs/>
          <w:noProof/>
        </w:rPr>
        <w:t>ethics course approvals</w:t>
      </w:r>
      <w:r>
        <w:rPr>
          <w:noProof/>
        </w:rPr>
        <w:tab/>
        <w:t>9</w:t>
      </w:r>
    </w:p>
    <w:p w14:paraId="507E4636" w14:textId="77777777" w:rsidR="00DD6D1C" w:rsidRDefault="00DD6D1C">
      <w:pPr>
        <w:pStyle w:val="Index2"/>
        <w:tabs>
          <w:tab w:val="right" w:leader="dot" w:pos="4310"/>
        </w:tabs>
        <w:rPr>
          <w:noProof/>
        </w:rPr>
      </w:pPr>
      <w:r w:rsidRPr="00F042D3">
        <w:rPr>
          <w:bCs/>
          <w:noProof/>
        </w:rPr>
        <w:t>reminder notices</w:t>
      </w:r>
      <w:r>
        <w:rPr>
          <w:noProof/>
        </w:rPr>
        <w:tab/>
        <w:t>7</w:t>
      </w:r>
    </w:p>
    <w:p w14:paraId="17585C2A" w14:textId="77777777" w:rsidR="00DD6D1C" w:rsidRDefault="00DD6D1C">
      <w:pPr>
        <w:pStyle w:val="Index1"/>
        <w:tabs>
          <w:tab w:val="right" w:leader="dot" w:pos="4310"/>
        </w:tabs>
        <w:rPr>
          <w:noProof/>
        </w:rPr>
      </w:pPr>
      <w:r w:rsidRPr="00F042D3">
        <w:rPr>
          <w:bCs/>
          <w:noProof/>
        </w:rPr>
        <w:t>contracts</w:t>
      </w:r>
      <w:r>
        <w:rPr>
          <w:noProof/>
        </w:rPr>
        <w:tab/>
      </w:r>
      <w:r w:rsidRPr="00F042D3">
        <w:rPr>
          <w:bCs/>
          <w:i/>
          <w:noProof/>
        </w:rPr>
        <w:t>see SGGRRS</w:t>
      </w:r>
    </w:p>
    <w:p w14:paraId="33D462DE"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D</w:t>
      </w:r>
    </w:p>
    <w:p w14:paraId="75E1AD8C" w14:textId="77777777" w:rsidR="00DD6D1C" w:rsidRDefault="00DD6D1C">
      <w:pPr>
        <w:pStyle w:val="Index1"/>
        <w:tabs>
          <w:tab w:val="right" w:leader="dot" w:pos="4310"/>
        </w:tabs>
        <w:rPr>
          <w:noProof/>
        </w:rPr>
      </w:pPr>
      <w:r w:rsidRPr="00F042D3">
        <w:rPr>
          <w:bCs/>
          <w:noProof/>
        </w:rPr>
        <w:t>denied applications (licenses)</w:t>
      </w:r>
      <w:r>
        <w:rPr>
          <w:noProof/>
        </w:rPr>
        <w:tab/>
        <w:t>8</w:t>
      </w:r>
    </w:p>
    <w:p w14:paraId="6DCBB7F6" w14:textId="77777777" w:rsidR="00DD6D1C" w:rsidRDefault="00DD6D1C">
      <w:pPr>
        <w:pStyle w:val="Index1"/>
        <w:tabs>
          <w:tab w:val="right" w:leader="dot" w:pos="4310"/>
        </w:tabs>
        <w:rPr>
          <w:noProof/>
        </w:rPr>
      </w:pPr>
      <w:r w:rsidRPr="00F042D3">
        <w:rPr>
          <w:bCs/>
          <w:noProof/>
        </w:rPr>
        <w:t>dissolution applications</w:t>
      </w:r>
      <w:r>
        <w:rPr>
          <w:noProof/>
        </w:rPr>
        <w:tab/>
        <w:t>7</w:t>
      </w:r>
    </w:p>
    <w:p w14:paraId="3B5D4BFB"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E</w:t>
      </w:r>
    </w:p>
    <w:p w14:paraId="0538C084" w14:textId="77777777" w:rsidR="00DD6D1C" w:rsidRDefault="00DD6D1C">
      <w:pPr>
        <w:pStyle w:val="Index1"/>
        <w:tabs>
          <w:tab w:val="right" w:leader="dot" w:pos="4310"/>
        </w:tabs>
        <w:rPr>
          <w:noProof/>
        </w:rPr>
      </w:pPr>
      <w:r w:rsidRPr="00F042D3">
        <w:rPr>
          <w:bCs/>
          <w:noProof/>
        </w:rPr>
        <w:t>educational organizations (recognition)</w:t>
      </w:r>
      <w:r>
        <w:rPr>
          <w:noProof/>
        </w:rPr>
        <w:tab/>
        <w:t>9</w:t>
      </w:r>
    </w:p>
    <w:p w14:paraId="6D3E43BE" w14:textId="77777777" w:rsidR="00DD6D1C" w:rsidRDefault="00DD6D1C">
      <w:pPr>
        <w:pStyle w:val="Index1"/>
        <w:tabs>
          <w:tab w:val="right" w:leader="dot" w:pos="4310"/>
        </w:tabs>
        <w:rPr>
          <w:noProof/>
        </w:rPr>
      </w:pPr>
      <w:r w:rsidRPr="00F042D3">
        <w:rPr>
          <w:bCs/>
          <w:noProof/>
        </w:rPr>
        <w:t>ethics courses (approvals)</w:t>
      </w:r>
      <w:r>
        <w:rPr>
          <w:noProof/>
        </w:rPr>
        <w:tab/>
        <w:t>9</w:t>
      </w:r>
    </w:p>
    <w:p w14:paraId="08B9CE48" w14:textId="77777777" w:rsidR="00DD6D1C" w:rsidRDefault="00DD6D1C">
      <w:pPr>
        <w:pStyle w:val="Index1"/>
        <w:tabs>
          <w:tab w:val="right" w:leader="dot" w:pos="4310"/>
        </w:tabs>
        <w:rPr>
          <w:noProof/>
        </w:rPr>
      </w:pPr>
      <w:r w:rsidRPr="00F042D3">
        <w:rPr>
          <w:bCs/>
          <w:noProof/>
        </w:rPr>
        <w:t>exam candidate folders</w:t>
      </w:r>
      <w:r>
        <w:rPr>
          <w:noProof/>
        </w:rPr>
        <w:tab/>
        <w:t>6</w:t>
      </w:r>
    </w:p>
    <w:p w14:paraId="5B2B562E" w14:textId="77777777" w:rsidR="00DD6D1C" w:rsidRDefault="00DD6D1C">
      <w:pPr>
        <w:pStyle w:val="Index1"/>
        <w:tabs>
          <w:tab w:val="right" w:leader="dot" w:pos="4310"/>
        </w:tabs>
        <w:rPr>
          <w:noProof/>
        </w:rPr>
      </w:pPr>
      <w:r w:rsidRPr="00F042D3">
        <w:rPr>
          <w:bCs/>
          <w:noProof/>
        </w:rPr>
        <w:t>executive level records</w:t>
      </w:r>
      <w:r>
        <w:rPr>
          <w:noProof/>
        </w:rPr>
        <w:tab/>
      </w:r>
      <w:r w:rsidRPr="00F042D3">
        <w:rPr>
          <w:bCs/>
          <w:i/>
          <w:noProof/>
        </w:rPr>
        <w:t>see SGGRRS</w:t>
      </w:r>
    </w:p>
    <w:p w14:paraId="2895FB21" w14:textId="77777777" w:rsidR="00DD6D1C" w:rsidRDefault="00DD6D1C">
      <w:pPr>
        <w:pStyle w:val="Index1"/>
        <w:tabs>
          <w:tab w:val="right" w:leader="dot" w:pos="4310"/>
        </w:tabs>
        <w:rPr>
          <w:noProof/>
        </w:rPr>
      </w:pPr>
      <w:r w:rsidRPr="00F042D3">
        <w:rPr>
          <w:bCs/>
          <w:noProof/>
        </w:rPr>
        <w:t>experience affidavits</w:t>
      </w:r>
      <w:r>
        <w:rPr>
          <w:noProof/>
        </w:rPr>
        <w:tab/>
        <w:t>7</w:t>
      </w:r>
    </w:p>
    <w:p w14:paraId="1CCFE15B" w14:textId="77777777" w:rsidR="00DD6D1C" w:rsidRDefault="00DD6D1C">
      <w:pPr>
        <w:pStyle w:val="Index1"/>
        <w:tabs>
          <w:tab w:val="right" w:leader="dot" w:pos="4310"/>
        </w:tabs>
        <w:rPr>
          <w:noProof/>
        </w:rPr>
      </w:pPr>
      <w:r w:rsidRPr="00F042D3">
        <w:rPr>
          <w:bCs/>
          <w:noProof/>
        </w:rPr>
        <w:t>extension requests</w:t>
      </w:r>
      <w:r>
        <w:rPr>
          <w:noProof/>
        </w:rPr>
        <w:tab/>
        <w:t>7</w:t>
      </w:r>
    </w:p>
    <w:p w14:paraId="6E0514A8"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F</w:t>
      </w:r>
    </w:p>
    <w:p w14:paraId="53F65E80" w14:textId="77777777" w:rsidR="00DD6D1C" w:rsidRDefault="00DD6D1C">
      <w:pPr>
        <w:pStyle w:val="Index1"/>
        <w:tabs>
          <w:tab w:val="right" w:leader="dot" w:pos="4310"/>
        </w:tabs>
        <w:rPr>
          <w:noProof/>
        </w:rPr>
      </w:pPr>
      <w:r w:rsidRPr="00F042D3">
        <w:rPr>
          <w:bCs/>
          <w:noProof/>
        </w:rPr>
        <w:t>facilities</w:t>
      </w:r>
      <w:r>
        <w:rPr>
          <w:noProof/>
        </w:rPr>
        <w:tab/>
      </w:r>
      <w:r w:rsidRPr="00F042D3">
        <w:rPr>
          <w:bCs/>
          <w:i/>
          <w:noProof/>
        </w:rPr>
        <w:t>see SGGRRS</w:t>
      </w:r>
    </w:p>
    <w:p w14:paraId="2D943CE0" w14:textId="77777777" w:rsidR="00DD6D1C" w:rsidRDefault="00DD6D1C">
      <w:pPr>
        <w:pStyle w:val="Index1"/>
        <w:tabs>
          <w:tab w:val="right" w:leader="dot" w:pos="4310"/>
        </w:tabs>
        <w:rPr>
          <w:noProof/>
        </w:rPr>
      </w:pPr>
      <w:r w:rsidRPr="00F042D3">
        <w:rPr>
          <w:bCs/>
          <w:noProof/>
        </w:rPr>
        <w:t>field reviews</w:t>
      </w:r>
      <w:r>
        <w:rPr>
          <w:noProof/>
        </w:rPr>
        <w:tab/>
        <w:t>5</w:t>
      </w:r>
    </w:p>
    <w:p w14:paraId="2AF03831" w14:textId="77777777" w:rsidR="00DD6D1C" w:rsidRDefault="00DD6D1C">
      <w:pPr>
        <w:pStyle w:val="Index1"/>
        <w:tabs>
          <w:tab w:val="right" w:leader="dot" w:pos="4310"/>
        </w:tabs>
        <w:rPr>
          <w:noProof/>
        </w:rPr>
      </w:pPr>
      <w:r w:rsidRPr="00F042D3">
        <w:rPr>
          <w:bCs/>
          <w:noProof/>
        </w:rPr>
        <w:t>financial records</w:t>
      </w:r>
      <w:r>
        <w:rPr>
          <w:noProof/>
        </w:rPr>
        <w:tab/>
      </w:r>
      <w:r w:rsidRPr="00F042D3">
        <w:rPr>
          <w:bCs/>
          <w:i/>
          <w:noProof/>
        </w:rPr>
        <w:t>see SGGRRS</w:t>
      </w:r>
    </w:p>
    <w:p w14:paraId="5CA868F8" w14:textId="77777777" w:rsidR="00DD6D1C" w:rsidRDefault="00DD6D1C">
      <w:pPr>
        <w:pStyle w:val="Index1"/>
        <w:tabs>
          <w:tab w:val="right" w:leader="dot" w:pos="4310"/>
        </w:tabs>
        <w:rPr>
          <w:noProof/>
        </w:rPr>
      </w:pPr>
      <w:r w:rsidRPr="00F042D3">
        <w:rPr>
          <w:bCs/>
          <w:noProof/>
        </w:rPr>
        <w:t>foreign education credential evaluation services (approvals)</w:t>
      </w:r>
      <w:r>
        <w:rPr>
          <w:noProof/>
        </w:rPr>
        <w:tab/>
        <w:t>9</w:t>
      </w:r>
    </w:p>
    <w:p w14:paraId="43CFE2A3"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G</w:t>
      </w:r>
    </w:p>
    <w:p w14:paraId="19365A50" w14:textId="77777777" w:rsidR="00DD6D1C" w:rsidRDefault="00DD6D1C">
      <w:pPr>
        <w:pStyle w:val="Index1"/>
        <w:tabs>
          <w:tab w:val="right" w:leader="dot" w:pos="4310"/>
        </w:tabs>
        <w:rPr>
          <w:noProof/>
        </w:rPr>
      </w:pPr>
      <w:r w:rsidRPr="00F042D3">
        <w:rPr>
          <w:bCs/>
          <w:noProof/>
        </w:rPr>
        <w:t>grants</w:t>
      </w:r>
      <w:r>
        <w:rPr>
          <w:noProof/>
        </w:rPr>
        <w:tab/>
      </w:r>
      <w:r w:rsidRPr="00F042D3">
        <w:rPr>
          <w:bCs/>
          <w:i/>
          <w:noProof/>
        </w:rPr>
        <w:t>see SGGRRS</w:t>
      </w:r>
    </w:p>
    <w:p w14:paraId="55337365" w14:textId="77777777" w:rsidR="00DD6D1C" w:rsidRDefault="00DD6D1C">
      <w:pPr>
        <w:pStyle w:val="Index1"/>
        <w:tabs>
          <w:tab w:val="right" w:leader="dot" w:pos="4310"/>
        </w:tabs>
        <w:rPr>
          <w:noProof/>
        </w:rPr>
      </w:pPr>
      <w:r w:rsidRPr="00F042D3">
        <w:rPr>
          <w:bCs/>
          <w:noProof/>
        </w:rPr>
        <w:t>grievances</w:t>
      </w:r>
      <w:r>
        <w:rPr>
          <w:noProof/>
        </w:rPr>
        <w:tab/>
      </w:r>
      <w:r w:rsidRPr="00F042D3">
        <w:rPr>
          <w:bCs/>
          <w:i/>
          <w:noProof/>
        </w:rPr>
        <w:t>see SGGRRS</w:t>
      </w:r>
    </w:p>
    <w:p w14:paraId="31DEDCB5"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H</w:t>
      </w:r>
    </w:p>
    <w:p w14:paraId="4DC5DEA0" w14:textId="77777777" w:rsidR="00DD6D1C" w:rsidRDefault="00DD6D1C">
      <w:pPr>
        <w:pStyle w:val="Index1"/>
        <w:tabs>
          <w:tab w:val="right" w:leader="dot" w:pos="4310"/>
        </w:tabs>
        <w:rPr>
          <w:noProof/>
        </w:rPr>
      </w:pPr>
      <w:r w:rsidRPr="00F042D3">
        <w:rPr>
          <w:bCs/>
          <w:noProof/>
        </w:rPr>
        <w:t>human resources management</w:t>
      </w:r>
      <w:r>
        <w:rPr>
          <w:noProof/>
        </w:rPr>
        <w:tab/>
      </w:r>
      <w:r w:rsidRPr="00F042D3">
        <w:rPr>
          <w:bCs/>
          <w:i/>
          <w:noProof/>
        </w:rPr>
        <w:t>see SGGRRS</w:t>
      </w:r>
    </w:p>
    <w:p w14:paraId="3AFA75EB"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I</w:t>
      </w:r>
    </w:p>
    <w:p w14:paraId="358A9163" w14:textId="77777777" w:rsidR="00DD6D1C" w:rsidRDefault="00DD6D1C">
      <w:pPr>
        <w:pStyle w:val="Index1"/>
        <w:tabs>
          <w:tab w:val="right" w:leader="dot" w:pos="4310"/>
        </w:tabs>
        <w:rPr>
          <w:noProof/>
        </w:rPr>
      </w:pPr>
      <w:r w:rsidRPr="00F042D3">
        <w:rPr>
          <w:bCs/>
          <w:noProof/>
        </w:rPr>
        <w:t>information systems</w:t>
      </w:r>
      <w:r>
        <w:rPr>
          <w:noProof/>
        </w:rPr>
        <w:tab/>
      </w:r>
      <w:r w:rsidRPr="00F042D3">
        <w:rPr>
          <w:bCs/>
          <w:i/>
          <w:noProof/>
        </w:rPr>
        <w:t>see SGGRRS</w:t>
      </w:r>
    </w:p>
    <w:p w14:paraId="1FF854B7" w14:textId="77777777" w:rsidR="00DD6D1C" w:rsidRDefault="00DD6D1C">
      <w:pPr>
        <w:pStyle w:val="Index1"/>
        <w:tabs>
          <w:tab w:val="right" w:leader="dot" w:pos="4310"/>
        </w:tabs>
        <w:rPr>
          <w:noProof/>
        </w:rPr>
      </w:pPr>
      <w:r w:rsidRPr="00F042D3">
        <w:rPr>
          <w:bCs/>
          <w:noProof/>
        </w:rPr>
        <w:t>investigations</w:t>
      </w:r>
    </w:p>
    <w:p w14:paraId="14D6AA7A" w14:textId="77777777" w:rsidR="00DD6D1C" w:rsidRDefault="00DD6D1C">
      <w:pPr>
        <w:pStyle w:val="Index2"/>
        <w:tabs>
          <w:tab w:val="right" w:leader="dot" w:pos="4310"/>
        </w:tabs>
        <w:rPr>
          <w:noProof/>
        </w:rPr>
      </w:pPr>
      <w:r w:rsidRPr="00F042D3">
        <w:rPr>
          <w:bCs/>
          <w:noProof/>
        </w:rPr>
        <w:t>proven</w:t>
      </w:r>
      <w:r>
        <w:rPr>
          <w:noProof/>
        </w:rPr>
        <w:tab/>
        <w:t>4</w:t>
      </w:r>
    </w:p>
    <w:p w14:paraId="0A56D46E" w14:textId="77777777" w:rsidR="00DD6D1C" w:rsidRDefault="00DD6D1C">
      <w:pPr>
        <w:pStyle w:val="Index2"/>
        <w:tabs>
          <w:tab w:val="right" w:leader="dot" w:pos="4310"/>
        </w:tabs>
        <w:rPr>
          <w:noProof/>
        </w:rPr>
      </w:pPr>
      <w:r w:rsidRPr="00F042D3">
        <w:rPr>
          <w:bCs/>
          <w:noProof/>
        </w:rPr>
        <w:t>unfounded</w:t>
      </w:r>
      <w:r>
        <w:rPr>
          <w:noProof/>
        </w:rPr>
        <w:tab/>
        <w:t>5</w:t>
      </w:r>
    </w:p>
    <w:p w14:paraId="402025BA"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L</w:t>
      </w:r>
    </w:p>
    <w:p w14:paraId="2C541907" w14:textId="77777777" w:rsidR="00DD6D1C" w:rsidRDefault="00DD6D1C">
      <w:pPr>
        <w:pStyle w:val="Index1"/>
        <w:tabs>
          <w:tab w:val="right" w:leader="dot" w:pos="4310"/>
        </w:tabs>
        <w:rPr>
          <w:noProof/>
        </w:rPr>
      </w:pPr>
      <w:r w:rsidRPr="00F042D3">
        <w:rPr>
          <w:bCs/>
          <w:noProof/>
        </w:rPr>
        <w:t>lapsed notices</w:t>
      </w:r>
      <w:r>
        <w:rPr>
          <w:noProof/>
        </w:rPr>
        <w:tab/>
        <w:t>7</w:t>
      </w:r>
    </w:p>
    <w:p w14:paraId="3150EDD2" w14:textId="77777777" w:rsidR="00DD6D1C" w:rsidRDefault="00DD6D1C">
      <w:pPr>
        <w:pStyle w:val="Index1"/>
        <w:tabs>
          <w:tab w:val="right" w:leader="dot" w:pos="4310"/>
        </w:tabs>
        <w:rPr>
          <w:noProof/>
        </w:rPr>
      </w:pPr>
      <w:r w:rsidRPr="00F042D3">
        <w:rPr>
          <w:bCs/>
          <w:noProof/>
        </w:rPr>
        <w:t>leave</w:t>
      </w:r>
      <w:r>
        <w:rPr>
          <w:noProof/>
        </w:rPr>
        <w:tab/>
      </w:r>
      <w:r w:rsidRPr="00F042D3">
        <w:rPr>
          <w:bCs/>
          <w:i/>
          <w:noProof/>
        </w:rPr>
        <w:t>see SGGRRS</w:t>
      </w:r>
    </w:p>
    <w:p w14:paraId="08C067AF" w14:textId="77777777" w:rsidR="00DD6D1C" w:rsidRDefault="00DD6D1C">
      <w:pPr>
        <w:pStyle w:val="Index1"/>
        <w:tabs>
          <w:tab w:val="right" w:leader="dot" w:pos="4310"/>
        </w:tabs>
        <w:rPr>
          <w:noProof/>
        </w:rPr>
      </w:pPr>
      <w:r w:rsidRPr="00F042D3">
        <w:rPr>
          <w:bCs/>
          <w:noProof/>
        </w:rPr>
        <w:t>legal files</w:t>
      </w:r>
      <w:r>
        <w:rPr>
          <w:noProof/>
        </w:rPr>
        <w:tab/>
      </w:r>
      <w:r w:rsidRPr="00F042D3">
        <w:rPr>
          <w:bCs/>
          <w:i/>
          <w:noProof/>
        </w:rPr>
        <w:t>see SGGRRS</w:t>
      </w:r>
    </w:p>
    <w:p w14:paraId="5856689C" w14:textId="77777777" w:rsidR="00DD6D1C" w:rsidRDefault="00DD6D1C">
      <w:pPr>
        <w:pStyle w:val="Index1"/>
        <w:tabs>
          <w:tab w:val="right" w:leader="dot" w:pos="4310"/>
        </w:tabs>
        <w:rPr>
          <w:noProof/>
        </w:rPr>
      </w:pPr>
      <w:r w:rsidRPr="00F042D3">
        <w:rPr>
          <w:bCs/>
          <w:noProof/>
        </w:rPr>
        <w:t>legislation</w:t>
      </w:r>
      <w:r>
        <w:rPr>
          <w:noProof/>
        </w:rPr>
        <w:tab/>
      </w:r>
      <w:r w:rsidRPr="00F042D3">
        <w:rPr>
          <w:bCs/>
          <w:i/>
          <w:noProof/>
        </w:rPr>
        <w:t>see SGGRRS</w:t>
      </w:r>
    </w:p>
    <w:p w14:paraId="05F7FFD1" w14:textId="77777777" w:rsidR="00DD6D1C" w:rsidRDefault="00DD6D1C">
      <w:pPr>
        <w:pStyle w:val="Index1"/>
        <w:tabs>
          <w:tab w:val="right" w:leader="dot" w:pos="4310"/>
        </w:tabs>
        <w:rPr>
          <w:noProof/>
        </w:rPr>
      </w:pPr>
      <w:r w:rsidRPr="00F042D3">
        <w:rPr>
          <w:bCs/>
          <w:noProof/>
        </w:rPr>
        <w:t>licenses</w:t>
      </w:r>
    </w:p>
    <w:p w14:paraId="161DB1EC" w14:textId="77777777" w:rsidR="00DD6D1C" w:rsidRDefault="00DD6D1C">
      <w:pPr>
        <w:pStyle w:val="Index2"/>
        <w:tabs>
          <w:tab w:val="right" w:leader="dot" w:pos="4310"/>
        </w:tabs>
        <w:rPr>
          <w:noProof/>
        </w:rPr>
      </w:pPr>
      <w:r w:rsidRPr="00F042D3">
        <w:rPr>
          <w:bCs/>
          <w:noProof/>
        </w:rPr>
        <w:t>applications</w:t>
      </w:r>
      <w:r>
        <w:rPr>
          <w:noProof/>
        </w:rPr>
        <w:tab/>
        <w:t>7, 8</w:t>
      </w:r>
    </w:p>
    <w:p w14:paraId="0C3F58AB" w14:textId="77777777" w:rsidR="00DD6D1C" w:rsidRDefault="00DD6D1C">
      <w:pPr>
        <w:pStyle w:val="Index2"/>
        <w:tabs>
          <w:tab w:val="right" w:leader="dot" w:pos="4310"/>
        </w:tabs>
        <w:rPr>
          <w:noProof/>
        </w:rPr>
      </w:pPr>
      <w:r w:rsidRPr="00F042D3">
        <w:rPr>
          <w:bCs/>
          <w:noProof/>
        </w:rPr>
        <w:t>summary records (database/cards)</w:t>
      </w:r>
      <w:r>
        <w:rPr>
          <w:noProof/>
        </w:rPr>
        <w:tab/>
        <w:t>8</w:t>
      </w:r>
    </w:p>
    <w:p w14:paraId="753958DB"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M</w:t>
      </w:r>
    </w:p>
    <w:p w14:paraId="3412C75D" w14:textId="77777777" w:rsidR="00DD6D1C" w:rsidRDefault="00DD6D1C">
      <w:pPr>
        <w:pStyle w:val="Index1"/>
        <w:tabs>
          <w:tab w:val="right" w:leader="dot" w:pos="4310"/>
        </w:tabs>
        <w:rPr>
          <w:noProof/>
        </w:rPr>
      </w:pPr>
      <w:r w:rsidRPr="00F042D3">
        <w:rPr>
          <w:bCs/>
          <w:noProof/>
        </w:rPr>
        <w:t>mail services</w:t>
      </w:r>
      <w:r>
        <w:rPr>
          <w:noProof/>
        </w:rPr>
        <w:tab/>
      </w:r>
      <w:r w:rsidRPr="00F042D3">
        <w:rPr>
          <w:bCs/>
          <w:i/>
          <w:noProof/>
        </w:rPr>
        <w:t>see SGGRRS</w:t>
      </w:r>
    </w:p>
    <w:p w14:paraId="4F7713B9" w14:textId="77777777" w:rsidR="00DD6D1C" w:rsidRDefault="00DD6D1C">
      <w:pPr>
        <w:pStyle w:val="Index1"/>
        <w:tabs>
          <w:tab w:val="right" w:leader="dot" w:pos="4310"/>
        </w:tabs>
        <w:rPr>
          <w:noProof/>
        </w:rPr>
      </w:pPr>
      <w:r w:rsidRPr="00F042D3">
        <w:rPr>
          <w:bCs/>
          <w:noProof/>
        </w:rPr>
        <w:lastRenderedPageBreak/>
        <w:t>meetings</w:t>
      </w:r>
      <w:r>
        <w:rPr>
          <w:noProof/>
        </w:rPr>
        <w:tab/>
      </w:r>
      <w:r w:rsidRPr="00F042D3">
        <w:rPr>
          <w:bCs/>
          <w:i/>
          <w:noProof/>
        </w:rPr>
        <w:t>see SGGRRS</w:t>
      </w:r>
    </w:p>
    <w:p w14:paraId="263C915A" w14:textId="77777777" w:rsidR="00DD6D1C" w:rsidRDefault="00DD6D1C">
      <w:pPr>
        <w:pStyle w:val="Index1"/>
        <w:tabs>
          <w:tab w:val="right" w:leader="dot" w:pos="4310"/>
        </w:tabs>
        <w:rPr>
          <w:noProof/>
        </w:rPr>
      </w:pPr>
      <w:r w:rsidRPr="00F042D3">
        <w:rPr>
          <w:bCs/>
          <w:noProof/>
        </w:rPr>
        <w:t>monitoring</w:t>
      </w:r>
      <w:r>
        <w:rPr>
          <w:noProof/>
        </w:rPr>
        <w:tab/>
        <w:t>5</w:t>
      </w:r>
    </w:p>
    <w:p w14:paraId="7CA0E7CF" w14:textId="77777777" w:rsidR="00DD6D1C" w:rsidRDefault="00DD6D1C">
      <w:pPr>
        <w:pStyle w:val="Index1"/>
        <w:tabs>
          <w:tab w:val="right" w:leader="dot" w:pos="4310"/>
        </w:tabs>
        <w:rPr>
          <w:noProof/>
        </w:rPr>
      </w:pPr>
      <w:r w:rsidRPr="00F042D3">
        <w:rPr>
          <w:bCs/>
          <w:noProof/>
        </w:rPr>
        <w:t>motor vehicles</w:t>
      </w:r>
      <w:r>
        <w:rPr>
          <w:noProof/>
        </w:rPr>
        <w:tab/>
      </w:r>
      <w:r w:rsidRPr="00F042D3">
        <w:rPr>
          <w:bCs/>
          <w:i/>
          <w:noProof/>
        </w:rPr>
        <w:t>see SGGRRS</w:t>
      </w:r>
    </w:p>
    <w:p w14:paraId="43E9E04B"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N</w:t>
      </w:r>
    </w:p>
    <w:p w14:paraId="7E4E6CE4" w14:textId="77777777" w:rsidR="00DD6D1C" w:rsidRDefault="00DD6D1C">
      <w:pPr>
        <w:pStyle w:val="Index1"/>
        <w:tabs>
          <w:tab w:val="right" w:leader="dot" w:pos="4310"/>
        </w:tabs>
        <w:rPr>
          <w:noProof/>
        </w:rPr>
      </w:pPr>
      <w:r w:rsidRPr="00F042D3">
        <w:rPr>
          <w:bCs/>
          <w:noProof/>
        </w:rPr>
        <w:t>name changes</w:t>
      </w:r>
      <w:r>
        <w:rPr>
          <w:noProof/>
        </w:rPr>
        <w:tab/>
        <w:t>7</w:t>
      </w:r>
    </w:p>
    <w:p w14:paraId="21B46A41"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O</w:t>
      </w:r>
    </w:p>
    <w:p w14:paraId="215D0A2B" w14:textId="77777777" w:rsidR="00DD6D1C" w:rsidRDefault="00DD6D1C">
      <w:pPr>
        <w:pStyle w:val="Index1"/>
        <w:tabs>
          <w:tab w:val="right" w:leader="dot" w:pos="4310"/>
        </w:tabs>
        <w:rPr>
          <w:noProof/>
        </w:rPr>
      </w:pPr>
      <w:r w:rsidRPr="00F042D3">
        <w:rPr>
          <w:bCs/>
          <w:noProof/>
        </w:rPr>
        <w:t>orders</w:t>
      </w:r>
      <w:r>
        <w:rPr>
          <w:noProof/>
        </w:rPr>
        <w:tab/>
        <w:t>4</w:t>
      </w:r>
    </w:p>
    <w:p w14:paraId="095BE333" w14:textId="77777777" w:rsidR="00DD6D1C" w:rsidRDefault="00DD6D1C">
      <w:pPr>
        <w:pStyle w:val="Index1"/>
        <w:tabs>
          <w:tab w:val="right" w:leader="dot" w:pos="4310"/>
        </w:tabs>
        <w:rPr>
          <w:noProof/>
        </w:rPr>
      </w:pPr>
      <w:r w:rsidRPr="00F042D3">
        <w:rPr>
          <w:bCs/>
          <w:noProof/>
        </w:rPr>
        <w:t>ownership listings</w:t>
      </w:r>
      <w:r>
        <w:rPr>
          <w:noProof/>
        </w:rPr>
        <w:tab/>
        <w:t>7</w:t>
      </w:r>
    </w:p>
    <w:p w14:paraId="2527CB42"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P</w:t>
      </w:r>
    </w:p>
    <w:p w14:paraId="02AD7181" w14:textId="77777777" w:rsidR="00DD6D1C" w:rsidRDefault="00DD6D1C">
      <w:pPr>
        <w:pStyle w:val="Index1"/>
        <w:tabs>
          <w:tab w:val="right" w:leader="dot" w:pos="4310"/>
        </w:tabs>
        <w:rPr>
          <w:noProof/>
        </w:rPr>
      </w:pPr>
      <w:r w:rsidRPr="00F042D3">
        <w:rPr>
          <w:bCs/>
          <w:noProof/>
        </w:rPr>
        <w:t>payroll</w:t>
      </w:r>
      <w:r>
        <w:rPr>
          <w:noProof/>
        </w:rPr>
        <w:tab/>
      </w:r>
      <w:r w:rsidRPr="00F042D3">
        <w:rPr>
          <w:bCs/>
          <w:i/>
          <w:noProof/>
        </w:rPr>
        <w:t>see SGGRRS</w:t>
      </w:r>
    </w:p>
    <w:p w14:paraId="52E82320" w14:textId="77777777" w:rsidR="00DD6D1C" w:rsidRDefault="00DD6D1C">
      <w:pPr>
        <w:pStyle w:val="Index1"/>
        <w:tabs>
          <w:tab w:val="right" w:leader="dot" w:pos="4310"/>
        </w:tabs>
        <w:rPr>
          <w:noProof/>
        </w:rPr>
      </w:pPr>
      <w:r w:rsidRPr="00F042D3">
        <w:rPr>
          <w:bCs/>
          <w:noProof/>
        </w:rPr>
        <w:t>peer reviews</w:t>
      </w:r>
      <w:r>
        <w:rPr>
          <w:noProof/>
        </w:rPr>
        <w:tab/>
        <w:t>5</w:t>
      </w:r>
    </w:p>
    <w:p w14:paraId="2E98647C" w14:textId="77777777" w:rsidR="00DD6D1C" w:rsidRDefault="00DD6D1C">
      <w:pPr>
        <w:pStyle w:val="Index1"/>
        <w:tabs>
          <w:tab w:val="right" w:leader="dot" w:pos="4310"/>
        </w:tabs>
        <w:rPr>
          <w:noProof/>
        </w:rPr>
      </w:pPr>
      <w:r w:rsidRPr="00F042D3">
        <w:rPr>
          <w:bCs/>
          <w:noProof/>
        </w:rPr>
        <w:t>policies/procedures</w:t>
      </w:r>
      <w:r>
        <w:rPr>
          <w:noProof/>
        </w:rPr>
        <w:tab/>
      </w:r>
      <w:r w:rsidRPr="00F042D3">
        <w:rPr>
          <w:bCs/>
          <w:i/>
          <w:noProof/>
        </w:rPr>
        <w:t>see SGGRRS</w:t>
      </w:r>
    </w:p>
    <w:p w14:paraId="2753BC12" w14:textId="77777777" w:rsidR="00DD6D1C" w:rsidRDefault="00DD6D1C">
      <w:pPr>
        <w:pStyle w:val="Index1"/>
        <w:tabs>
          <w:tab w:val="right" w:leader="dot" w:pos="4310"/>
        </w:tabs>
        <w:rPr>
          <w:noProof/>
        </w:rPr>
      </w:pPr>
      <w:r w:rsidRPr="00F042D3">
        <w:rPr>
          <w:bCs/>
          <w:noProof/>
        </w:rPr>
        <w:t>pre-issue reviews</w:t>
      </w:r>
      <w:r>
        <w:rPr>
          <w:noProof/>
        </w:rPr>
        <w:tab/>
        <w:t>5</w:t>
      </w:r>
    </w:p>
    <w:p w14:paraId="5262BBE8" w14:textId="77777777" w:rsidR="00DD6D1C" w:rsidRDefault="00DD6D1C">
      <w:pPr>
        <w:pStyle w:val="Index1"/>
        <w:tabs>
          <w:tab w:val="right" w:leader="dot" w:pos="4310"/>
        </w:tabs>
        <w:rPr>
          <w:noProof/>
        </w:rPr>
      </w:pPr>
      <w:r w:rsidRPr="00F042D3">
        <w:rPr>
          <w:bCs/>
          <w:noProof/>
        </w:rPr>
        <w:t>probable cause</w:t>
      </w:r>
      <w:r>
        <w:rPr>
          <w:noProof/>
        </w:rPr>
        <w:tab/>
        <w:t>4</w:t>
      </w:r>
    </w:p>
    <w:p w14:paraId="30CF840E" w14:textId="77777777" w:rsidR="00DD6D1C" w:rsidRDefault="00DD6D1C">
      <w:pPr>
        <w:pStyle w:val="Index1"/>
        <w:tabs>
          <w:tab w:val="right" w:leader="dot" w:pos="4310"/>
        </w:tabs>
        <w:rPr>
          <w:noProof/>
        </w:rPr>
      </w:pPr>
      <w:r w:rsidRPr="00F042D3">
        <w:rPr>
          <w:bCs/>
          <w:noProof/>
        </w:rPr>
        <w:t>professional associations (recognition)</w:t>
      </w:r>
      <w:r>
        <w:rPr>
          <w:noProof/>
        </w:rPr>
        <w:tab/>
        <w:t>9</w:t>
      </w:r>
    </w:p>
    <w:p w14:paraId="2409DF96" w14:textId="77777777" w:rsidR="00DD6D1C" w:rsidRDefault="00DD6D1C">
      <w:pPr>
        <w:pStyle w:val="Index1"/>
        <w:tabs>
          <w:tab w:val="right" w:leader="dot" w:pos="4310"/>
        </w:tabs>
        <w:rPr>
          <w:noProof/>
        </w:rPr>
      </w:pPr>
      <w:r w:rsidRPr="00F042D3">
        <w:rPr>
          <w:bCs/>
          <w:noProof/>
        </w:rPr>
        <w:t>public disclosure</w:t>
      </w:r>
      <w:r>
        <w:rPr>
          <w:noProof/>
        </w:rPr>
        <w:tab/>
      </w:r>
      <w:r w:rsidRPr="00F042D3">
        <w:rPr>
          <w:bCs/>
          <w:i/>
          <w:noProof/>
        </w:rPr>
        <w:t>see SGGRRS</w:t>
      </w:r>
    </w:p>
    <w:p w14:paraId="29D33072" w14:textId="77777777" w:rsidR="00DD6D1C" w:rsidRDefault="00DD6D1C">
      <w:pPr>
        <w:pStyle w:val="Index1"/>
        <w:tabs>
          <w:tab w:val="right" w:leader="dot" w:pos="4310"/>
        </w:tabs>
        <w:rPr>
          <w:noProof/>
        </w:rPr>
      </w:pPr>
      <w:r w:rsidRPr="00F042D3">
        <w:rPr>
          <w:bCs/>
          <w:noProof/>
        </w:rPr>
        <w:t>public records requests</w:t>
      </w:r>
      <w:r>
        <w:rPr>
          <w:noProof/>
        </w:rPr>
        <w:tab/>
      </w:r>
      <w:r w:rsidRPr="00F042D3">
        <w:rPr>
          <w:bCs/>
          <w:i/>
          <w:noProof/>
        </w:rPr>
        <w:t>see SGGRRS</w:t>
      </w:r>
    </w:p>
    <w:p w14:paraId="25F64CAC" w14:textId="77777777" w:rsidR="00DD6D1C" w:rsidRDefault="00DD6D1C">
      <w:pPr>
        <w:pStyle w:val="Index1"/>
        <w:tabs>
          <w:tab w:val="right" w:leader="dot" w:pos="4310"/>
        </w:tabs>
        <w:rPr>
          <w:noProof/>
        </w:rPr>
      </w:pPr>
      <w:r w:rsidRPr="00F042D3">
        <w:rPr>
          <w:bCs/>
          <w:noProof/>
        </w:rPr>
        <w:t>publications</w:t>
      </w:r>
      <w:r>
        <w:rPr>
          <w:noProof/>
        </w:rPr>
        <w:tab/>
      </w:r>
      <w:r w:rsidRPr="00F042D3">
        <w:rPr>
          <w:bCs/>
          <w:i/>
          <w:noProof/>
        </w:rPr>
        <w:t>see SGGRRS</w:t>
      </w:r>
    </w:p>
    <w:p w14:paraId="74E8325B"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Q</w:t>
      </w:r>
    </w:p>
    <w:p w14:paraId="0AE0BF07" w14:textId="77777777" w:rsidR="00DD6D1C" w:rsidRDefault="00DD6D1C">
      <w:pPr>
        <w:pStyle w:val="Index1"/>
        <w:tabs>
          <w:tab w:val="right" w:leader="dot" w:pos="4310"/>
        </w:tabs>
        <w:rPr>
          <w:noProof/>
        </w:rPr>
      </w:pPr>
      <w:r w:rsidRPr="00F042D3">
        <w:rPr>
          <w:bCs/>
          <w:noProof/>
        </w:rPr>
        <w:t>quality assurance reviews</w:t>
      </w:r>
    </w:p>
    <w:p w14:paraId="6B0D2DA8" w14:textId="77777777" w:rsidR="00DD6D1C" w:rsidRDefault="00DD6D1C">
      <w:pPr>
        <w:pStyle w:val="Index2"/>
        <w:tabs>
          <w:tab w:val="right" w:leader="dot" w:pos="4310"/>
        </w:tabs>
        <w:rPr>
          <w:noProof/>
        </w:rPr>
      </w:pPr>
      <w:r w:rsidRPr="00F042D3">
        <w:rPr>
          <w:bCs/>
          <w:noProof/>
        </w:rPr>
        <w:t>accepatble</w:t>
      </w:r>
      <w:r>
        <w:rPr>
          <w:noProof/>
        </w:rPr>
        <w:tab/>
        <w:t>5</w:t>
      </w:r>
    </w:p>
    <w:p w14:paraId="739D761F" w14:textId="77777777" w:rsidR="00DD6D1C" w:rsidRDefault="00DD6D1C">
      <w:pPr>
        <w:pStyle w:val="Index2"/>
        <w:tabs>
          <w:tab w:val="right" w:leader="dot" w:pos="4310"/>
        </w:tabs>
        <w:rPr>
          <w:noProof/>
        </w:rPr>
      </w:pPr>
      <w:r w:rsidRPr="00F042D3">
        <w:rPr>
          <w:bCs/>
          <w:noProof/>
        </w:rPr>
        <w:t>unacceptable</w:t>
      </w:r>
      <w:r>
        <w:rPr>
          <w:noProof/>
        </w:rPr>
        <w:tab/>
        <w:t>4</w:t>
      </w:r>
    </w:p>
    <w:p w14:paraId="7AC97945"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R</w:t>
      </w:r>
    </w:p>
    <w:p w14:paraId="1E3E4F91" w14:textId="77777777" w:rsidR="00DD6D1C" w:rsidRDefault="00DD6D1C">
      <w:pPr>
        <w:pStyle w:val="Index1"/>
        <w:tabs>
          <w:tab w:val="right" w:leader="dot" w:pos="4310"/>
        </w:tabs>
        <w:rPr>
          <w:noProof/>
        </w:rPr>
      </w:pPr>
      <w:r w:rsidRPr="00F042D3">
        <w:rPr>
          <w:bCs/>
          <w:noProof/>
        </w:rPr>
        <w:t>records management</w:t>
      </w:r>
      <w:r>
        <w:rPr>
          <w:noProof/>
        </w:rPr>
        <w:tab/>
      </w:r>
      <w:r w:rsidRPr="00F042D3">
        <w:rPr>
          <w:bCs/>
          <w:i/>
          <w:noProof/>
        </w:rPr>
        <w:t>see SGGRRS</w:t>
      </w:r>
    </w:p>
    <w:p w14:paraId="577F3F1F" w14:textId="77777777" w:rsidR="00DD6D1C" w:rsidRDefault="00DD6D1C">
      <w:pPr>
        <w:pStyle w:val="Index1"/>
        <w:tabs>
          <w:tab w:val="right" w:leader="dot" w:pos="4310"/>
        </w:tabs>
        <w:rPr>
          <w:noProof/>
        </w:rPr>
      </w:pPr>
      <w:r w:rsidRPr="00F042D3">
        <w:rPr>
          <w:bCs/>
          <w:noProof/>
        </w:rPr>
        <w:t>reinstatement applications</w:t>
      </w:r>
      <w:r>
        <w:rPr>
          <w:noProof/>
        </w:rPr>
        <w:tab/>
        <w:t>7</w:t>
      </w:r>
    </w:p>
    <w:p w14:paraId="47A5731C" w14:textId="77777777" w:rsidR="00DD6D1C" w:rsidRDefault="00DD6D1C">
      <w:pPr>
        <w:pStyle w:val="Index1"/>
        <w:tabs>
          <w:tab w:val="right" w:leader="dot" w:pos="4310"/>
        </w:tabs>
        <w:rPr>
          <w:noProof/>
        </w:rPr>
      </w:pPr>
      <w:r w:rsidRPr="00F042D3">
        <w:rPr>
          <w:bCs/>
          <w:noProof/>
        </w:rPr>
        <w:t>reminder notices</w:t>
      </w:r>
      <w:r>
        <w:rPr>
          <w:noProof/>
        </w:rPr>
        <w:tab/>
        <w:t>7</w:t>
      </w:r>
    </w:p>
    <w:p w14:paraId="313DD3C3" w14:textId="77777777" w:rsidR="00DD6D1C" w:rsidRDefault="00DD6D1C">
      <w:pPr>
        <w:pStyle w:val="Index1"/>
        <w:tabs>
          <w:tab w:val="right" w:leader="dot" w:pos="4310"/>
        </w:tabs>
        <w:rPr>
          <w:noProof/>
        </w:rPr>
      </w:pPr>
      <w:r w:rsidRPr="00F042D3">
        <w:rPr>
          <w:bCs/>
          <w:noProof/>
        </w:rPr>
        <w:t>renewals</w:t>
      </w:r>
      <w:r>
        <w:rPr>
          <w:noProof/>
        </w:rPr>
        <w:tab/>
        <w:t>7</w:t>
      </w:r>
    </w:p>
    <w:p w14:paraId="2BF1AA78" w14:textId="77777777" w:rsidR="00DD6D1C" w:rsidRDefault="00DD6D1C">
      <w:pPr>
        <w:pStyle w:val="Index1"/>
        <w:tabs>
          <w:tab w:val="right" w:leader="dot" w:pos="4310"/>
        </w:tabs>
        <w:rPr>
          <w:noProof/>
        </w:rPr>
      </w:pPr>
      <w:r w:rsidRPr="00F042D3">
        <w:rPr>
          <w:bCs/>
          <w:noProof/>
        </w:rPr>
        <w:t>reviews</w:t>
      </w:r>
      <w:r>
        <w:rPr>
          <w:noProof/>
        </w:rPr>
        <w:tab/>
        <w:t>5</w:t>
      </w:r>
    </w:p>
    <w:p w14:paraId="71259422" w14:textId="77777777" w:rsidR="00DD6D1C" w:rsidRDefault="00DD6D1C">
      <w:pPr>
        <w:pStyle w:val="Index1"/>
        <w:tabs>
          <w:tab w:val="right" w:leader="dot" w:pos="4310"/>
        </w:tabs>
        <w:rPr>
          <w:noProof/>
        </w:rPr>
      </w:pPr>
      <w:r w:rsidRPr="00F042D3">
        <w:rPr>
          <w:bCs/>
          <w:noProof/>
        </w:rPr>
        <w:t>risk management</w:t>
      </w:r>
      <w:r>
        <w:rPr>
          <w:noProof/>
        </w:rPr>
        <w:tab/>
      </w:r>
      <w:r w:rsidRPr="00F042D3">
        <w:rPr>
          <w:bCs/>
          <w:i/>
          <w:noProof/>
        </w:rPr>
        <w:t>see SGGRRS</w:t>
      </w:r>
    </w:p>
    <w:p w14:paraId="49B0D4B0" w14:textId="77777777" w:rsidR="00DD6D1C" w:rsidRDefault="00DD6D1C">
      <w:pPr>
        <w:pStyle w:val="Index1"/>
        <w:tabs>
          <w:tab w:val="right" w:leader="dot" w:pos="4310"/>
        </w:tabs>
        <w:rPr>
          <w:noProof/>
        </w:rPr>
      </w:pPr>
      <w:r w:rsidRPr="00F042D3">
        <w:rPr>
          <w:bCs/>
          <w:noProof/>
        </w:rPr>
        <w:t>rulemaking</w:t>
      </w:r>
      <w:r>
        <w:rPr>
          <w:noProof/>
        </w:rPr>
        <w:tab/>
      </w:r>
      <w:r w:rsidRPr="00F042D3">
        <w:rPr>
          <w:bCs/>
          <w:i/>
          <w:noProof/>
        </w:rPr>
        <w:t>see SGGRRS</w:t>
      </w:r>
    </w:p>
    <w:p w14:paraId="1FDC32FD"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S</w:t>
      </w:r>
    </w:p>
    <w:p w14:paraId="5D9CDF96" w14:textId="77777777" w:rsidR="00DD6D1C" w:rsidRDefault="00DD6D1C">
      <w:pPr>
        <w:pStyle w:val="Index1"/>
        <w:tabs>
          <w:tab w:val="right" w:leader="dot" w:pos="4310"/>
        </w:tabs>
        <w:rPr>
          <w:noProof/>
        </w:rPr>
      </w:pPr>
      <w:r w:rsidRPr="00F042D3">
        <w:rPr>
          <w:bCs/>
          <w:noProof/>
        </w:rPr>
        <w:t>sanctions (orders)</w:t>
      </w:r>
      <w:r>
        <w:rPr>
          <w:noProof/>
        </w:rPr>
        <w:tab/>
        <w:t>4</w:t>
      </w:r>
    </w:p>
    <w:p w14:paraId="663A68DD" w14:textId="77777777" w:rsidR="00DD6D1C" w:rsidRDefault="00DD6D1C">
      <w:pPr>
        <w:pStyle w:val="Index2"/>
        <w:tabs>
          <w:tab w:val="right" w:leader="dot" w:pos="4310"/>
        </w:tabs>
        <w:rPr>
          <w:noProof/>
        </w:rPr>
      </w:pPr>
      <w:r w:rsidRPr="00F042D3">
        <w:rPr>
          <w:bCs/>
          <w:noProof/>
        </w:rPr>
        <w:t>monitoring</w:t>
      </w:r>
      <w:r>
        <w:rPr>
          <w:noProof/>
        </w:rPr>
        <w:tab/>
        <w:t>5</w:t>
      </w:r>
    </w:p>
    <w:p w14:paraId="69D5CB49" w14:textId="77777777" w:rsidR="00DD6D1C" w:rsidRDefault="00DD6D1C">
      <w:pPr>
        <w:pStyle w:val="Index1"/>
        <w:tabs>
          <w:tab w:val="right" w:leader="dot" w:pos="4310"/>
        </w:tabs>
        <w:rPr>
          <w:noProof/>
        </w:rPr>
      </w:pPr>
      <w:r w:rsidRPr="00F042D3">
        <w:rPr>
          <w:bCs/>
          <w:noProof/>
        </w:rPr>
        <w:t>security</w:t>
      </w:r>
      <w:r>
        <w:rPr>
          <w:noProof/>
        </w:rPr>
        <w:tab/>
      </w:r>
      <w:r w:rsidRPr="00F042D3">
        <w:rPr>
          <w:bCs/>
          <w:i/>
          <w:noProof/>
        </w:rPr>
        <w:t>see SGGRRS</w:t>
      </w:r>
    </w:p>
    <w:p w14:paraId="49E4AA07" w14:textId="77777777" w:rsidR="00DD6D1C" w:rsidRDefault="00DD6D1C">
      <w:pPr>
        <w:pStyle w:val="Index1"/>
        <w:tabs>
          <w:tab w:val="right" w:leader="dot" w:pos="4310"/>
        </w:tabs>
        <w:rPr>
          <w:noProof/>
        </w:rPr>
      </w:pPr>
      <w:r w:rsidRPr="00F042D3">
        <w:rPr>
          <w:bCs/>
          <w:noProof/>
        </w:rPr>
        <w:t>stipulated agreements</w:t>
      </w:r>
      <w:r>
        <w:rPr>
          <w:noProof/>
        </w:rPr>
        <w:tab/>
        <w:t>4</w:t>
      </w:r>
    </w:p>
    <w:p w14:paraId="645BA7B5"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T</w:t>
      </w:r>
    </w:p>
    <w:p w14:paraId="2B3DAA70" w14:textId="77777777" w:rsidR="00DD6D1C" w:rsidRDefault="00DD6D1C">
      <w:pPr>
        <w:pStyle w:val="Index1"/>
        <w:tabs>
          <w:tab w:val="right" w:leader="dot" w:pos="4310"/>
        </w:tabs>
        <w:rPr>
          <w:noProof/>
        </w:rPr>
      </w:pPr>
      <w:r w:rsidRPr="00F042D3">
        <w:rPr>
          <w:bCs/>
          <w:noProof/>
        </w:rPr>
        <w:t>telecommunications</w:t>
      </w:r>
      <w:r>
        <w:rPr>
          <w:noProof/>
        </w:rPr>
        <w:tab/>
      </w:r>
      <w:r w:rsidRPr="00F042D3">
        <w:rPr>
          <w:bCs/>
          <w:i/>
          <w:noProof/>
        </w:rPr>
        <w:t>see SGGRRS</w:t>
      </w:r>
      <w:r w:rsidRPr="00F042D3">
        <w:rPr>
          <w:bCs/>
          <w:noProof/>
        </w:rPr>
        <w:t xml:space="preserve"> </w:t>
      </w:r>
    </w:p>
    <w:p w14:paraId="77C062CD" w14:textId="77777777" w:rsidR="00DD6D1C" w:rsidRDefault="00DD6D1C">
      <w:pPr>
        <w:pStyle w:val="Index1"/>
        <w:tabs>
          <w:tab w:val="right" w:leader="dot" w:pos="4310"/>
        </w:tabs>
        <w:rPr>
          <w:noProof/>
        </w:rPr>
      </w:pPr>
      <w:r w:rsidRPr="00F042D3">
        <w:rPr>
          <w:bCs/>
          <w:noProof/>
        </w:rPr>
        <w:t>timesheets</w:t>
      </w:r>
      <w:r>
        <w:rPr>
          <w:noProof/>
        </w:rPr>
        <w:tab/>
      </w:r>
      <w:r w:rsidRPr="00F042D3">
        <w:rPr>
          <w:bCs/>
          <w:i/>
          <w:noProof/>
        </w:rPr>
        <w:t>see SGGRRS</w:t>
      </w:r>
    </w:p>
    <w:p w14:paraId="2A9B43B1" w14:textId="77777777" w:rsidR="00DD6D1C" w:rsidRDefault="00DD6D1C">
      <w:pPr>
        <w:pStyle w:val="Index1"/>
        <w:tabs>
          <w:tab w:val="right" w:leader="dot" w:pos="4310"/>
        </w:tabs>
        <w:rPr>
          <w:noProof/>
        </w:rPr>
      </w:pPr>
      <w:r w:rsidRPr="00F042D3">
        <w:rPr>
          <w:bCs/>
          <w:noProof/>
        </w:rPr>
        <w:t>training</w:t>
      </w:r>
      <w:r>
        <w:rPr>
          <w:noProof/>
        </w:rPr>
        <w:tab/>
      </w:r>
      <w:r w:rsidRPr="00F042D3">
        <w:rPr>
          <w:bCs/>
          <w:i/>
          <w:noProof/>
        </w:rPr>
        <w:t>see also SGGRRS</w:t>
      </w:r>
    </w:p>
    <w:p w14:paraId="2180A276" w14:textId="77777777" w:rsidR="00DD6D1C" w:rsidRDefault="00DD6D1C">
      <w:pPr>
        <w:pStyle w:val="Index2"/>
        <w:tabs>
          <w:tab w:val="right" w:leader="dot" w:pos="4310"/>
        </w:tabs>
        <w:rPr>
          <w:noProof/>
        </w:rPr>
      </w:pPr>
      <w:r w:rsidRPr="00F042D3">
        <w:rPr>
          <w:bCs/>
          <w:noProof/>
        </w:rPr>
        <w:t>ethics course approvals</w:t>
      </w:r>
      <w:r>
        <w:rPr>
          <w:noProof/>
        </w:rPr>
        <w:tab/>
        <w:t>9</w:t>
      </w:r>
    </w:p>
    <w:p w14:paraId="5EE55571" w14:textId="77777777" w:rsidR="00DD6D1C" w:rsidRDefault="00DD6D1C">
      <w:pPr>
        <w:pStyle w:val="Index1"/>
        <w:tabs>
          <w:tab w:val="right" w:leader="dot" w:pos="4310"/>
        </w:tabs>
        <w:rPr>
          <w:noProof/>
        </w:rPr>
      </w:pPr>
      <w:r w:rsidRPr="00F042D3">
        <w:rPr>
          <w:bCs/>
          <w:noProof/>
        </w:rPr>
        <w:t>transcripts</w:t>
      </w:r>
    </w:p>
    <w:p w14:paraId="1F0BC252" w14:textId="77777777" w:rsidR="00DD6D1C" w:rsidRDefault="00DD6D1C">
      <w:pPr>
        <w:pStyle w:val="Index2"/>
        <w:tabs>
          <w:tab w:val="right" w:leader="dot" w:pos="4310"/>
        </w:tabs>
        <w:rPr>
          <w:noProof/>
        </w:rPr>
      </w:pPr>
      <w:r w:rsidRPr="00F042D3">
        <w:rPr>
          <w:bCs/>
          <w:noProof/>
        </w:rPr>
        <w:t>out-of-state candidates</w:t>
      </w:r>
      <w:r>
        <w:rPr>
          <w:noProof/>
        </w:rPr>
        <w:tab/>
        <w:t>7</w:t>
      </w:r>
    </w:p>
    <w:p w14:paraId="212A7758" w14:textId="77777777" w:rsidR="00DD6D1C" w:rsidRDefault="00DD6D1C">
      <w:pPr>
        <w:pStyle w:val="Index2"/>
        <w:tabs>
          <w:tab w:val="right" w:leader="dot" w:pos="4310"/>
        </w:tabs>
        <w:rPr>
          <w:noProof/>
        </w:rPr>
      </w:pPr>
      <w:r w:rsidRPr="00F042D3">
        <w:rPr>
          <w:bCs/>
          <w:noProof/>
        </w:rPr>
        <w:t>Washington candidates</w:t>
      </w:r>
      <w:r>
        <w:rPr>
          <w:noProof/>
        </w:rPr>
        <w:tab/>
        <w:t>6</w:t>
      </w:r>
    </w:p>
    <w:p w14:paraId="75311D3E" w14:textId="77777777" w:rsidR="00DD6D1C" w:rsidRDefault="00DD6D1C">
      <w:pPr>
        <w:pStyle w:val="Index1"/>
        <w:tabs>
          <w:tab w:val="right" w:leader="dot" w:pos="4310"/>
        </w:tabs>
        <w:rPr>
          <w:noProof/>
        </w:rPr>
      </w:pPr>
      <w:r w:rsidRPr="00F042D3">
        <w:rPr>
          <w:bCs/>
          <w:noProof/>
        </w:rPr>
        <w:t>transitory records</w:t>
      </w:r>
      <w:r>
        <w:rPr>
          <w:noProof/>
        </w:rPr>
        <w:tab/>
      </w:r>
      <w:r w:rsidRPr="00F042D3">
        <w:rPr>
          <w:bCs/>
          <w:i/>
          <w:noProof/>
        </w:rPr>
        <w:t>see SGGRRS</w:t>
      </w:r>
    </w:p>
    <w:p w14:paraId="783BCF27" w14:textId="77777777" w:rsidR="00DD6D1C" w:rsidRDefault="00DD6D1C">
      <w:pPr>
        <w:pStyle w:val="Index1"/>
        <w:tabs>
          <w:tab w:val="right" w:leader="dot" w:pos="4310"/>
        </w:tabs>
        <w:rPr>
          <w:noProof/>
        </w:rPr>
      </w:pPr>
      <w:r w:rsidRPr="00F042D3">
        <w:rPr>
          <w:bCs/>
          <w:noProof/>
        </w:rPr>
        <w:t>travel</w:t>
      </w:r>
      <w:r>
        <w:rPr>
          <w:noProof/>
        </w:rPr>
        <w:tab/>
      </w:r>
      <w:r w:rsidRPr="00F042D3">
        <w:rPr>
          <w:bCs/>
          <w:i/>
          <w:noProof/>
        </w:rPr>
        <w:t>see SGGRRS</w:t>
      </w:r>
    </w:p>
    <w:p w14:paraId="29870048"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V</w:t>
      </w:r>
    </w:p>
    <w:p w14:paraId="3B22A066" w14:textId="77777777" w:rsidR="00DD6D1C" w:rsidRDefault="00DD6D1C">
      <w:pPr>
        <w:pStyle w:val="Index1"/>
        <w:tabs>
          <w:tab w:val="right" w:leader="dot" w:pos="4310"/>
        </w:tabs>
        <w:rPr>
          <w:noProof/>
        </w:rPr>
      </w:pPr>
      <w:r w:rsidRPr="00F042D3">
        <w:rPr>
          <w:bCs/>
          <w:noProof/>
        </w:rPr>
        <w:t>vehicle management</w:t>
      </w:r>
      <w:r>
        <w:rPr>
          <w:noProof/>
        </w:rPr>
        <w:tab/>
      </w:r>
      <w:r w:rsidRPr="00F042D3">
        <w:rPr>
          <w:bCs/>
          <w:i/>
          <w:noProof/>
        </w:rPr>
        <w:t>see SGGRRS</w:t>
      </w:r>
      <w:r w:rsidRPr="00F042D3">
        <w:rPr>
          <w:bCs/>
          <w:noProof/>
        </w:rPr>
        <w:t xml:space="preserve"> </w:t>
      </w:r>
    </w:p>
    <w:p w14:paraId="3A704584" w14:textId="77777777" w:rsidR="00DD6D1C" w:rsidRDefault="00DD6D1C">
      <w:pPr>
        <w:pStyle w:val="IndexHeading"/>
        <w:keepNext/>
        <w:tabs>
          <w:tab w:val="right" w:leader="dot" w:pos="4310"/>
        </w:tabs>
        <w:rPr>
          <w:rFonts w:asciiTheme="minorHAnsi" w:eastAsiaTheme="minorEastAsia" w:hAnsiTheme="minorHAnsi" w:cstheme="minorBidi"/>
          <w:b w:val="0"/>
          <w:bCs w:val="0"/>
          <w:noProof/>
        </w:rPr>
      </w:pPr>
      <w:r>
        <w:rPr>
          <w:noProof/>
        </w:rPr>
        <w:t>W</w:t>
      </w:r>
    </w:p>
    <w:p w14:paraId="0027B857" w14:textId="77777777" w:rsidR="00DD6D1C" w:rsidRDefault="00DD6D1C">
      <w:pPr>
        <w:pStyle w:val="Index1"/>
        <w:tabs>
          <w:tab w:val="right" w:leader="dot" w:pos="4310"/>
        </w:tabs>
        <w:rPr>
          <w:noProof/>
        </w:rPr>
      </w:pPr>
      <w:r w:rsidRPr="00F042D3">
        <w:rPr>
          <w:bCs/>
          <w:noProof/>
        </w:rPr>
        <w:t>waiver requests</w:t>
      </w:r>
      <w:r>
        <w:rPr>
          <w:noProof/>
        </w:rPr>
        <w:tab/>
        <w:t>7</w:t>
      </w:r>
    </w:p>
    <w:p w14:paraId="0ED79DDA" w14:textId="77777777" w:rsidR="00DD6D1C" w:rsidRDefault="00DD6D1C">
      <w:pPr>
        <w:pStyle w:val="Index1"/>
        <w:tabs>
          <w:tab w:val="right" w:leader="dot" w:pos="4310"/>
        </w:tabs>
        <w:rPr>
          <w:noProof/>
        </w:rPr>
      </w:pPr>
      <w:r w:rsidRPr="00F042D3">
        <w:rPr>
          <w:bCs/>
          <w:noProof/>
        </w:rPr>
        <w:t>wall document requests</w:t>
      </w:r>
      <w:r>
        <w:rPr>
          <w:noProof/>
        </w:rPr>
        <w:tab/>
        <w:t>7</w:t>
      </w:r>
    </w:p>
    <w:p w14:paraId="00CF692D" w14:textId="77777777" w:rsidR="00DD6D1C" w:rsidRDefault="00DD6D1C">
      <w:pPr>
        <w:pStyle w:val="Index1"/>
        <w:tabs>
          <w:tab w:val="right" w:leader="dot" w:pos="4310"/>
        </w:tabs>
        <w:rPr>
          <w:noProof/>
        </w:rPr>
      </w:pPr>
      <w:r w:rsidRPr="00F042D3">
        <w:rPr>
          <w:bCs/>
          <w:noProof/>
        </w:rPr>
        <w:t>withdrawn applications (licenses)</w:t>
      </w:r>
      <w:r>
        <w:rPr>
          <w:noProof/>
        </w:rPr>
        <w:tab/>
        <w:t>8</w:t>
      </w:r>
    </w:p>
    <w:p w14:paraId="30028EF0" w14:textId="77777777" w:rsidR="00DD6D1C" w:rsidRDefault="00DD6D1C" w:rsidP="00F63340">
      <w:pPr>
        <w:pStyle w:val="BodyText2"/>
        <w:jc w:val="center"/>
        <w:rPr>
          <w:noProof/>
        </w:rPr>
        <w:sectPr w:rsidR="00DD6D1C" w:rsidSect="00DD6D1C">
          <w:type w:val="continuous"/>
          <w:pgSz w:w="15840" w:h="12240" w:orient="landscape" w:code="1"/>
          <w:pgMar w:top="1080" w:right="720" w:bottom="1080" w:left="720" w:header="1080" w:footer="720" w:gutter="0"/>
          <w:cols w:num="3" w:space="720"/>
          <w:docGrid w:linePitch="360"/>
        </w:sectPr>
      </w:pPr>
    </w:p>
    <w:p w14:paraId="6D3263EF" w14:textId="77777777" w:rsidR="00D8742D" w:rsidRDefault="00DE3BFE" w:rsidP="00F63340">
      <w:pPr>
        <w:pStyle w:val="BodyText2"/>
        <w:jc w:val="center"/>
        <w:rPr>
          <w:sz w:val="32"/>
          <w:szCs w:val="32"/>
        </w:rPr>
      </w:pPr>
      <w:r w:rsidRPr="00C04DC1">
        <w:fldChar w:fldCharType="end"/>
      </w:r>
    </w:p>
    <w:sectPr w:rsidR="00D8742D" w:rsidSect="00DD6D1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5C57D" w14:textId="77777777" w:rsidR="008F1A94" w:rsidRDefault="008F1A94" w:rsidP="000D39EA">
      <w:r>
        <w:separator/>
      </w:r>
    </w:p>
    <w:p w14:paraId="2E962D72" w14:textId="77777777" w:rsidR="008F1A94" w:rsidRDefault="008F1A94"/>
  </w:endnote>
  <w:endnote w:type="continuationSeparator" w:id="0">
    <w:p w14:paraId="68206A7F" w14:textId="77777777" w:rsidR="008F1A94" w:rsidRDefault="008F1A94" w:rsidP="000D39EA">
      <w:r>
        <w:continuationSeparator/>
      </w:r>
    </w:p>
    <w:p w14:paraId="3EA27835" w14:textId="77777777" w:rsidR="008F1A94" w:rsidRDefault="008F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F1A94" w:rsidRPr="000A2F8D" w14:paraId="41C3E6C7" w14:textId="77777777" w:rsidTr="00DF318D">
      <w:trPr>
        <w:trHeight w:val="540"/>
      </w:trPr>
      <w:tc>
        <w:tcPr>
          <w:tcW w:w="2057" w:type="dxa"/>
          <w:shd w:val="clear" w:color="auto" w:fill="FFFFFF"/>
          <w:vAlign w:val="center"/>
        </w:tcPr>
        <w:p w14:paraId="168372C8" w14:textId="77777777" w:rsidR="008F1A94" w:rsidRPr="0066629E" w:rsidRDefault="008F1A94" w:rsidP="008E3DA6">
          <w:pPr>
            <w:jc w:val="center"/>
            <w:rPr>
              <w:b/>
              <w:sz w:val="18"/>
              <w:szCs w:val="18"/>
            </w:rPr>
          </w:pPr>
        </w:p>
      </w:tc>
      <w:tc>
        <w:tcPr>
          <w:tcW w:w="2057" w:type="dxa"/>
          <w:shd w:val="clear" w:color="auto" w:fill="auto"/>
          <w:vAlign w:val="center"/>
        </w:tcPr>
        <w:p w14:paraId="4BD7208C" w14:textId="77777777" w:rsidR="008F1A94" w:rsidRPr="000A2F8D" w:rsidRDefault="008F1A94" w:rsidP="00E95BFC">
          <w:pPr>
            <w:jc w:val="center"/>
            <w:rPr>
              <w:b/>
              <w:sz w:val="18"/>
              <w:szCs w:val="18"/>
            </w:rPr>
          </w:pPr>
        </w:p>
      </w:tc>
      <w:tc>
        <w:tcPr>
          <w:tcW w:w="2057" w:type="dxa"/>
          <w:shd w:val="clear" w:color="auto" w:fill="auto"/>
          <w:vAlign w:val="center"/>
        </w:tcPr>
        <w:p w14:paraId="1708760D" w14:textId="77777777" w:rsidR="008F1A94" w:rsidRPr="000A2F8D" w:rsidRDefault="008F1A94" w:rsidP="000A2F8D">
          <w:pPr>
            <w:jc w:val="center"/>
            <w:rPr>
              <w:b/>
              <w:sz w:val="18"/>
              <w:szCs w:val="18"/>
            </w:rPr>
          </w:pPr>
        </w:p>
      </w:tc>
      <w:tc>
        <w:tcPr>
          <w:tcW w:w="2057" w:type="dxa"/>
          <w:shd w:val="clear" w:color="auto" w:fill="auto"/>
          <w:vAlign w:val="center"/>
        </w:tcPr>
        <w:p w14:paraId="3AA5865F" w14:textId="77777777" w:rsidR="008F1A94" w:rsidRPr="000A2F8D" w:rsidRDefault="008F1A94" w:rsidP="000A2F8D">
          <w:pPr>
            <w:jc w:val="center"/>
            <w:rPr>
              <w:b/>
              <w:sz w:val="18"/>
              <w:szCs w:val="18"/>
            </w:rPr>
          </w:pPr>
        </w:p>
      </w:tc>
      <w:tc>
        <w:tcPr>
          <w:tcW w:w="2057" w:type="dxa"/>
          <w:shd w:val="clear" w:color="auto" w:fill="auto"/>
          <w:vAlign w:val="center"/>
        </w:tcPr>
        <w:p w14:paraId="7B20C672" w14:textId="77777777" w:rsidR="008F1A94" w:rsidRPr="000A2F8D" w:rsidRDefault="008F1A94" w:rsidP="000A2F8D">
          <w:pPr>
            <w:jc w:val="center"/>
            <w:rPr>
              <w:b/>
              <w:sz w:val="18"/>
              <w:szCs w:val="18"/>
            </w:rPr>
          </w:pPr>
        </w:p>
      </w:tc>
      <w:tc>
        <w:tcPr>
          <w:tcW w:w="2057" w:type="dxa"/>
          <w:shd w:val="clear" w:color="auto" w:fill="auto"/>
          <w:vAlign w:val="center"/>
        </w:tcPr>
        <w:p w14:paraId="3369FEBF" w14:textId="77777777" w:rsidR="008F1A94" w:rsidRPr="000A2F8D" w:rsidRDefault="008F1A94" w:rsidP="000A2F8D">
          <w:pPr>
            <w:jc w:val="center"/>
            <w:rPr>
              <w:b/>
              <w:sz w:val="18"/>
              <w:szCs w:val="18"/>
            </w:rPr>
          </w:pPr>
        </w:p>
      </w:tc>
      <w:tc>
        <w:tcPr>
          <w:tcW w:w="2058" w:type="dxa"/>
          <w:shd w:val="clear" w:color="auto" w:fill="auto"/>
          <w:vAlign w:val="center"/>
        </w:tcPr>
        <w:p w14:paraId="045EBEA1" w14:textId="77777777" w:rsidR="008F1A94" w:rsidRPr="00DF318D" w:rsidRDefault="008F1A94" w:rsidP="00DF318D">
          <w:pPr>
            <w:jc w:val="right"/>
            <w:rPr>
              <w:sz w:val="20"/>
              <w:szCs w:val="20"/>
            </w:rPr>
          </w:pPr>
          <w:r w:rsidRPr="00DF318D">
            <w:rPr>
              <w:sz w:val="20"/>
              <w:szCs w:val="20"/>
            </w:rPr>
            <w:t xml:space="preserve">Page </w:t>
          </w:r>
          <w:r w:rsidR="00DE3BFE" w:rsidRPr="00DF318D">
            <w:rPr>
              <w:sz w:val="20"/>
              <w:szCs w:val="20"/>
            </w:rPr>
            <w:fldChar w:fldCharType="begin"/>
          </w:r>
          <w:r w:rsidRPr="00DF318D">
            <w:rPr>
              <w:sz w:val="20"/>
              <w:szCs w:val="20"/>
            </w:rPr>
            <w:instrText xml:space="preserve"> PAGE </w:instrText>
          </w:r>
          <w:r w:rsidR="00DE3BFE" w:rsidRPr="00DF318D">
            <w:rPr>
              <w:sz w:val="20"/>
              <w:szCs w:val="20"/>
            </w:rPr>
            <w:fldChar w:fldCharType="separate"/>
          </w:r>
          <w:r w:rsidR="00714161">
            <w:rPr>
              <w:noProof/>
              <w:sz w:val="20"/>
              <w:szCs w:val="20"/>
            </w:rPr>
            <w:t>3</w:t>
          </w:r>
          <w:r w:rsidR="00DE3BFE" w:rsidRPr="00DF318D">
            <w:rPr>
              <w:sz w:val="20"/>
              <w:szCs w:val="20"/>
            </w:rPr>
            <w:fldChar w:fldCharType="end"/>
          </w:r>
          <w:r w:rsidRPr="00DF318D">
            <w:rPr>
              <w:sz w:val="20"/>
              <w:szCs w:val="20"/>
            </w:rPr>
            <w:t xml:space="preserve"> of </w:t>
          </w:r>
          <w:r w:rsidR="00DE3BFE" w:rsidRPr="00DF318D">
            <w:rPr>
              <w:sz w:val="20"/>
              <w:szCs w:val="20"/>
            </w:rPr>
            <w:fldChar w:fldCharType="begin"/>
          </w:r>
          <w:r w:rsidRPr="00DF318D">
            <w:rPr>
              <w:sz w:val="20"/>
              <w:szCs w:val="20"/>
            </w:rPr>
            <w:instrText xml:space="preserve"> NUMPAGES </w:instrText>
          </w:r>
          <w:r w:rsidR="00DE3BFE" w:rsidRPr="00DF318D">
            <w:rPr>
              <w:sz w:val="20"/>
              <w:szCs w:val="20"/>
            </w:rPr>
            <w:fldChar w:fldCharType="separate"/>
          </w:r>
          <w:r w:rsidR="00714161">
            <w:rPr>
              <w:noProof/>
              <w:sz w:val="20"/>
              <w:szCs w:val="20"/>
            </w:rPr>
            <w:t>15</w:t>
          </w:r>
          <w:r w:rsidR="00DE3BFE" w:rsidRPr="00DF318D">
            <w:rPr>
              <w:sz w:val="20"/>
              <w:szCs w:val="20"/>
            </w:rPr>
            <w:fldChar w:fldCharType="end"/>
          </w:r>
        </w:p>
      </w:tc>
    </w:tr>
  </w:tbl>
  <w:p w14:paraId="1379344A" w14:textId="77777777" w:rsidR="008F1A94" w:rsidRPr="00EC464B" w:rsidRDefault="008F1A94"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F1A94" w:rsidRPr="00D11821" w14:paraId="712A3DDA" w14:textId="77777777" w:rsidTr="007A07F7">
      <w:trPr>
        <w:trHeight w:val="540"/>
      </w:trPr>
      <w:tc>
        <w:tcPr>
          <w:tcW w:w="2057" w:type="dxa"/>
          <w:shd w:val="solid" w:color="auto" w:fill="auto"/>
          <w:vAlign w:val="center"/>
        </w:tcPr>
        <w:p w14:paraId="0FD8081A" w14:textId="77777777" w:rsidR="008F1A94" w:rsidRPr="007A07F7" w:rsidRDefault="008F1A94" w:rsidP="007A07F7">
          <w:pPr>
            <w:jc w:val="center"/>
            <w:rPr>
              <w:b/>
              <w:sz w:val="18"/>
              <w:szCs w:val="18"/>
            </w:rPr>
          </w:pPr>
          <w:r w:rsidRPr="007A07F7">
            <w:rPr>
              <w:b/>
              <w:color w:val="FFFFFF"/>
              <w:sz w:val="18"/>
              <w:szCs w:val="18"/>
            </w:rPr>
            <w:t>1. ACCOUNTANCY PROFESSION REGULATION</w:t>
          </w:r>
        </w:p>
      </w:tc>
      <w:tc>
        <w:tcPr>
          <w:tcW w:w="2057" w:type="dxa"/>
          <w:shd w:val="clear" w:color="auto" w:fill="auto"/>
          <w:vAlign w:val="center"/>
        </w:tcPr>
        <w:p w14:paraId="6DBB7E72" w14:textId="77777777" w:rsidR="008F1A94" w:rsidRPr="00B36432" w:rsidRDefault="008F1A94" w:rsidP="00E95BFC">
          <w:pPr>
            <w:jc w:val="center"/>
            <w:rPr>
              <w:b/>
              <w:color w:val="auto"/>
              <w:sz w:val="15"/>
              <w:szCs w:val="15"/>
            </w:rPr>
          </w:pPr>
        </w:p>
      </w:tc>
      <w:tc>
        <w:tcPr>
          <w:tcW w:w="2057" w:type="dxa"/>
          <w:shd w:val="clear" w:color="auto" w:fill="auto"/>
          <w:vAlign w:val="center"/>
        </w:tcPr>
        <w:p w14:paraId="4CEED3AC" w14:textId="77777777" w:rsidR="008F1A94" w:rsidRPr="00B36432" w:rsidRDefault="008F1A94" w:rsidP="00E95BFC">
          <w:pPr>
            <w:rPr>
              <w:b/>
              <w:sz w:val="15"/>
              <w:szCs w:val="15"/>
            </w:rPr>
          </w:pPr>
        </w:p>
      </w:tc>
      <w:tc>
        <w:tcPr>
          <w:tcW w:w="2057" w:type="dxa"/>
          <w:shd w:val="clear" w:color="auto" w:fill="auto"/>
          <w:vAlign w:val="center"/>
        </w:tcPr>
        <w:p w14:paraId="013B5BDC" w14:textId="77777777" w:rsidR="008F1A94" w:rsidRPr="00B36432" w:rsidRDefault="008F1A94" w:rsidP="00E95BFC">
          <w:pPr>
            <w:rPr>
              <w:b/>
              <w:sz w:val="15"/>
              <w:szCs w:val="15"/>
            </w:rPr>
          </w:pPr>
        </w:p>
      </w:tc>
      <w:tc>
        <w:tcPr>
          <w:tcW w:w="2057" w:type="dxa"/>
          <w:shd w:val="clear" w:color="auto" w:fill="auto"/>
          <w:vAlign w:val="center"/>
        </w:tcPr>
        <w:p w14:paraId="5D3FA963" w14:textId="77777777" w:rsidR="008F1A94" w:rsidRPr="00B36432" w:rsidRDefault="008F1A94" w:rsidP="00E95BFC">
          <w:pPr>
            <w:rPr>
              <w:b/>
              <w:sz w:val="15"/>
              <w:szCs w:val="15"/>
            </w:rPr>
          </w:pPr>
        </w:p>
      </w:tc>
      <w:tc>
        <w:tcPr>
          <w:tcW w:w="2057" w:type="dxa"/>
          <w:shd w:val="clear" w:color="auto" w:fill="auto"/>
          <w:vAlign w:val="center"/>
        </w:tcPr>
        <w:p w14:paraId="6E522A15" w14:textId="77777777" w:rsidR="008F1A94" w:rsidRPr="00B36432" w:rsidRDefault="008F1A94" w:rsidP="00E95BFC">
          <w:pPr>
            <w:rPr>
              <w:b/>
              <w:sz w:val="15"/>
              <w:szCs w:val="15"/>
            </w:rPr>
          </w:pPr>
        </w:p>
      </w:tc>
      <w:tc>
        <w:tcPr>
          <w:tcW w:w="2058" w:type="dxa"/>
          <w:shd w:val="clear" w:color="auto" w:fill="auto"/>
          <w:vAlign w:val="center"/>
        </w:tcPr>
        <w:p w14:paraId="61255B3E" w14:textId="77777777" w:rsidR="008F1A94" w:rsidRPr="0066629E" w:rsidRDefault="008F1A94" w:rsidP="007A07F7">
          <w:pPr>
            <w:jc w:val="right"/>
            <w:rPr>
              <w:sz w:val="20"/>
              <w:szCs w:val="20"/>
            </w:rPr>
          </w:pPr>
          <w:r w:rsidRPr="0066629E">
            <w:rPr>
              <w:rStyle w:val="PageNumber"/>
              <w:sz w:val="20"/>
              <w:szCs w:val="20"/>
            </w:rPr>
            <w:t xml:space="preserve">Page </w:t>
          </w:r>
          <w:r w:rsidR="00DE3BFE" w:rsidRPr="0066629E">
            <w:rPr>
              <w:rStyle w:val="PageNumber"/>
              <w:sz w:val="20"/>
              <w:szCs w:val="20"/>
            </w:rPr>
            <w:fldChar w:fldCharType="begin"/>
          </w:r>
          <w:r w:rsidRPr="0066629E">
            <w:rPr>
              <w:rStyle w:val="PageNumber"/>
              <w:sz w:val="20"/>
              <w:szCs w:val="20"/>
            </w:rPr>
            <w:instrText xml:space="preserve"> PAGE </w:instrText>
          </w:r>
          <w:r w:rsidR="00DE3BFE" w:rsidRPr="0066629E">
            <w:rPr>
              <w:rStyle w:val="PageNumber"/>
              <w:sz w:val="20"/>
              <w:szCs w:val="20"/>
            </w:rPr>
            <w:fldChar w:fldCharType="separate"/>
          </w:r>
          <w:r w:rsidR="00714161">
            <w:rPr>
              <w:rStyle w:val="PageNumber"/>
              <w:noProof/>
              <w:sz w:val="20"/>
              <w:szCs w:val="20"/>
            </w:rPr>
            <w:t>9</w:t>
          </w:r>
          <w:r w:rsidR="00DE3BFE" w:rsidRPr="0066629E">
            <w:rPr>
              <w:rStyle w:val="PageNumber"/>
              <w:sz w:val="20"/>
              <w:szCs w:val="20"/>
            </w:rPr>
            <w:fldChar w:fldCharType="end"/>
          </w:r>
          <w:r w:rsidRPr="0066629E">
            <w:rPr>
              <w:rStyle w:val="PageNumber"/>
              <w:sz w:val="20"/>
              <w:szCs w:val="20"/>
            </w:rPr>
            <w:t xml:space="preserve"> of </w:t>
          </w:r>
          <w:r w:rsidR="00DE3BFE" w:rsidRPr="0066629E">
            <w:rPr>
              <w:rStyle w:val="PageNumber"/>
              <w:sz w:val="20"/>
              <w:szCs w:val="20"/>
            </w:rPr>
            <w:fldChar w:fldCharType="begin"/>
          </w:r>
          <w:r w:rsidRPr="0066629E">
            <w:rPr>
              <w:rStyle w:val="PageNumber"/>
              <w:sz w:val="20"/>
              <w:szCs w:val="20"/>
            </w:rPr>
            <w:instrText xml:space="preserve"> NUMPAGES </w:instrText>
          </w:r>
          <w:r w:rsidR="00DE3BFE" w:rsidRPr="0066629E">
            <w:rPr>
              <w:rStyle w:val="PageNumber"/>
              <w:sz w:val="20"/>
              <w:szCs w:val="20"/>
            </w:rPr>
            <w:fldChar w:fldCharType="separate"/>
          </w:r>
          <w:r w:rsidR="00714161">
            <w:rPr>
              <w:rStyle w:val="PageNumber"/>
              <w:noProof/>
              <w:sz w:val="20"/>
              <w:szCs w:val="20"/>
            </w:rPr>
            <w:t>15</w:t>
          </w:r>
          <w:r w:rsidR="00DE3BFE" w:rsidRPr="0066629E">
            <w:rPr>
              <w:rStyle w:val="PageNumber"/>
              <w:sz w:val="20"/>
              <w:szCs w:val="20"/>
            </w:rPr>
            <w:fldChar w:fldCharType="end"/>
          </w:r>
        </w:p>
      </w:tc>
    </w:tr>
  </w:tbl>
  <w:p w14:paraId="7C93B659" w14:textId="77777777" w:rsidR="008F1A94" w:rsidRPr="00EC464B" w:rsidRDefault="008F1A94"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F1A94" w:rsidRPr="00B36432" w14:paraId="47184DF5" w14:textId="77777777" w:rsidTr="007236F7">
      <w:trPr>
        <w:trHeight w:val="540"/>
      </w:trPr>
      <w:tc>
        <w:tcPr>
          <w:tcW w:w="1854" w:type="dxa"/>
          <w:tcBorders>
            <w:top w:val="single" w:sz="6" w:space="0" w:color="auto"/>
          </w:tcBorders>
          <w:shd w:val="clear" w:color="auto" w:fill="auto"/>
          <w:vAlign w:val="center"/>
        </w:tcPr>
        <w:p w14:paraId="038980A0" w14:textId="77777777" w:rsidR="008F1A94" w:rsidRPr="00F04148" w:rsidRDefault="008F1A94" w:rsidP="00F04148">
          <w:pPr>
            <w:jc w:val="center"/>
            <w:rPr>
              <w:b/>
              <w:color w:val="FFFFFF"/>
              <w:sz w:val="18"/>
              <w:szCs w:val="18"/>
            </w:rPr>
          </w:pPr>
        </w:p>
      </w:tc>
      <w:tc>
        <w:tcPr>
          <w:tcW w:w="1886" w:type="dxa"/>
          <w:tcBorders>
            <w:top w:val="single" w:sz="6" w:space="0" w:color="auto"/>
          </w:tcBorders>
          <w:shd w:val="clear" w:color="auto" w:fill="000000" w:themeFill="text1"/>
          <w:vAlign w:val="center"/>
        </w:tcPr>
        <w:p w14:paraId="4D1823EF" w14:textId="77777777" w:rsidR="008F1A94" w:rsidRPr="007236F7" w:rsidRDefault="008F1A94" w:rsidP="007236F7">
          <w:pPr>
            <w:jc w:val="center"/>
            <w:rPr>
              <w:b/>
              <w:color w:val="FFFFFF"/>
              <w:sz w:val="18"/>
              <w:szCs w:val="18"/>
            </w:rPr>
          </w:pPr>
          <w:r w:rsidRPr="007236F7">
            <w:rPr>
              <w:b/>
              <w:color w:val="FFFFFF"/>
              <w:sz w:val="18"/>
              <w:szCs w:val="18"/>
            </w:rPr>
            <w:t>GLOSSARY</w:t>
          </w:r>
        </w:p>
      </w:tc>
      <w:tc>
        <w:tcPr>
          <w:tcW w:w="1886" w:type="dxa"/>
          <w:shd w:val="clear" w:color="auto" w:fill="auto"/>
          <w:vAlign w:val="center"/>
        </w:tcPr>
        <w:p w14:paraId="32276F4D" w14:textId="77777777" w:rsidR="008F1A94" w:rsidRPr="00B36432" w:rsidRDefault="008F1A94" w:rsidP="00DB13A3">
          <w:pPr>
            <w:rPr>
              <w:szCs w:val="22"/>
            </w:rPr>
          </w:pPr>
        </w:p>
      </w:tc>
      <w:tc>
        <w:tcPr>
          <w:tcW w:w="1876" w:type="dxa"/>
          <w:shd w:val="clear" w:color="auto" w:fill="auto"/>
          <w:vAlign w:val="center"/>
        </w:tcPr>
        <w:p w14:paraId="2DE5B0E5" w14:textId="77777777" w:rsidR="008F1A94" w:rsidRPr="00B36432" w:rsidRDefault="008F1A94" w:rsidP="00DB13A3">
          <w:pPr>
            <w:jc w:val="center"/>
            <w:rPr>
              <w:szCs w:val="22"/>
            </w:rPr>
          </w:pPr>
        </w:p>
      </w:tc>
      <w:tc>
        <w:tcPr>
          <w:tcW w:w="1868" w:type="dxa"/>
          <w:tcBorders>
            <w:top w:val="single" w:sz="6" w:space="0" w:color="000000"/>
          </w:tcBorders>
          <w:shd w:val="clear" w:color="auto" w:fill="FFFFFF"/>
          <w:vAlign w:val="center"/>
        </w:tcPr>
        <w:p w14:paraId="5FC00573" w14:textId="77777777" w:rsidR="008F1A94" w:rsidRPr="00A302B9" w:rsidRDefault="008F1A94" w:rsidP="00EE7625">
          <w:pPr>
            <w:jc w:val="center"/>
            <w:rPr>
              <w:b/>
              <w:color w:val="FFFFFF"/>
              <w:sz w:val="18"/>
              <w:szCs w:val="18"/>
            </w:rPr>
          </w:pPr>
        </w:p>
      </w:tc>
      <w:tc>
        <w:tcPr>
          <w:tcW w:w="1872" w:type="dxa"/>
          <w:tcBorders>
            <w:top w:val="single" w:sz="6" w:space="0" w:color="000000"/>
          </w:tcBorders>
          <w:shd w:val="clear" w:color="auto" w:fill="FFFFFF"/>
          <w:vAlign w:val="center"/>
        </w:tcPr>
        <w:p w14:paraId="649DF8D2" w14:textId="77777777" w:rsidR="008F1A94" w:rsidRPr="00B36432" w:rsidRDefault="008F1A94" w:rsidP="0054252A">
          <w:pPr>
            <w:jc w:val="center"/>
            <w:rPr>
              <w:color w:val="auto"/>
              <w:szCs w:val="22"/>
            </w:rPr>
          </w:pPr>
        </w:p>
      </w:tc>
      <w:tc>
        <w:tcPr>
          <w:tcW w:w="1584" w:type="dxa"/>
          <w:shd w:val="clear" w:color="auto" w:fill="auto"/>
          <w:vAlign w:val="center"/>
        </w:tcPr>
        <w:p w14:paraId="1B5F8DA6" w14:textId="77777777" w:rsidR="008F1A94" w:rsidRPr="00B36432" w:rsidRDefault="008F1A94" w:rsidP="005B5F42">
          <w:pPr>
            <w:jc w:val="center"/>
            <w:rPr>
              <w:color w:val="auto"/>
              <w:szCs w:val="22"/>
            </w:rPr>
          </w:pPr>
        </w:p>
      </w:tc>
      <w:tc>
        <w:tcPr>
          <w:tcW w:w="1584" w:type="dxa"/>
          <w:shd w:val="clear" w:color="auto" w:fill="auto"/>
          <w:vAlign w:val="center"/>
        </w:tcPr>
        <w:p w14:paraId="3BC9C85C" w14:textId="77777777" w:rsidR="008F1A94" w:rsidRPr="0066629E" w:rsidRDefault="008F1A94" w:rsidP="00EE7625">
          <w:pPr>
            <w:spacing w:after="120"/>
            <w:jc w:val="center"/>
            <w:rPr>
              <w:sz w:val="20"/>
              <w:szCs w:val="20"/>
            </w:rPr>
          </w:pPr>
          <w:r w:rsidRPr="0066629E">
            <w:rPr>
              <w:rStyle w:val="PageNumber"/>
              <w:sz w:val="20"/>
              <w:szCs w:val="20"/>
            </w:rPr>
            <w:t xml:space="preserve">Page </w:t>
          </w:r>
          <w:r w:rsidR="00DE3BFE" w:rsidRPr="0066629E">
            <w:rPr>
              <w:rStyle w:val="PageNumber"/>
              <w:sz w:val="20"/>
              <w:szCs w:val="20"/>
            </w:rPr>
            <w:fldChar w:fldCharType="begin"/>
          </w:r>
          <w:r w:rsidRPr="0066629E">
            <w:rPr>
              <w:rStyle w:val="PageNumber"/>
              <w:sz w:val="20"/>
              <w:szCs w:val="20"/>
            </w:rPr>
            <w:instrText xml:space="preserve"> PAGE </w:instrText>
          </w:r>
          <w:r w:rsidR="00DE3BFE" w:rsidRPr="0066629E">
            <w:rPr>
              <w:rStyle w:val="PageNumber"/>
              <w:sz w:val="20"/>
              <w:szCs w:val="20"/>
            </w:rPr>
            <w:fldChar w:fldCharType="separate"/>
          </w:r>
          <w:r w:rsidR="00714161">
            <w:rPr>
              <w:rStyle w:val="PageNumber"/>
              <w:noProof/>
              <w:sz w:val="20"/>
              <w:szCs w:val="20"/>
            </w:rPr>
            <w:t>12</w:t>
          </w:r>
          <w:r w:rsidR="00DE3BFE" w:rsidRPr="0066629E">
            <w:rPr>
              <w:rStyle w:val="PageNumber"/>
              <w:sz w:val="20"/>
              <w:szCs w:val="20"/>
            </w:rPr>
            <w:fldChar w:fldCharType="end"/>
          </w:r>
          <w:r w:rsidRPr="0066629E">
            <w:rPr>
              <w:rStyle w:val="PageNumber"/>
              <w:sz w:val="20"/>
              <w:szCs w:val="20"/>
            </w:rPr>
            <w:t xml:space="preserve"> of </w:t>
          </w:r>
          <w:r w:rsidR="00DE3BFE" w:rsidRPr="0066629E">
            <w:rPr>
              <w:rStyle w:val="PageNumber"/>
              <w:sz w:val="20"/>
              <w:szCs w:val="20"/>
            </w:rPr>
            <w:fldChar w:fldCharType="begin"/>
          </w:r>
          <w:r w:rsidRPr="0066629E">
            <w:rPr>
              <w:rStyle w:val="PageNumber"/>
              <w:sz w:val="20"/>
              <w:szCs w:val="20"/>
            </w:rPr>
            <w:instrText xml:space="preserve"> NUMPAGES </w:instrText>
          </w:r>
          <w:r w:rsidR="00DE3BFE" w:rsidRPr="0066629E">
            <w:rPr>
              <w:rStyle w:val="PageNumber"/>
              <w:sz w:val="20"/>
              <w:szCs w:val="20"/>
            </w:rPr>
            <w:fldChar w:fldCharType="separate"/>
          </w:r>
          <w:r w:rsidR="00714161">
            <w:rPr>
              <w:rStyle w:val="PageNumber"/>
              <w:noProof/>
              <w:sz w:val="20"/>
              <w:szCs w:val="20"/>
            </w:rPr>
            <w:t>15</w:t>
          </w:r>
          <w:r w:rsidR="00DE3BFE" w:rsidRPr="0066629E">
            <w:rPr>
              <w:rStyle w:val="PageNumber"/>
              <w:sz w:val="20"/>
              <w:szCs w:val="20"/>
            </w:rPr>
            <w:fldChar w:fldCharType="end"/>
          </w:r>
        </w:p>
      </w:tc>
    </w:tr>
  </w:tbl>
  <w:p w14:paraId="0A73965C" w14:textId="77777777" w:rsidR="008F1A94" w:rsidRPr="00EC464B" w:rsidRDefault="008F1A94"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F1A94" w:rsidRPr="00B36432" w14:paraId="5987F36C" w14:textId="77777777" w:rsidTr="0025410E">
      <w:trPr>
        <w:trHeight w:val="540"/>
      </w:trPr>
      <w:tc>
        <w:tcPr>
          <w:tcW w:w="1854" w:type="dxa"/>
          <w:tcBorders>
            <w:top w:val="single" w:sz="6" w:space="0" w:color="000000"/>
          </w:tcBorders>
          <w:shd w:val="clear" w:color="auto" w:fill="FFFFFF"/>
          <w:vAlign w:val="center"/>
        </w:tcPr>
        <w:p w14:paraId="57675335" w14:textId="77777777" w:rsidR="008F1A94" w:rsidRPr="00B36432" w:rsidRDefault="008F1A94" w:rsidP="00EE7625">
          <w:pPr>
            <w:rPr>
              <w:szCs w:val="22"/>
            </w:rPr>
          </w:pPr>
        </w:p>
      </w:tc>
      <w:tc>
        <w:tcPr>
          <w:tcW w:w="1886" w:type="dxa"/>
          <w:shd w:val="clear" w:color="auto" w:fill="auto"/>
          <w:vAlign w:val="center"/>
        </w:tcPr>
        <w:p w14:paraId="31EFFEAF" w14:textId="77777777" w:rsidR="008F1A94" w:rsidRPr="00B36432" w:rsidRDefault="008F1A94" w:rsidP="00475CC7">
          <w:pPr>
            <w:jc w:val="center"/>
            <w:rPr>
              <w:szCs w:val="22"/>
            </w:rPr>
          </w:pPr>
        </w:p>
      </w:tc>
      <w:tc>
        <w:tcPr>
          <w:tcW w:w="1886" w:type="dxa"/>
          <w:tcBorders>
            <w:top w:val="single" w:sz="6" w:space="0" w:color="000000"/>
          </w:tcBorders>
          <w:shd w:val="clear" w:color="auto" w:fill="000000" w:themeFill="text1"/>
          <w:vAlign w:val="center"/>
        </w:tcPr>
        <w:p w14:paraId="5F0A3EAA" w14:textId="77777777" w:rsidR="008F1A94" w:rsidRPr="00797B46" w:rsidRDefault="008F1A94" w:rsidP="0025410E">
          <w:pPr>
            <w:jc w:val="center"/>
            <w:rPr>
              <w:b/>
              <w:color w:val="FFFFFF"/>
              <w:sz w:val="18"/>
              <w:szCs w:val="18"/>
            </w:rPr>
          </w:pPr>
          <w:r w:rsidRPr="00797B46">
            <w:rPr>
              <w:b/>
              <w:color w:val="FFFFFF"/>
              <w:sz w:val="18"/>
              <w:szCs w:val="18"/>
            </w:rPr>
            <w:t>INDEX TO</w:t>
          </w:r>
          <w:r>
            <w:rPr>
              <w:b/>
              <w:color w:val="FFFFFF"/>
              <w:sz w:val="18"/>
              <w:szCs w:val="18"/>
            </w:rPr>
            <w:t>:</w:t>
          </w:r>
        </w:p>
        <w:p w14:paraId="2712D75A" w14:textId="77777777" w:rsidR="008F1A94" w:rsidRPr="00B36432" w:rsidRDefault="008F1A94" w:rsidP="0025410E">
          <w:pPr>
            <w:jc w:val="center"/>
            <w:rPr>
              <w:szCs w:val="22"/>
            </w:rPr>
          </w:pPr>
          <w:r>
            <w:rPr>
              <w:b/>
              <w:color w:val="FFFFFF"/>
              <w:sz w:val="18"/>
              <w:szCs w:val="18"/>
            </w:rPr>
            <w:t>DANS</w:t>
          </w:r>
        </w:p>
      </w:tc>
      <w:tc>
        <w:tcPr>
          <w:tcW w:w="1876" w:type="dxa"/>
          <w:tcBorders>
            <w:top w:val="single" w:sz="6" w:space="0" w:color="000000"/>
          </w:tcBorders>
          <w:shd w:val="clear" w:color="auto" w:fill="FFFFFF"/>
          <w:vAlign w:val="center"/>
        </w:tcPr>
        <w:p w14:paraId="18DC5823" w14:textId="77777777" w:rsidR="008F1A94" w:rsidRPr="00B36432" w:rsidRDefault="008F1A94" w:rsidP="00EE7625">
          <w:pPr>
            <w:jc w:val="center"/>
            <w:rPr>
              <w:szCs w:val="22"/>
            </w:rPr>
          </w:pPr>
        </w:p>
      </w:tc>
      <w:tc>
        <w:tcPr>
          <w:tcW w:w="1868" w:type="dxa"/>
          <w:tcBorders>
            <w:top w:val="single" w:sz="6" w:space="0" w:color="000000"/>
          </w:tcBorders>
          <w:shd w:val="clear" w:color="auto" w:fill="FFFFFF"/>
          <w:vAlign w:val="center"/>
        </w:tcPr>
        <w:p w14:paraId="582DF248" w14:textId="77777777" w:rsidR="008F1A94" w:rsidRPr="007A224C" w:rsidRDefault="008F1A94" w:rsidP="00EE7625">
          <w:pPr>
            <w:jc w:val="center"/>
            <w:rPr>
              <w:b/>
              <w:color w:val="FFFFFF"/>
              <w:sz w:val="18"/>
              <w:szCs w:val="18"/>
              <w:shd w:val="clear" w:color="auto" w:fill="000000"/>
            </w:rPr>
          </w:pPr>
        </w:p>
      </w:tc>
      <w:tc>
        <w:tcPr>
          <w:tcW w:w="1872" w:type="dxa"/>
          <w:shd w:val="clear" w:color="auto" w:fill="auto"/>
          <w:vAlign w:val="center"/>
        </w:tcPr>
        <w:p w14:paraId="75B49D81" w14:textId="77777777" w:rsidR="008F1A94" w:rsidRPr="007A224C" w:rsidRDefault="008F1A94" w:rsidP="00EE7625">
          <w:pPr>
            <w:jc w:val="center"/>
            <w:rPr>
              <w:color w:val="auto"/>
              <w:szCs w:val="22"/>
              <w:shd w:val="clear" w:color="auto" w:fill="000000"/>
            </w:rPr>
          </w:pPr>
        </w:p>
      </w:tc>
      <w:tc>
        <w:tcPr>
          <w:tcW w:w="1584" w:type="dxa"/>
          <w:shd w:val="clear" w:color="auto" w:fill="auto"/>
          <w:vAlign w:val="center"/>
        </w:tcPr>
        <w:p w14:paraId="2D0B468A" w14:textId="77777777" w:rsidR="008F1A94" w:rsidRPr="00B36432" w:rsidRDefault="008F1A94" w:rsidP="00EE7625">
          <w:pPr>
            <w:jc w:val="center"/>
            <w:rPr>
              <w:color w:val="auto"/>
              <w:szCs w:val="22"/>
            </w:rPr>
          </w:pPr>
        </w:p>
      </w:tc>
      <w:tc>
        <w:tcPr>
          <w:tcW w:w="1584" w:type="dxa"/>
          <w:shd w:val="clear" w:color="auto" w:fill="auto"/>
          <w:vAlign w:val="center"/>
        </w:tcPr>
        <w:p w14:paraId="249DEC88" w14:textId="77777777" w:rsidR="008F1A94" w:rsidRPr="00A675DA" w:rsidRDefault="008F1A94" w:rsidP="00EE7625">
          <w:pPr>
            <w:spacing w:after="120"/>
            <w:jc w:val="center"/>
            <w:rPr>
              <w:sz w:val="20"/>
              <w:szCs w:val="20"/>
            </w:rPr>
          </w:pPr>
          <w:r w:rsidRPr="00A675DA">
            <w:rPr>
              <w:rStyle w:val="PageNumber"/>
              <w:sz w:val="20"/>
              <w:szCs w:val="20"/>
            </w:rPr>
            <w:t xml:space="preserve">Page </w:t>
          </w:r>
          <w:r w:rsidR="00DE3BFE" w:rsidRPr="00A675DA">
            <w:rPr>
              <w:rStyle w:val="PageNumber"/>
              <w:sz w:val="20"/>
              <w:szCs w:val="20"/>
            </w:rPr>
            <w:fldChar w:fldCharType="begin"/>
          </w:r>
          <w:r w:rsidRPr="00A675DA">
            <w:rPr>
              <w:rStyle w:val="PageNumber"/>
              <w:sz w:val="20"/>
              <w:szCs w:val="20"/>
            </w:rPr>
            <w:instrText xml:space="preserve"> PAGE </w:instrText>
          </w:r>
          <w:r w:rsidR="00DE3BFE" w:rsidRPr="00A675DA">
            <w:rPr>
              <w:rStyle w:val="PageNumber"/>
              <w:sz w:val="20"/>
              <w:szCs w:val="20"/>
            </w:rPr>
            <w:fldChar w:fldCharType="separate"/>
          </w:r>
          <w:r>
            <w:rPr>
              <w:rStyle w:val="PageNumber"/>
              <w:noProof/>
              <w:sz w:val="20"/>
              <w:szCs w:val="20"/>
            </w:rPr>
            <w:t>13</w:t>
          </w:r>
          <w:r w:rsidR="00DE3BFE" w:rsidRPr="00A675DA">
            <w:rPr>
              <w:rStyle w:val="PageNumber"/>
              <w:sz w:val="20"/>
              <w:szCs w:val="20"/>
            </w:rPr>
            <w:fldChar w:fldCharType="end"/>
          </w:r>
          <w:r w:rsidRPr="00A675DA">
            <w:rPr>
              <w:rStyle w:val="PageNumber"/>
              <w:sz w:val="20"/>
              <w:szCs w:val="20"/>
            </w:rPr>
            <w:t xml:space="preserve"> of </w:t>
          </w:r>
          <w:r w:rsidR="00DE3BFE" w:rsidRPr="00A675DA">
            <w:rPr>
              <w:rStyle w:val="PageNumber"/>
              <w:sz w:val="20"/>
              <w:szCs w:val="20"/>
            </w:rPr>
            <w:fldChar w:fldCharType="begin"/>
          </w:r>
          <w:r w:rsidRPr="00A675DA">
            <w:rPr>
              <w:rStyle w:val="PageNumber"/>
              <w:sz w:val="20"/>
              <w:szCs w:val="20"/>
            </w:rPr>
            <w:instrText xml:space="preserve"> NUMPAGES </w:instrText>
          </w:r>
          <w:r w:rsidR="00DE3BFE" w:rsidRPr="00A675DA">
            <w:rPr>
              <w:rStyle w:val="PageNumber"/>
              <w:sz w:val="20"/>
              <w:szCs w:val="20"/>
            </w:rPr>
            <w:fldChar w:fldCharType="separate"/>
          </w:r>
          <w:r w:rsidR="00714161">
            <w:rPr>
              <w:rStyle w:val="PageNumber"/>
              <w:noProof/>
              <w:sz w:val="20"/>
              <w:szCs w:val="20"/>
            </w:rPr>
            <w:t>15</w:t>
          </w:r>
          <w:r w:rsidR="00DE3BFE" w:rsidRPr="00A675DA">
            <w:rPr>
              <w:rStyle w:val="PageNumber"/>
              <w:sz w:val="20"/>
              <w:szCs w:val="20"/>
            </w:rPr>
            <w:fldChar w:fldCharType="end"/>
          </w:r>
        </w:p>
      </w:tc>
    </w:tr>
  </w:tbl>
  <w:p w14:paraId="4F926427" w14:textId="77777777" w:rsidR="008F1A94" w:rsidRPr="00EC464B" w:rsidRDefault="008F1A94"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1872"/>
      <w:gridCol w:w="1872"/>
      <w:gridCol w:w="1872"/>
      <w:gridCol w:w="1876"/>
      <w:gridCol w:w="1868"/>
      <w:gridCol w:w="1872"/>
      <w:gridCol w:w="1584"/>
      <w:gridCol w:w="1584"/>
    </w:tblGrid>
    <w:tr w:rsidR="008F1A94" w:rsidRPr="00B36432" w14:paraId="70696277" w14:textId="77777777" w:rsidTr="000A2F8D">
      <w:trPr>
        <w:trHeight w:val="540"/>
      </w:trPr>
      <w:tc>
        <w:tcPr>
          <w:tcW w:w="1872" w:type="dxa"/>
          <w:tcBorders>
            <w:top w:val="single" w:sz="6" w:space="0" w:color="000000"/>
          </w:tcBorders>
          <w:shd w:val="clear" w:color="auto" w:fill="FFFFFF"/>
          <w:vAlign w:val="center"/>
        </w:tcPr>
        <w:p w14:paraId="63B74D7D" w14:textId="77777777" w:rsidR="008F1A94" w:rsidRPr="00B36432" w:rsidRDefault="008F1A94" w:rsidP="00EE7625">
          <w:pPr>
            <w:rPr>
              <w:szCs w:val="22"/>
            </w:rPr>
          </w:pPr>
        </w:p>
      </w:tc>
      <w:tc>
        <w:tcPr>
          <w:tcW w:w="1872" w:type="dxa"/>
          <w:tcBorders>
            <w:top w:val="single" w:sz="6" w:space="0" w:color="auto"/>
          </w:tcBorders>
          <w:shd w:val="clear" w:color="auto" w:fill="auto"/>
          <w:vAlign w:val="center"/>
        </w:tcPr>
        <w:p w14:paraId="0A249A51" w14:textId="77777777" w:rsidR="008F1A94" w:rsidRPr="00797B46" w:rsidRDefault="008F1A94" w:rsidP="004556EB">
          <w:pPr>
            <w:jc w:val="center"/>
            <w:rPr>
              <w:b/>
              <w:color w:val="FFFFFF"/>
              <w:sz w:val="18"/>
              <w:szCs w:val="18"/>
            </w:rPr>
          </w:pPr>
          <w:r w:rsidRPr="00797B46">
            <w:rPr>
              <w:b/>
              <w:color w:val="FFFFFF"/>
              <w:sz w:val="18"/>
              <w:szCs w:val="18"/>
            </w:rPr>
            <w:t>INDEX TO</w:t>
          </w:r>
          <w:r>
            <w:rPr>
              <w:b/>
              <w:color w:val="FFFFFF"/>
              <w:sz w:val="18"/>
              <w:szCs w:val="18"/>
            </w:rPr>
            <w:t>:</w:t>
          </w:r>
        </w:p>
        <w:p w14:paraId="3940CA1A" w14:textId="77777777" w:rsidR="008F1A94" w:rsidRPr="00B36432" w:rsidRDefault="008F1A94" w:rsidP="004556EB">
          <w:pPr>
            <w:jc w:val="center"/>
            <w:rPr>
              <w:szCs w:val="22"/>
            </w:rPr>
          </w:pPr>
          <w:r>
            <w:rPr>
              <w:b/>
              <w:color w:val="FFFFFF"/>
              <w:sz w:val="18"/>
              <w:szCs w:val="18"/>
            </w:rPr>
            <w:t>ARCHIVAL RECORDS</w:t>
          </w:r>
        </w:p>
      </w:tc>
      <w:tc>
        <w:tcPr>
          <w:tcW w:w="1872" w:type="dxa"/>
          <w:tcBorders>
            <w:top w:val="single" w:sz="6" w:space="0" w:color="000000"/>
          </w:tcBorders>
          <w:shd w:val="solid" w:color="auto" w:fill="auto"/>
          <w:vAlign w:val="center"/>
        </w:tcPr>
        <w:p w14:paraId="05961586" w14:textId="77777777" w:rsidR="008F1A94" w:rsidRDefault="008F1A94" w:rsidP="00AE1D63">
          <w:pPr>
            <w:jc w:val="center"/>
            <w:rPr>
              <w:b/>
              <w:color w:val="FFFFFF"/>
              <w:sz w:val="18"/>
              <w:szCs w:val="18"/>
            </w:rPr>
          </w:pPr>
          <w:r w:rsidRPr="00797B46">
            <w:rPr>
              <w:b/>
              <w:color w:val="FFFFFF"/>
              <w:sz w:val="18"/>
              <w:szCs w:val="18"/>
            </w:rPr>
            <w:t>INDEX TO</w:t>
          </w:r>
          <w:r>
            <w:rPr>
              <w:b/>
              <w:color w:val="FFFFFF"/>
              <w:sz w:val="18"/>
              <w:szCs w:val="18"/>
            </w:rPr>
            <w:t>: ARCHIVAL/</w:t>
          </w:r>
        </w:p>
        <w:p w14:paraId="69C4737E" w14:textId="77777777" w:rsidR="008F1A94" w:rsidRPr="00AE1D63" w:rsidRDefault="008F1A94" w:rsidP="007236F7">
          <w:pPr>
            <w:jc w:val="center"/>
            <w:rPr>
              <w:color w:val="FFFFFF" w:themeColor="background1"/>
              <w:szCs w:val="22"/>
            </w:rPr>
          </w:pPr>
          <w:r>
            <w:rPr>
              <w:b/>
              <w:color w:val="FFFFFF"/>
              <w:sz w:val="18"/>
              <w:szCs w:val="18"/>
            </w:rPr>
            <w:t>ESSENTIAL/DANs</w:t>
          </w:r>
        </w:p>
      </w:tc>
      <w:tc>
        <w:tcPr>
          <w:tcW w:w="1876" w:type="dxa"/>
          <w:tcBorders>
            <w:top w:val="single" w:sz="6" w:space="0" w:color="000000"/>
          </w:tcBorders>
          <w:shd w:val="clear" w:color="auto" w:fill="FFFFFF"/>
          <w:vAlign w:val="center"/>
        </w:tcPr>
        <w:p w14:paraId="308FA35B" w14:textId="77777777" w:rsidR="008F1A94" w:rsidRPr="00B36432" w:rsidRDefault="008F1A94" w:rsidP="00EE7625">
          <w:pPr>
            <w:jc w:val="center"/>
            <w:rPr>
              <w:szCs w:val="22"/>
            </w:rPr>
          </w:pPr>
        </w:p>
      </w:tc>
      <w:tc>
        <w:tcPr>
          <w:tcW w:w="1868" w:type="dxa"/>
          <w:tcBorders>
            <w:top w:val="single" w:sz="6" w:space="0" w:color="000000"/>
          </w:tcBorders>
          <w:shd w:val="clear" w:color="auto" w:fill="FFFFFF"/>
          <w:vAlign w:val="center"/>
        </w:tcPr>
        <w:p w14:paraId="117ABA32" w14:textId="77777777" w:rsidR="008F1A94" w:rsidRPr="007A224C" w:rsidRDefault="008F1A94" w:rsidP="00EE7625">
          <w:pPr>
            <w:jc w:val="center"/>
            <w:rPr>
              <w:b/>
              <w:color w:val="FFFFFF"/>
              <w:sz w:val="18"/>
              <w:szCs w:val="18"/>
              <w:shd w:val="clear" w:color="auto" w:fill="000000"/>
            </w:rPr>
          </w:pPr>
        </w:p>
      </w:tc>
      <w:tc>
        <w:tcPr>
          <w:tcW w:w="1872" w:type="dxa"/>
          <w:shd w:val="clear" w:color="auto" w:fill="auto"/>
          <w:vAlign w:val="center"/>
        </w:tcPr>
        <w:p w14:paraId="2C45C55D" w14:textId="77777777" w:rsidR="008F1A94" w:rsidRPr="007A224C" w:rsidRDefault="008F1A94" w:rsidP="00EE7625">
          <w:pPr>
            <w:jc w:val="center"/>
            <w:rPr>
              <w:color w:val="auto"/>
              <w:szCs w:val="22"/>
              <w:shd w:val="clear" w:color="auto" w:fill="000000"/>
            </w:rPr>
          </w:pPr>
        </w:p>
      </w:tc>
      <w:tc>
        <w:tcPr>
          <w:tcW w:w="1584" w:type="dxa"/>
          <w:shd w:val="clear" w:color="auto" w:fill="auto"/>
          <w:vAlign w:val="center"/>
        </w:tcPr>
        <w:p w14:paraId="0BB15947" w14:textId="77777777" w:rsidR="008F1A94" w:rsidRPr="00B36432" w:rsidRDefault="008F1A94" w:rsidP="00EE7625">
          <w:pPr>
            <w:jc w:val="center"/>
            <w:rPr>
              <w:color w:val="auto"/>
              <w:szCs w:val="22"/>
            </w:rPr>
          </w:pPr>
        </w:p>
      </w:tc>
      <w:tc>
        <w:tcPr>
          <w:tcW w:w="1584" w:type="dxa"/>
          <w:shd w:val="clear" w:color="auto" w:fill="auto"/>
          <w:vAlign w:val="center"/>
        </w:tcPr>
        <w:p w14:paraId="2DBAC020" w14:textId="77777777" w:rsidR="008F1A94" w:rsidRPr="00A675DA" w:rsidRDefault="008F1A94" w:rsidP="00EE7625">
          <w:pPr>
            <w:spacing w:after="120"/>
            <w:jc w:val="center"/>
            <w:rPr>
              <w:sz w:val="20"/>
              <w:szCs w:val="20"/>
            </w:rPr>
          </w:pPr>
          <w:r w:rsidRPr="00A675DA">
            <w:rPr>
              <w:rStyle w:val="PageNumber"/>
              <w:sz w:val="20"/>
              <w:szCs w:val="20"/>
            </w:rPr>
            <w:t xml:space="preserve">Page </w:t>
          </w:r>
          <w:r w:rsidR="00DE3BFE" w:rsidRPr="00A675DA">
            <w:rPr>
              <w:rStyle w:val="PageNumber"/>
              <w:sz w:val="20"/>
              <w:szCs w:val="20"/>
            </w:rPr>
            <w:fldChar w:fldCharType="begin"/>
          </w:r>
          <w:r w:rsidRPr="00A675DA">
            <w:rPr>
              <w:rStyle w:val="PageNumber"/>
              <w:sz w:val="20"/>
              <w:szCs w:val="20"/>
            </w:rPr>
            <w:instrText xml:space="preserve"> PAGE </w:instrText>
          </w:r>
          <w:r w:rsidR="00DE3BFE" w:rsidRPr="00A675DA">
            <w:rPr>
              <w:rStyle w:val="PageNumber"/>
              <w:sz w:val="20"/>
              <w:szCs w:val="20"/>
            </w:rPr>
            <w:fldChar w:fldCharType="separate"/>
          </w:r>
          <w:r w:rsidR="00714161">
            <w:rPr>
              <w:rStyle w:val="PageNumber"/>
              <w:noProof/>
              <w:sz w:val="20"/>
              <w:szCs w:val="20"/>
            </w:rPr>
            <w:t>13</w:t>
          </w:r>
          <w:r w:rsidR="00DE3BFE" w:rsidRPr="00A675DA">
            <w:rPr>
              <w:rStyle w:val="PageNumber"/>
              <w:sz w:val="20"/>
              <w:szCs w:val="20"/>
            </w:rPr>
            <w:fldChar w:fldCharType="end"/>
          </w:r>
          <w:r w:rsidRPr="00A675DA">
            <w:rPr>
              <w:rStyle w:val="PageNumber"/>
              <w:sz w:val="20"/>
              <w:szCs w:val="20"/>
            </w:rPr>
            <w:t xml:space="preserve"> of </w:t>
          </w:r>
          <w:r w:rsidR="00DE3BFE" w:rsidRPr="00A675DA">
            <w:rPr>
              <w:rStyle w:val="PageNumber"/>
              <w:sz w:val="20"/>
              <w:szCs w:val="20"/>
            </w:rPr>
            <w:fldChar w:fldCharType="begin"/>
          </w:r>
          <w:r w:rsidRPr="00A675DA">
            <w:rPr>
              <w:rStyle w:val="PageNumber"/>
              <w:sz w:val="20"/>
              <w:szCs w:val="20"/>
            </w:rPr>
            <w:instrText xml:space="preserve"> NUMPAGES </w:instrText>
          </w:r>
          <w:r w:rsidR="00DE3BFE" w:rsidRPr="00A675DA">
            <w:rPr>
              <w:rStyle w:val="PageNumber"/>
              <w:sz w:val="20"/>
              <w:szCs w:val="20"/>
            </w:rPr>
            <w:fldChar w:fldCharType="separate"/>
          </w:r>
          <w:r w:rsidR="00714161">
            <w:rPr>
              <w:rStyle w:val="PageNumber"/>
              <w:noProof/>
              <w:sz w:val="20"/>
              <w:szCs w:val="20"/>
            </w:rPr>
            <w:t>15</w:t>
          </w:r>
          <w:r w:rsidR="00DE3BFE" w:rsidRPr="00A675DA">
            <w:rPr>
              <w:rStyle w:val="PageNumber"/>
              <w:sz w:val="20"/>
              <w:szCs w:val="20"/>
            </w:rPr>
            <w:fldChar w:fldCharType="end"/>
          </w:r>
        </w:p>
      </w:tc>
    </w:tr>
  </w:tbl>
  <w:p w14:paraId="15F35D14" w14:textId="77777777" w:rsidR="008F1A94" w:rsidRPr="00EC464B" w:rsidRDefault="008F1A94"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1872"/>
      <w:gridCol w:w="1872"/>
      <w:gridCol w:w="1872"/>
      <w:gridCol w:w="1876"/>
      <w:gridCol w:w="1868"/>
      <w:gridCol w:w="1872"/>
      <w:gridCol w:w="1584"/>
      <w:gridCol w:w="1584"/>
    </w:tblGrid>
    <w:tr w:rsidR="008F1A94" w:rsidRPr="00B36432" w14:paraId="15DB33D4" w14:textId="77777777" w:rsidTr="00C05705">
      <w:trPr>
        <w:trHeight w:val="540"/>
      </w:trPr>
      <w:tc>
        <w:tcPr>
          <w:tcW w:w="1872" w:type="dxa"/>
          <w:tcBorders>
            <w:top w:val="single" w:sz="6" w:space="0" w:color="000000"/>
          </w:tcBorders>
          <w:shd w:val="clear" w:color="auto" w:fill="FFFFFF"/>
          <w:vAlign w:val="center"/>
        </w:tcPr>
        <w:p w14:paraId="39F27452" w14:textId="77777777" w:rsidR="008F1A94" w:rsidRPr="00B36432" w:rsidRDefault="008F1A94" w:rsidP="00EE7625">
          <w:pPr>
            <w:rPr>
              <w:szCs w:val="22"/>
            </w:rPr>
          </w:pPr>
        </w:p>
      </w:tc>
      <w:tc>
        <w:tcPr>
          <w:tcW w:w="1872" w:type="dxa"/>
          <w:shd w:val="clear" w:color="auto" w:fill="auto"/>
          <w:vAlign w:val="center"/>
        </w:tcPr>
        <w:p w14:paraId="2565496E" w14:textId="77777777" w:rsidR="008F1A94" w:rsidRPr="00B36432" w:rsidRDefault="008F1A94" w:rsidP="00475CC7">
          <w:pPr>
            <w:jc w:val="center"/>
            <w:rPr>
              <w:szCs w:val="22"/>
            </w:rPr>
          </w:pPr>
        </w:p>
      </w:tc>
      <w:tc>
        <w:tcPr>
          <w:tcW w:w="1872" w:type="dxa"/>
          <w:tcBorders>
            <w:top w:val="single" w:sz="6" w:space="0" w:color="000000"/>
          </w:tcBorders>
          <w:shd w:val="clear" w:color="auto" w:fill="auto"/>
          <w:vAlign w:val="center"/>
        </w:tcPr>
        <w:p w14:paraId="39BEBA0F" w14:textId="77777777" w:rsidR="008F1A94" w:rsidRPr="00B36432" w:rsidRDefault="008F1A94" w:rsidP="0025410E">
          <w:pPr>
            <w:jc w:val="center"/>
            <w:rPr>
              <w:szCs w:val="22"/>
            </w:rPr>
          </w:pPr>
        </w:p>
      </w:tc>
      <w:tc>
        <w:tcPr>
          <w:tcW w:w="1876" w:type="dxa"/>
          <w:tcBorders>
            <w:top w:val="single" w:sz="6" w:space="0" w:color="000000"/>
          </w:tcBorders>
          <w:shd w:val="clear" w:color="auto" w:fill="000000" w:themeFill="text1"/>
          <w:vAlign w:val="center"/>
        </w:tcPr>
        <w:p w14:paraId="64F494A8" w14:textId="77777777" w:rsidR="008F1A94" w:rsidRPr="00797B46" w:rsidRDefault="008F1A94" w:rsidP="0025410E">
          <w:pPr>
            <w:jc w:val="center"/>
            <w:rPr>
              <w:b/>
              <w:color w:val="FFFFFF"/>
              <w:sz w:val="18"/>
              <w:szCs w:val="18"/>
            </w:rPr>
          </w:pPr>
          <w:r w:rsidRPr="00797B46">
            <w:rPr>
              <w:b/>
              <w:color w:val="FFFFFF"/>
              <w:sz w:val="18"/>
              <w:szCs w:val="18"/>
            </w:rPr>
            <w:t>INDEX TO</w:t>
          </w:r>
          <w:r>
            <w:rPr>
              <w:b/>
              <w:color w:val="FFFFFF"/>
              <w:sz w:val="18"/>
              <w:szCs w:val="18"/>
            </w:rPr>
            <w:t>:</w:t>
          </w:r>
        </w:p>
        <w:p w14:paraId="15F7EE9D" w14:textId="77777777" w:rsidR="008F1A94" w:rsidRPr="00B36432" w:rsidRDefault="008F1A94" w:rsidP="0025410E">
          <w:pPr>
            <w:jc w:val="center"/>
            <w:rPr>
              <w:szCs w:val="22"/>
            </w:rPr>
          </w:pPr>
          <w:r>
            <w:rPr>
              <w:b/>
              <w:color w:val="FFFFFF"/>
              <w:sz w:val="18"/>
              <w:szCs w:val="18"/>
            </w:rPr>
            <w:t>SUBJECTS</w:t>
          </w:r>
        </w:p>
      </w:tc>
      <w:tc>
        <w:tcPr>
          <w:tcW w:w="1868" w:type="dxa"/>
          <w:tcBorders>
            <w:top w:val="single" w:sz="6" w:space="0" w:color="000000"/>
          </w:tcBorders>
          <w:shd w:val="clear" w:color="auto" w:fill="FFFFFF"/>
          <w:vAlign w:val="center"/>
        </w:tcPr>
        <w:p w14:paraId="6389C0FE" w14:textId="77777777" w:rsidR="008F1A94" w:rsidRPr="007A224C" w:rsidRDefault="008F1A94" w:rsidP="00EE7625">
          <w:pPr>
            <w:jc w:val="center"/>
            <w:rPr>
              <w:b/>
              <w:color w:val="FFFFFF"/>
              <w:sz w:val="18"/>
              <w:szCs w:val="18"/>
              <w:shd w:val="clear" w:color="auto" w:fill="000000"/>
            </w:rPr>
          </w:pPr>
        </w:p>
      </w:tc>
      <w:tc>
        <w:tcPr>
          <w:tcW w:w="1872" w:type="dxa"/>
          <w:shd w:val="clear" w:color="auto" w:fill="auto"/>
          <w:vAlign w:val="center"/>
        </w:tcPr>
        <w:p w14:paraId="36BDC6D0" w14:textId="77777777" w:rsidR="008F1A94" w:rsidRPr="007A224C" w:rsidRDefault="008F1A94" w:rsidP="00EE7625">
          <w:pPr>
            <w:jc w:val="center"/>
            <w:rPr>
              <w:color w:val="auto"/>
              <w:szCs w:val="22"/>
              <w:shd w:val="clear" w:color="auto" w:fill="000000"/>
            </w:rPr>
          </w:pPr>
        </w:p>
      </w:tc>
      <w:tc>
        <w:tcPr>
          <w:tcW w:w="1584" w:type="dxa"/>
          <w:shd w:val="clear" w:color="auto" w:fill="auto"/>
          <w:vAlign w:val="center"/>
        </w:tcPr>
        <w:p w14:paraId="2980DAAD" w14:textId="77777777" w:rsidR="008F1A94" w:rsidRPr="00B36432" w:rsidRDefault="008F1A94" w:rsidP="00EE7625">
          <w:pPr>
            <w:jc w:val="center"/>
            <w:rPr>
              <w:color w:val="auto"/>
              <w:szCs w:val="22"/>
            </w:rPr>
          </w:pPr>
        </w:p>
      </w:tc>
      <w:tc>
        <w:tcPr>
          <w:tcW w:w="1584" w:type="dxa"/>
          <w:shd w:val="clear" w:color="auto" w:fill="auto"/>
          <w:vAlign w:val="center"/>
        </w:tcPr>
        <w:p w14:paraId="4F51F2C4" w14:textId="77777777" w:rsidR="008F1A94" w:rsidRPr="00A675DA" w:rsidRDefault="008F1A94" w:rsidP="00EE7625">
          <w:pPr>
            <w:spacing w:after="120"/>
            <w:jc w:val="center"/>
            <w:rPr>
              <w:sz w:val="20"/>
              <w:szCs w:val="20"/>
            </w:rPr>
          </w:pPr>
          <w:r w:rsidRPr="00A675DA">
            <w:rPr>
              <w:rStyle w:val="PageNumber"/>
              <w:sz w:val="20"/>
              <w:szCs w:val="20"/>
            </w:rPr>
            <w:t xml:space="preserve">Page </w:t>
          </w:r>
          <w:r w:rsidR="00DE3BFE" w:rsidRPr="00A675DA">
            <w:rPr>
              <w:rStyle w:val="PageNumber"/>
              <w:sz w:val="20"/>
              <w:szCs w:val="20"/>
            </w:rPr>
            <w:fldChar w:fldCharType="begin"/>
          </w:r>
          <w:r w:rsidRPr="00A675DA">
            <w:rPr>
              <w:rStyle w:val="PageNumber"/>
              <w:sz w:val="20"/>
              <w:szCs w:val="20"/>
            </w:rPr>
            <w:instrText xml:space="preserve"> PAGE </w:instrText>
          </w:r>
          <w:r w:rsidR="00DE3BFE" w:rsidRPr="00A675DA">
            <w:rPr>
              <w:rStyle w:val="PageNumber"/>
              <w:sz w:val="20"/>
              <w:szCs w:val="20"/>
            </w:rPr>
            <w:fldChar w:fldCharType="separate"/>
          </w:r>
          <w:r w:rsidR="00714161">
            <w:rPr>
              <w:rStyle w:val="PageNumber"/>
              <w:noProof/>
              <w:sz w:val="20"/>
              <w:szCs w:val="20"/>
            </w:rPr>
            <w:t>15</w:t>
          </w:r>
          <w:r w:rsidR="00DE3BFE" w:rsidRPr="00A675DA">
            <w:rPr>
              <w:rStyle w:val="PageNumber"/>
              <w:sz w:val="20"/>
              <w:szCs w:val="20"/>
            </w:rPr>
            <w:fldChar w:fldCharType="end"/>
          </w:r>
          <w:r w:rsidRPr="00A675DA">
            <w:rPr>
              <w:rStyle w:val="PageNumber"/>
              <w:sz w:val="20"/>
              <w:szCs w:val="20"/>
            </w:rPr>
            <w:t xml:space="preserve"> of </w:t>
          </w:r>
          <w:r w:rsidR="00DE3BFE" w:rsidRPr="00A675DA">
            <w:rPr>
              <w:rStyle w:val="PageNumber"/>
              <w:sz w:val="20"/>
              <w:szCs w:val="20"/>
            </w:rPr>
            <w:fldChar w:fldCharType="begin"/>
          </w:r>
          <w:r w:rsidRPr="00A675DA">
            <w:rPr>
              <w:rStyle w:val="PageNumber"/>
              <w:sz w:val="20"/>
              <w:szCs w:val="20"/>
            </w:rPr>
            <w:instrText xml:space="preserve"> NUMPAGES </w:instrText>
          </w:r>
          <w:r w:rsidR="00DE3BFE" w:rsidRPr="00A675DA">
            <w:rPr>
              <w:rStyle w:val="PageNumber"/>
              <w:sz w:val="20"/>
              <w:szCs w:val="20"/>
            </w:rPr>
            <w:fldChar w:fldCharType="separate"/>
          </w:r>
          <w:r w:rsidR="00714161">
            <w:rPr>
              <w:rStyle w:val="PageNumber"/>
              <w:noProof/>
              <w:sz w:val="20"/>
              <w:szCs w:val="20"/>
            </w:rPr>
            <w:t>15</w:t>
          </w:r>
          <w:r w:rsidR="00DE3BFE" w:rsidRPr="00A675DA">
            <w:rPr>
              <w:rStyle w:val="PageNumber"/>
              <w:sz w:val="20"/>
              <w:szCs w:val="20"/>
            </w:rPr>
            <w:fldChar w:fldCharType="end"/>
          </w:r>
        </w:p>
      </w:tc>
    </w:tr>
  </w:tbl>
  <w:p w14:paraId="156011B4" w14:textId="77777777" w:rsidR="008F1A94" w:rsidRPr="00EC464B" w:rsidRDefault="008F1A94"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90A4" w14:textId="77777777" w:rsidR="008F1A94" w:rsidRDefault="008F1A94" w:rsidP="000D39EA">
      <w:r>
        <w:separator/>
      </w:r>
    </w:p>
    <w:p w14:paraId="73098DFC" w14:textId="77777777" w:rsidR="008F1A94" w:rsidRDefault="008F1A94"/>
  </w:footnote>
  <w:footnote w:type="continuationSeparator" w:id="0">
    <w:p w14:paraId="170B702C" w14:textId="77777777" w:rsidR="008F1A94" w:rsidRDefault="008F1A94" w:rsidP="000D39EA">
      <w:r>
        <w:continuationSeparator/>
      </w:r>
    </w:p>
    <w:p w14:paraId="2CDB1636" w14:textId="77777777" w:rsidR="008F1A94" w:rsidRDefault="008F1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Layout w:type="fixed"/>
      <w:tblCellMar>
        <w:left w:w="115" w:type="dxa"/>
        <w:right w:w="115" w:type="dxa"/>
      </w:tblCellMar>
      <w:tblLook w:val="0000" w:firstRow="0" w:lastRow="0" w:firstColumn="0" w:lastColumn="0" w:noHBand="0" w:noVBand="0"/>
    </w:tblPr>
    <w:tblGrid>
      <w:gridCol w:w="7157"/>
      <w:gridCol w:w="7253"/>
    </w:tblGrid>
    <w:tr w:rsidR="008F1A94" w:rsidRPr="00B36432" w14:paraId="06FF164F" w14:textId="77777777" w:rsidTr="002F2935">
      <w:trPr>
        <w:trHeight w:hRule="exact" w:val="120"/>
      </w:trPr>
      <w:tc>
        <w:tcPr>
          <w:tcW w:w="14410" w:type="dxa"/>
          <w:gridSpan w:val="2"/>
          <w:tcBorders>
            <w:top w:val="single" w:sz="18" w:space="0" w:color="auto"/>
          </w:tcBorders>
          <w:shd w:val="pct10" w:color="auto" w:fill="auto"/>
        </w:tcPr>
        <w:p w14:paraId="2EEE4CA5" w14:textId="77777777" w:rsidR="008F1A94" w:rsidRPr="00B36432" w:rsidRDefault="008F1A94" w:rsidP="002F2935">
          <w:pPr>
            <w:pStyle w:val="Header"/>
            <w:tabs>
              <w:tab w:val="center" w:pos="7088"/>
            </w:tabs>
          </w:pPr>
        </w:p>
      </w:tc>
    </w:tr>
    <w:tr w:rsidR="008F1A94" w:rsidRPr="00B36432" w14:paraId="2B5AFAB2" w14:textId="77777777" w:rsidTr="002F2935">
      <w:tc>
        <w:tcPr>
          <w:tcW w:w="7157" w:type="dxa"/>
          <w:vAlign w:val="bottom"/>
        </w:tcPr>
        <w:p w14:paraId="0307894E" w14:textId="77777777" w:rsidR="008F1A94" w:rsidRPr="003A675B" w:rsidRDefault="008F1A94" w:rsidP="002F2935">
          <w:pPr>
            <w:pStyle w:val="Header"/>
            <w:rPr>
              <w:rFonts w:ascii="Garamond" w:hAnsi="Garamond"/>
              <w:b/>
              <w:sz w:val="20"/>
              <w:szCs w:val="20"/>
            </w:rPr>
          </w:pPr>
          <w:r>
            <w:rPr>
              <w:noProof/>
              <w:sz w:val="16"/>
              <w:szCs w:val="16"/>
            </w:rPr>
            <w:drawing>
              <wp:anchor distT="0" distB="0" distL="114300" distR="114300" simplePos="0" relativeHeight="251660288" behindDoc="0" locked="0" layoutInCell="1" allowOverlap="1" wp14:anchorId="5EF1CA55" wp14:editId="7CEC053A">
                <wp:simplePos x="0" y="0"/>
                <wp:positionH relativeFrom="column">
                  <wp:posOffset>-721360</wp:posOffset>
                </wp:positionH>
                <wp:positionV relativeFrom="paragraph">
                  <wp:posOffset>-2540</wp:posOffset>
                </wp:positionV>
                <wp:extent cx="619125" cy="619125"/>
                <wp:effectExtent l="19050" t="0" r="9525" b="0"/>
                <wp:wrapSquare wrapText="bothSides"/>
                <wp:docPr id="4" name="Picture 1" descr="StateSealBlackandWhite600dpiTIFF-1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lackandWhite600dpiTIFF-1326[1]"/>
                        <pic:cNvPicPr>
                          <a:picLocks noChangeAspect="1" noChangeArrowheads="1"/>
                        </pic:cNvPicPr>
                      </pic:nvPicPr>
                      <pic:blipFill>
                        <a:blip r:embed="rId1"/>
                        <a:srcRect/>
                        <a:stretch>
                          <a:fillRect/>
                        </a:stretch>
                      </pic:blipFill>
                      <pic:spPr bwMode="auto">
                        <a:xfrm>
                          <a:off x="0" y="0"/>
                          <a:ext cx="619125" cy="619125"/>
                        </a:xfrm>
                        <a:prstGeom prst="rect">
                          <a:avLst/>
                        </a:prstGeom>
                        <a:noFill/>
                      </pic:spPr>
                    </pic:pic>
                  </a:graphicData>
                </a:graphic>
              </wp:anchor>
            </w:drawing>
          </w:r>
        </w:p>
        <w:p w14:paraId="532B1614" w14:textId="77777777" w:rsidR="008F1A94" w:rsidRDefault="008F1A94" w:rsidP="002F2935">
          <w:pPr>
            <w:pStyle w:val="Header"/>
            <w:rPr>
              <w:rFonts w:ascii="Garamond" w:hAnsi="Garamond"/>
              <w:b/>
              <w:sz w:val="24"/>
              <w:szCs w:val="24"/>
            </w:rPr>
          </w:pPr>
          <w:smartTag w:uri="urn:schemas-microsoft-com:office:smarttags" w:element="place">
            <w:smartTag w:uri="urn:schemas-microsoft-com:office:smarttags" w:element="PlaceName">
              <w:r w:rsidRPr="00B36432">
                <w:rPr>
                  <w:rFonts w:ascii="Garamond" w:hAnsi="Garamond"/>
                  <w:b/>
                  <w:sz w:val="24"/>
                  <w:szCs w:val="24"/>
                </w:rPr>
                <w:t>Washington</w:t>
              </w:r>
            </w:smartTag>
            <w:r w:rsidRPr="00B36432">
              <w:rPr>
                <w:rFonts w:ascii="Garamond" w:hAnsi="Garamond"/>
                <w:b/>
                <w:sz w:val="24"/>
                <w:szCs w:val="24"/>
              </w:rPr>
              <w:t xml:space="preserve"> </w:t>
            </w:r>
            <w:smartTag w:uri="urn:schemas-microsoft-com:office:smarttags" w:element="PlaceType">
              <w:r w:rsidRPr="00B36432">
                <w:rPr>
                  <w:rFonts w:ascii="Garamond" w:hAnsi="Garamond"/>
                  <w:b/>
                  <w:sz w:val="24"/>
                  <w:szCs w:val="24"/>
                </w:rPr>
                <w:t>State</w:t>
              </w:r>
            </w:smartTag>
          </w:smartTag>
          <w:r w:rsidRPr="00B36432">
            <w:rPr>
              <w:rFonts w:ascii="Garamond" w:hAnsi="Garamond"/>
              <w:b/>
              <w:sz w:val="24"/>
              <w:szCs w:val="24"/>
            </w:rPr>
            <w:t xml:space="preserve"> Archives</w:t>
          </w:r>
        </w:p>
        <w:p w14:paraId="36FAE592" w14:textId="77777777" w:rsidR="008F1A94" w:rsidRPr="00B36432" w:rsidRDefault="008F1A94" w:rsidP="002F2935">
          <w:pPr>
            <w:pStyle w:val="Header"/>
            <w:tabs>
              <w:tab w:val="clear" w:pos="4680"/>
              <w:tab w:val="clear" w:pos="9360"/>
              <w:tab w:val="right" w:pos="13230"/>
            </w:tabs>
            <w:rPr>
              <w:rFonts w:ascii="Garamond" w:hAnsi="Garamond"/>
              <w:b/>
              <w:sz w:val="24"/>
              <w:szCs w:val="24"/>
            </w:rPr>
          </w:pPr>
          <w:r w:rsidRPr="00B36432">
            <w:rPr>
              <w:rFonts w:ascii="Garamond" w:hAnsi="Garamond"/>
            </w:rPr>
            <w:t>Office of the Secretary of State</w:t>
          </w:r>
          <w:r>
            <w:rPr>
              <w:b/>
              <w:i/>
              <w:sz w:val="20"/>
            </w:rPr>
            <w:t xml:space="preserve"> </w:t>
          </w:r>
        </w:p>
      </w:tc>
      <w:tc>
        <w:tcPr>
          <w:tcW w:w="7253" w:type="dxa"/>
          <w:vAlign w:val="center"/>
        </w:tcPr>
        <w:p w14:paraId="5245D686" w14:textId="77777777" w:rsidR="008F1A94" w:rsidRPr="004A1959" w:rsidRDefault="008F1A94" w:rsidP="002F2935">
          <w:pPr>
            <w:pStyle w:val="Header"/>
            <w:tabs>
              <w:tab w:val="clear" w:pos="4680"/>
              <w:tab w:val="clear" w:pos="9360"/>
              <w:tab w:val="right" w:pos="13230"/>
            </w:tabs>
            <w:jc w:val="right"/>
            <w:rPr>
              <w:b/>
              <w:sz w:val="24"/>
              <w:szCs w:val="24"/>
            </w:rPr>
          </w:pPr>
          <w:r>
            <w:rPr>
              <w:b/>
              <w:i/>
              <w:sz w:val="24"/>
              <w:szCs w:val="24"/>
            </w:rPr>
            <w:t>Board of Accountancy</w:t>
          </w:r>
          <w:r w:rsidRPr="004A1959">
            <w:rPr>
              <w:b/>
              <w:i/>
              <w:sz w:val="24"/>
              <w:szCs w:val="24"/>
            </w:rPr>
            <w:t xml:space="preserve"> Records Retention Schedule</w:t>
          </w:r>
        </w:p>
        <w:p w14:paraId="5C43AD44" w14:textId="77777777" w:rsidR="008F1A94" w:rsidRPr="003D7DEB" w:rsidRDefault="008F1A94" w:rsidP="009F7916">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Pr>
              <w:b/>
              <w:i/>
              <w:color w:val="auto"/>
              <w:szCs w:val="22"/>
            </w:rPr>
            <w:t xml:space="preserve">September </w:t>
          </w:r>
          <w:r w:rsidRPr="00825EFE">
            <w:rPr>
              <w:b/>
              <w:i/>
              <w:color w:val="auto"/>
              <w:szCs w:val="22"/>
            </w:rPr>
            <w:t>2</w:t>
          </w:r>
          <w:r>
            <w:rPr>
              <w:b/>
              <w:i/>
              <w:color w:val="auto"/>
              <w:szCs w:val="22"/>
            </w:rPr>
            <w:t>012</w:t>
          </w:r>
          <w:r w:rsidRPr="00825EFE">
            <w:rPr>
              <w:b/>
              <w:i/>
              <w:color w:val="auto"/>
              <w:szCs w:val="22"/>
            </w:rPr>
            <w:t>)</w:t>
          </w:r>
        </w:p>
      </w:tc>
    </w:tr>
    <w:tr w:rsidR="008F1A94" w:rsidRPr="00B36432" w14:paraId="10E1A43B" w14:textId="77777777" w:rsidTr="002F2935">
      <w:trPr>
        <w:trHeight w:hRule="exact" w:val="120"/>
      </w:trPr>
      <w:tc>
        <w:tcPr>
          <w:tcW w:w="14410" w:type="dxa"/>
          <w:gridSpan w:val="2"/>
          <w:tcBorders>
            <w:bottom w:val="single" w:sz="18" w:space="0" w:color="auto"/>
          </w:tcBorders>
          <w:shd w:val="pct10" w:color="auto" w:fill="auto"/>
        </w:tcPr>
        <w:p w14:paraId="5C505534" w14:textId="77777777" w:rsidR="008F1A94" w:rsidRPr="00B36432" w:rsidRDefault="008F1A94" w:rsidP="002F2935">
          <w:pPr>
            <w:pStyle w:val="Header"/>
            <w:tabs>
              <w:tab w:val="clear" w:pos="4680"/>
              <w:tab w:val="clear" w:pos="9360"/>
              <w:tab w:val="right" w:pos="14278"/>
            </w:tabs>
          </w:pPr>
        </w:p>
      </w:tc>
    </w:tr>
  </w:tbl>
  <w:p w14:paraId="3B6613F8" w14:textId="77777777" w:rsidR="008F1A94" w:rsidRPr="00C82FD6" w:rsidRDefault="008F1A9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668F" w14:textId="77777777" w:rsidR="008F1A94" w:rsidRDefault="008F1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83A86"/>
    <w:multiLevelType w:val="hybridMultilevel"/>
    <w:tmpl w:val="D0DC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079B4"/>
    <w:multiLevelType w:val="hybridMultilevel"/>
    <w:tmpl w:val="A0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F4424"/>
    <w:multiLevelType w:val="hybridMultilevel"/>
    <w:tmpl w:val="749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B501C"/>
    <w:multiLevelType w:val="hybridMultilevel"/>
    <w:tmpl w:val="0EA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B6230"/>
    <w:multiLevelType w:val="hybridMultilevel"/>
    <w:tmpl w:val="0A5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902EB"/>
    <w:multiLevelType w:val="hybridMultilevel"/>
    <w:tmpl w:val="251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47B76"/>
    <w:multiLevelType w:val="hybridMultilevel"/>
    <w:tmpl w:val="708A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1" w15:restartNumberingAfterBreak="0">
    <w:nsid w:val="6B8A5BCE"/>
    <w:multiLevelType w:val="hybridMultilevel"/>
    <w:tmpl w:val="836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16cid:durableId="715785389">
    <w:abstractNumId w:val="2"/>
  </w:num>
  <w:num w:numId="2" w16cid:durableId="1925063869">
    <w:abstractNumId w:val="3"/>
  </w:num>
  <w:num w:numId="3" w16cid:durableId="418020114">
    <w:abstractNumId w:val="24"/>
  </w:num>
  <w:num w:numId="4" w16cid:durableId="1630160090">
    <w:abstractNumId w:val="1"/>
  </w:num>
  <w:num w:numId="5" w16cid:durableId="1722630291">
    <w:abstractNumId w:val="5"/>
  </w:num>
  <w:num w:numId="6" w16cid:durableId="147403988">
    <w:abstractNumId w:val="25"/>
  </w:num>
  <w:num w:numId="7" w16cid:durableId="1713269105">
    <w:abstractNumId w:val="16"/>
  </w:num>
  <w:num w:numId="8" w16cid:durableId="859319690">
    <w:abstractNumId w:val="10"/>
  </w:num>
  <w:num w:numId="9" w16cid:durableId="1262102045">
    <w:abstractNumId w:val="6"/>
  </w:num>
  <w:num w:numId="10" w16cid:durableId="1053235700">
    <w:abstractNumId w:val="2"/>
  </w:num>
  <w:num w:numId="11" w16cid:durableId="2138334566">
    <w:abstractNumId w:val="0"/>
  </w:num>
  <w:num w:numId="12" w16cid:durableId="775516041">
    <w:abstractNumId w:val="22"/>
  </w:num>
  <w:num w:numId="13" w16cid:durableId="1708523521">
    <w:abstractNumId w:val="26"/>
  </w:num>
  <w:num w:numId="14" w16cid:durableId="255792865">
    <w:abstractNumId w:val="23"/>
  </w:num>
  <w:num w:numId="15" w16cid:durableId="932712538">
    <w:abstractNumId w:val="20"/>
  </w:num>
  <w:num w:numId="16" w16cid:durableId="140268409">
    <w:abstractNumId w:val="4"/>
  </w:num>
  <w:num w:numId="17" w16cid:durableId="251279968">
    <w:abstractNumId w:val="9"/>
  </w:num>
  <w:num w:numId="18" w16cid:durableId="942807075">
    <w:abstractNumId w:val="11"/>
  </w:num>
  <w:num w:numId="19" w16cid:durableId="1421216882">
    <w:abstractNumId w:val="7"/>
  </w:num>
  <w:num w:numId="20" w16cid:durableId="800077557">
    <w:abstractNumId w:val="14"/>
  </w:num>
  <w:num w:numId="21" w16cid:durableId="1955743290">
    <w:abstractNumId w:val="12"/>
  </w:num>
  <w:num w:numId="22" w16cid:durableId="1498377646">
    <w:abstractNumId w:val="15"/>
  </w:num>
  <w:num w:numId="23" w16cid:durableId="659845810">
    <w:abstractNumId w:val="19"/>
  </w:num>
  <w:num w:numId="24" w16cid:durableId="120806077">
    <w:abstractNumId w:val="13"/>
  </w:num>
  <w:num w:numId="25" w16cid:durableId="1438255147">
    <w:abstractNumId w:val="17"/>
  </w:num>
  <w:num w:numId="26" w16cid:durableId="1870944628">
    <w:abstractNumId w:val="8"/>
  </w:num>
  <w:num w:numId="27" w16cid:durableId="1938363603">
    <w:abstractNumId w:val="21"/>
  </w:num>
  <w:num w:numId="28" w16cid:durableId="5840530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99329">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07A8D"/>
    <w:rsid w:val="00010A59"/>
    <w:rsid w:val="00013796"/>
    <w:rsid w:val="00017524"/>
    <w:rsid w:val="00017639"/>
    <w:rsid w:val="00017EE7"/>
    <w:rsid w:val="0002007A"/>
    <w:rsid w:val="0002102F"/>
    <w:rsid w:val="000223B0"/>
    <w:rsid w:val="00023847"/>
    <w:rsid w:val="00023B3E"/>
    <w:rsid w:val="00023D50"/>
    <w:rsid w:val="00031660"/>
    <w:rsid w:val="00031F8C"/>
    <w:rsid w:val="00032616"/>
    <w:rsid w:val="00033025"/>
    <w:rsid w:val="00033AEA"/>
    <w:rsid w:val="00035F6E"/>
    <w:rsid w:val="00037B54"/>
    <w:rsid w:val="000408DC"/>
    <w:rsid w:val="00042D95"/>
    <w:rsid w:val="00043992"/>
    <w:rsid w:val="00044509"/>
    <w:rsid w:val="000456E4"/>
    <w:rsid w:val="00046960"/>
    <w:rsid w:val="00047445"/>
    <w:rsid w:val="00047C53"/>
    <w:rsid w:val="000555B1"/>
    <w:rsid w:val="00060BD3"/>
    <w:rsid w:val="00061291"/>
    <w:rsid w:val="00062315"/>
    <w:rsid w:val="0006547F"/>
    <w:rsid w:val="0007220D"/>
    <w:rsid w:val="0007468C"/>
    <w:rsid w:val="00081D5D"/>
    <w:rsid w:val="000834D9"/>
    <w:rsid w:val="00083ADF"/>
    <w:rsid w:val="00087CB3"/>
    <w:rsid w:val="000901C8"/>
    <w:rsid w:val="00090A02"/>
    <w:rsid w:val="00091E77"/>
    <w:rsid w:val="00097592"/>
    <w:rsid w:val="0009766F"/>
    <w:rsid w:val="000A0283"/>
    <w:rsid w:val="000A073D"/>
    <w:rsid w:val="000A21A7"/>
    <w:rsid w:val="000A2F8D"/>
    <w:rsid w:val="000A3077"/>
    <w:rsid w:val="000A46ED"/>
    <w:rsid w:val="000B3444"/>
    <w:rsid w:val="000B60F4"/>
    <w:rsid w:val="000B677F"/>
    <w:rsid w:val="000B6F52"/>
    <w:rsid w:val="000C0296"/>
    <w:rsid w:val="000C11A7"/>
    <w:rsid w:val="000C355E"/>
    <w:rsid w:val="000C728D"/>
    <w:rsid w:val="000D1468"/>
    <w:rsid w:val="000D1FE2"/>
    <w:rsid w:val="000D38FD"/>
    <w:rsid w:val="000D39EA"/>
    <w:rsid w:val="000D492F"/>
    <w:rsid w:val="000D659B"/>
    <w:rsid w:val="000D75E3"/>
    <w:rsid w:val="000E0E41"/>
    <w:rsid w:val="000E474B"/>
    <w:rsid w:val="000E5A57"/>
    <w:rsid w:val="000F15A4"/>
    <w:rsid w:val="000F2BE3"/>
    <w:rsid w:val="000F7E74"/>
    <w:rsid w:val="00101918"/>
    <w:rsid w:val="00101F8C"/>
    <w:rsid w:val="001031FD"/>
    <w:rsid w:val="0010430B"/>
    <w:rsid w:val="00104ED4"/>
    <w:rsid w:val="001056BC"/>
    <w:rsid w:val="00111CE3"/>
    <w:rsid w:val="00113089"/>
    <w:rsid w:val="0011390D"/>
    <w:rsid w:val="00113B05"/>
    <w:rsid w:val="00114B03"/>
    <w:rsid w:val="00124B01"/>
    <w:rsid w:val="001277C3"/>
    <w:rsid w:val="001318D3"/>
    <w:rsid w:val="00134F79"/>
    <w:rsid w:val="001361F3"/>
    <w:rsid w:val="0013758A"/>
    <w:rsid w:val="001408D6"/>
    <w:rsid w:val="00140BD5"/>
    <w:rsid w:val="0014234C"/>
    <w:rsid w:val="00147F1B"/>
    <w:rsid w:val="00154A60"/>
    <w:rsid w:val="00154D55"/>
    <w:rsid w:val="00155349"/>
    <w:rsid w:val="00155EEC"/>
    <w:rsid w:val="001569C7"/>
    <w:rsid w:val="00156B6E"/>
    <w:rsid w:val="001614D5"/>
    <w:rsid w:val="00162615"/>
    <w:rsid w:val="00163703"/>
    <w:rsid w:val="00164C29"/>
    <w:rsid w:val="00165E69"/>
    <w:rsid w:val="00166978"/>
    <w:rsid w:val="00173F50"/>
    <w:rsid w:val="001740A4"/>
    <w:rsid w:val="001748B4"/>
    <w:rsid w:val="00174E58"/>
    <w:rsid w:val="0017535B"/>
    <w:rsid w:val="00177FBE"/>
    <w:rsid w:val="00180D65"/>
    <w:rsid w:val="00182B4A"/>
    <w:rsid w:val="00182D9A"/>
    <w:rsid w:val="00183822"/>
    <w:rsid w:val="00183BA6"/>
    <w:rsid w:val="00185264"/>
    <w:rsid w:val="00190152"/>
    <w:rsid w:val="00191010"/>
    <w:rsid w:val="00191ADA"/>
    <w:rsid w:val="0019371A"/>
    <w:rsid w:val="001939F9"/>
    <w:rsid w:val="00193D9E"/>
    <w:rsid w:val="00193EB1"/>
    <w:rsid w:val="00194FE5"/>
    <w:rsid w:val="001956A5"/>
    <w:rsid w:val="0019608F"/>
    <w:rsid w:val="00196A06"/>
    <w:rsid w:val="001A1F86"/>
    <w:rsid w:val="001A34AF"/>
    <w:rsid w:val="001A408F"/>
    <w:rsid w:val="001A4ABF"/>
    <w:rsid w:val="001A6B8F"/>
    <w:rsid w:val="001B1D77"/>
    <w:rsid w:val="001B49EA"/>
    <w:rsid w:val="001B66BF"/>
    <w:rsid w:val="001C17A0"/>
    <w:rsid w:val="001C350E"/>
    <w:rsid w:val="001D002E"/>
    <w:rsid w:val="001D40F8"/>
    <w:rsid w:val="001E2273"/>
    <w:rsid w:val="001E5973"/>
    <w:rsid w:val="001E59E5"/>
    <w:rsid w:val="001E6226"/>
    <w:rsid w:val="001E6508"/>
    <w:rsid w:val="001E7043"/>
    <w:rsid w:val="001F0B84"/>
    <w:rsid w:val="001F0C38"/>
    <w:rsid w:val="001F2517"/>
    <w:rsid w:val="001F363B"/>
    <w:rsid w:val="00200D75"/>
    <w:rsid w:val="00201EDF"/>
    <w:rsid w:val="00202B1B"/>
    <w:rsid w:val="00203200"/>
    <w:rsid w:val="00205B8E"/>
    <w:rsid w:val="002078DC"/>
    <w:rsid w:val="002124D3"/>
    <w:rsid w:val="00214CAF"/>
    <w:rsid w:val="00215721"/>
    <w:rsid w:val="0022049B"/>
    <w:rsid w:val="00220A35"/>
    <w:rsid w:val="00220E22"/>
    <w:rsid w:val="0022418D"/>
    <w:rsid w:val="00224E0C"/>
    <w:rsid w:val="00225F61"/>
    <w:rsid w:val="00226214"/>
    <w:rsid w:val="00230803"/>
    <w:rsid w:val="00231591"/>
    <w:rsid w:val="00231C32"/>
    <w:rsid w:val="00231E3A"/>
    <w:rsid w:val="00235285"/>
    <w:rsid w:val="00237CB3"/>
    <w:rsid w:val="00240107"/>
    <w:rsid w:val="00242F3F"/>
    <w:rsid w:val="00243826"/>
    <w:rsid w:val="00243ECA"/>
    <w:rsid w:val="002443FC"/>
    <w:rsid w:val="002476B8"/>
    <w:rsid w:val="00252CF6"/>
    <w:rsid w:val="0025325A"/>
    <w:rsid w:val="0025410E"/>
    <w:rsid w:val="002552D2"/>
    <w:rsid w:val="0026059C"/>
    <w:rsid w:val="0026348F"/>
    <w:rsid w:val="00264FA7"/>
    <w:rsid w:val="002650DA"/>
    <w:rsid w:val="00271448"/>
    <w:rsid w:val="0027226A"/>
    <w:rsid w:val="00272B35"/>
    <w:rsid w:val="00275357"/>
    <w:rsid w:val="0027706B"/>
    <w:rsid w:val="0028196A"/>
    <w:rsid w:val="00282C95"/>
    <w:rsid w:val="00284308"/>
    <w:rsid w:val="0028461A"/>
    <w:rsid w:val="00284F31"/>
    <w:rsid w:val="00287F4C"/>
    <w:rsid w:val="0029257F"/>
    <w:rsid w:val="00293EFA"/>
    <w:rsid w:val="002A4658"/>
    <w:rsid w:val="002A4DB4"/>
    <w:rsid w:val="002A5195"/>
    <w:rsid w:val="002B0909"/>
    <w:rsid w:val="002B2015"/>
    <w:rsid w:val="002B3B84"/>
    <w:rsid w:val="002B515C"/>
    <w:rsid w:val="002C2202"/>
    <w:rsid w:val="002C29A3"/>
    <w:rsid w:val="002C3086"/>
    <w:rsid w:val="002C4CF5"/>
    <w:rsid w:val="002C7E23"/>
    <w:rsid w:val="002D0887"/>
    <w:rsid w:val="002D08B1"/>
    <w:rsid w:val="002D19D2"/>
    <w:rsid w:val="002D5979"/>
    <w:rsid w:val="002D6845"/>
    <w:rsid w:val="002E20AD"/>
    <w:rsid w:val="002E2126"/>
    <w:rsid w:val="002F0AF1"/>
    <w:rsid w:val="002F1553"/>
    <w:rsid w:val="002F281A"/>
    <w:rsid w:val="002F2935"/>
    <w:rsid w:val="002F4DB7"/>
    <w:rsid w:val="002F6AE9"/>
    <w:rsid w:val="00301521"/>
    <w:rsid w:val="003019BF"/>
    <w:rsid w:val="00301D23"/>
    <w:rsid w:val="003036CB"/>
    <w:rsid w:val="00310173"/>
    <w:rsid w:val="003136AB"/>
    <w:rsid w:val="003149A9"/>
    <w:rsid w:val="00314C37"/>
    <w:rsid w:val="00317ED3"/>
    <w:rsid w:val="00321A33"/>
    <w:rsid w:val="00322169"/>
    <w:rsid w:val="00325866"/>
    <w:rsid w:val="00325C1E"/>
    <w:rsid w:val="003309DD"/>
    <w:rsid w:val="003323AD"/>
    <w:rsid w:val="00333857"/>
    <w:rsid w:val="00335351"/>
    <w:rsid w:val="00337F87"/>
    <w:rsid w:val="00343CCC"/>
    <w:rsid w:val="0035021F"/>
    <w:rsid w:val="003558D2"/>
    <w:rsid w:val="00360A1E"/>
    <w:rsid w:val="003623DC"/>
    <w:rsid w:val="003639B3"/>
    <w:rsid w:val="003648BB"/>
    <w:rsid w:val="00365D71"/>
    <w:rsid w:val="00365DE5"/>
    <w:rsid w:val="00366EB2"/>
    <w:rsid w:val="00367F27"/>
    <w:rsid w:val="00370BF7"/>
    <w:rsid w:val="003718CD"/>
    <w:rsid w:val="00372B9D"/>
    <w:rsid w:val="00373E87"/>
    <w:rsid w:val="0037471E"/>
    <w:rsid w:val="00375356"/>
    <w:rsid w:val="00376D8E"/>
    <w:rsid w:val="00377739"/>
    <w:rsid w:val="00381FBF"/>
    <w:rsid w:val="00382B1B"/>
    <w:rsid w:val="003859C1"/>
    <w:rsid w:val="0038625F"/>
    <w:rsid w:val="00386987"/>
    <w:rsid w:val="00386EE7"/>
    <w:rsid w:val="00390F09"/>
    <w:rsid w:val="00391A22"/>
    <w:rsid w:val="00392FFA"/>
    <w:rsid w:val="00393774"/>
    <w:rsid w:val="00394795"/>
    <w:rsid w:val="00394F7C"/>
    <w:rsid w:val="00396B80"/>
    <w:rsid w:val="003A0E0C"/>
    <w:rsid w:val="003A26C0"/>
    <w:rsid w:val="003A46F9"/>
    <w:rsid w:val="003B0586"/>
    <w:rsid w:val="003B26C1"/>
    <w:rsid w:val="003B43AC"/>
    <w:rsid w:val="003B4E1F"/>
    <w:rsid w:val="003B5DEC"/>
    <w:rsid w:val="003B6090"/>
    <w:rsid w:val="003C4850"/>
    <w:rsid w:val="003C58D9"/>
    <w:rsid w:val="003C5C3A"/>
    <w:rsid w:val="003C6DA3"/>
    <w:rsid w:val="003C6EC0"/>
    <w:rsid w:val="003D026E"/>
    <w:rsid w:val="003D5329"/>
    <w:rsid w:val="003D6204"/>
    <w:rsid w:val="003D76D5"/>
    <w:rsid w:val="003D7DEB"/>
    <w:rsid w:val="003E0814"/>
    <w:rsid w:val="003E362F"/>
    <w:rsid w:val="003E51BA"/>
    <w:rsid w:val="003E5A39"/>
    <w:rsid w:val="003E6156"/>
    <w:rsid w:val="003E7694"/>
    <w:rsid w:val="003E7C58"/>
    <w:rsid w:val="003F068D"/>
    <w:rsid w:val="003F535B"/>
    <w:rsid w:val="003F5958"/>
    <w:rsid w:val="00401127"/>
    <w:rsid w:val="00402FC7"/>
    <w:rsid w:val="00403EF0"/>
    <w:rsid w:val="00404C12"/>
    <w:rsid w:val="00406E8E"/>
    <w:rsid w:val="004111FB"/>
    <w:rsid w:val="00412202"/>
    <w:rsid w:val="004144B4"/>
    <w:rsid w:val="00415BA4"/>
    <w:rsid w:val="00415D5C"/>
    <w:rsid w:val="00415DA5"/>
    <w:rsid w:val="00417D75"/>
    <w:rsid w:val="0042007D"/>
    <w:rsid w:val="004201E5"/>
    <w:rsid w:val="00420B1E"/>
    <w:rsid w:val="00421433"/>
    <w:rsid w:val="004257FB"/>
    <w:rsid w:val="0042687D"/>
    <w:rsid w:val="00426DF9"/>
    <w:rsid w:val="0042797A"/>
    <w:rsid w:val="00431744"/>
    <w:rsid w:val="004327AB"/>
    <w:rsid w:val="00433638"/>
    <w:rsid w:val="0043370A"/>
    <w:rsid w:val="00434B11"/>
    <w:rsid w:val="0043640F"/>
    <w:rsid w:val="00442B2B"/>
    <w:rsid w:val="004466CC"/>
    <w:rsid w:val="004508F6"/>
    <w:rsid w:val="004556EB"/>
    <w:rsid w:val="00455899"/>
    <w:rsid w:val="0045629B"/>
    <w:rsid w:val="0045799C"/>
    <w:rsid w:val="004668A6"/>
    <w:rsid w:val="00467045"/>
    <w:rsid w:val="00467817"/>
    <w:rsid w:val="00475CC7"/>
    <w:rsid w:val="00475EE4"/>
    <w:rsid w:val="0047726F"/>
    <w:rsid w:val="00481757"/>
    <w:rsid w:val="00481F52"/>
    <w:rsid w:val="00485D84"/>
    <w:rsid w:val="00486DDD"/>
    <w:rsid w:val="00490092"/>
    <w:rsid w:val="00491A9E"/>
    <w:rsid w:val="00494AFF"/>
    <w:rsid w:val="00494DAA"/>
    <w:rsid w:val="004A0B6A"/>
    <w:rsid w:val="004A250D"/>
    <w:rsid w:val="004A4657"/>
    <w:rsid w:val="004A5343"/>
    <w:rsid w:val="004A5A5B"/>
    <w:rsid w:val="004A6984"/>
    <w:rsid w:val="004A7163"/>
    <w:rsid w:val="004B0EEB"/>
    <w:rsid w:val="004B1E93"/>
    <w:rsid w:val="004B1F40"/>
    <w:rsid w:val="004B25D6"/>
    <w:rsid w:val="004B5925"/>
    <w:rsid w:val="004C1762"/>
    <w:rsid w:val="004C34AF"/>
    <w:rsid w:val="004C4796"/>
    <w:rsid w:val="004C5FAD"/>
    <w:rsid w:val="004C7A2F"/>
    <w:rsid w:val="004D0FEF"/>
    <w:rsid w:val="004D353A"/>
    <w:rsid w:val="004D36D9"/>
    <w:rsid w:val="004E3AC5"/>
    <w:rsid w:val="004E78C9"/>
    <w:rsid w:val="004F2E83"/>
    <w:rsid w:val="004F5FB7"/>
    <w:rsid w:val="004F749F"/>
    <w:rsid w:val="00502F61"/>
    <w:rsid w:val="005067F1"/>
    <w:rsid w:val="005106D5"/>
    <w:rsid w:val="005123AF"/>
    <w:rsid w:val="00515840"/>
    <w:rsid w:val="00515CBC"/>
    <w:rsid w:val="0051631E"/>
    <w:rsid w:val="00517EA9"/>
    <w:rsid w:val="00522C5B"/>
    <w:rsid w:val="005234B5"/>
    <w:rsid w:val="00526771"/>
    <w:rsid w:val="0053002C"/>
    <w:rsid w:val="005306ED"/>
    <w:rsid w:val="00530DCE"/>
    <w:rsid w:val="0053451B"/>
    <w:rsid w:val="00536D56"/>
    <w:rsid w:val="00537E94"/>
    <w:rsid w:val="0054252A"/>
    <w:rsid w:val="00542D12"/>
    <w:rsid w:val="0054336F"/>
    <w:rsid w:val="0054618D"/>
    <w:rsid w:val="0055200F"/>
    <w:rsid w:val="00552B37"/>
    <w:rsid w:val="00562EB2"/>
    <w:rsid w:val="0056517B"/>
    <w:rsid w:val="00566273"/>
    <w:rsid w:val="00566A1A"/>
    <w:rsid w:val="0056781C"/>
    <w:rsid w:val="005715EA"/>
    <w:rsid w:val="00573F81"/>
    <w:rsid w:val="00577C12"/>
    <w:rsid w:val="005805C6"/>
    <w:rsid w:val="0058414B"/>
    <w:rsid w:val="005849EA"/>
    <w:rsid w:val="00587026"/>
    <w:rsid w:val="005902D1"/>
    <w:rsid w:val="005906D9"/>
    <w:rsid w:val="00590E23"/>
    <w:rsid w:val="005930CD"/>
    <w:rsid w:val="0059423D"/>
    <w:rsid w:val="005944CB"/>
    <w:rsid w:val="00594E2B"/>
    <w:rsid w:val="00595AA6"/>
    <w:rsid w:val="00597503"/>
    <w:rsid w:val="005975B2"/>
    <w:rsid w:val="005A06D7"/>
    <w:rsid w:val="005A13EF"/>
    <w:rsid w:val="005A1986"/>
    <w:rsid w:val="005A4BDE"/>
    <w:rsid w:val="005A62B5"/>
    <w:rsid w:val="005B03EA"/>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69E"/>
    <w:rsid w:val="005C3EF1"/>
    <w:rsid w:val="005C7417"/>
    <w:rsid w:val="005D24B0"/>
    <w:rsid w:val="005D27B4"/>
    <w:rsid w:val="005D2864"/>
    <w:rsid w:val="005D2ADC"/>
    <w:rsid w:val="005D358B"/>
    <w:rsid w:val="005D37D2"/>
    <w:rsid w:val="005D4075"/>
    <w:rsid w:val="005D5940"/>
    <w:rsid w:val="005E2704"/>
    <w:rsid w:val="005E3557"/>
    <w:rsid w:val="005E390F"/>
    <w:rsid w:val="005E3D33"/>
    <w:rsid w:val="005F1824"/>
    <w:rsid w:val="005F22B6"/>
    <w:rsid w:val="005F3203"/>
    <w:rsid w:val="005F6625"/>
    <w:rsid w:val="00601249"/>
    <w:rsid w:val="00601AD0"/>
    <w:rsid w:val="006026AC"/>
    <w:rsid w:val="00603623"/>
    <w:rsid w:val="00606712"/>
    <w:rsid w:val="00606981"/>
    <w:rsid w:val="006077CB"/>
    <w:rsid w:val="006209BE"/>
    <w:rsid w:val="006240B0"/>
    <w:rsid w:val="00624126"/>
    <w:rsid w:val="00631ABB"/>
    <w:rsid w:val="006331C7"/>
    <w:rsid w:val="00634235"/>
    <w:rsid w:val="0063686B"/>
    <w:rsid w:val="00644D10"/>
    <w:rsid w:val="00644E9F"/>
    <w:rsid w:val="006537AF"/>
    <w:rsid w:val="00653BFC"/>
    <w:rsid w:val="00656255"/>
    <w:rsid w:val="00656867"/>
    <w:rsid w:val="00657F90"/>
    <w:rsid w:val="0066086E"/>
    <w:rsid w:val="00662B47"/>
    <w:rsid w:val="0066629E"/>
    <w:rsid w:val="00671539"/>
    <w:rsid w:val="00672F46"/>
    <w:rsid w:val="00673479"/>
    <w:rsid w:val="00673C3F"/>
    <w:rsid w:val="00673DE6"/>
    <w:rsid w:val="006742A0"/>
    <w:rsid w:val="0067708E"/>
    <w:rsid w:val="00677B44"/>
    <w:rsid w:val="00683137"/>
    <w:rsid w:val="00684530"/>
    <w:rsid w:val="00684DD0"/>
    <w:rsid w:val="00687E2D"/>
    <w:rsid w:val="00690E1E"/>
    <w:rsid w:val="00694647"/>
    <w:rsid w:val="00695C4C"/>
    <w:rsid w:val="00695CD0"/>
    <w:rsid w:val="006A0DD7"/>
    <w:rsid w:val="006A317C"/>
    <w:rsid w:val="006A5E0D"/>
    <w:rsid w:val="006A688E"/>
    <w:rsid w:val="006A76EB"/>
    <w:rsid w:val="006B310B"/>
    <w:rsid w:val="006B3FDA"/>
    <w:rsid w:val="006B5F23"/>
    <w:rsid w:val="006C098A"/>
    <w:rsid w:val="006C36ED"/>
    <w:rsid w:val="006C4CEA"/>
    <w:rsid w:val="006C5967"/>
    <w:rsid w:val="006C650F"/>
    <w:rsid w:val="006C6B7E"/>
    <w:rsid w:val="006D0EC7"/>
    <w:rsid w:val="006D2AD6"/>
    <w:rsid w:val="006D32BC"/>
    <w:rsid w:val="006D3DEA"/>
    <w:rsid w:val="006D76F4"/>
    <w:rsid w:val="006E0944"/>
    <w:rsid w:val="006E183A"/>
    <w:rsid w:val="006E21B8"/>
    <w:rsid w:val="006E24A5"/>
    <w:rsid w:val="006E5D98"/>
    <w:rsid w:val="006F0BA4"/>
    <w:rsid w:val="006F29FE"/>
    <w:rsid w:val="006F5207"/>
    <w:rsid w:val="006F542B"/>
    <w:rsid w:val="006F62F3"/>
    <w:rsid w:val="007007AA"/>
    <w:rsid w:val="00701751"/>
    <w:rsid w:val="00701906"/>
    <w:rsid w:val="007023F1"/>
    <w:rsid w:val="00703DD9"/>
    <w:rsid w:val="00705D17"/>
    <w:rsid w:val="00711F35"/>
    <w:rsid w:val="00713D60"/>
    <w:rsid w:val="00714161"/>
    <w:rsid w:val="00715533"/>
    <w:rsid w:val="00716E73"/>
    <w:rsid w:val="00717397"/>
    <w:rsid w:val="00717602"/>
    <w:rsid w:val="0072055D"/>
    <w:rsid w:val="007209AD"/>
    <w:rsid w:val="00721DA5"/>
    <w:rsid w:val="00722AA4"/>
    <w:rsid w:val="007236F7"/>
    <w:rsid w:val="00725C90"/>
    <w:rsid w:val="00727990"/>
    <w:rsid w:val="007303DA"/>
    <w:rsid w:val="0073114E"/>
    <w:rsid w:val="0073192F"/>
    <w:rsid w:val="00731CD4"/>
    <w:rsid w:val="00732F76"/>
    <w:rsid w:val="00733ADA"/>
    <w:rsid w:val="007344F6"/>
    <w:rsid w:val="00735B3F"/>
    <w:rsid w:val="00736264"/>
    <w:rsid w:val="007378B2"/>
    <w:rsid w:val="00740543"/>
    <w:rsid w:val="00740D3F"/>
    <w:rsid w:val="007425A6"/>
    <w:rsid w:val="00743B8F"/>
    <w:rsid w:val="007446F4"/>
    <w:rsid w:val="007452FA"/>
    <w:rsid w:val="00746C36"/>
    <w:rsid w:val="00746E86"/>
    <w:rsid w:val="007608DD"/>
    <w:rsid w:val="007609E0"/>
    <w:rsid w:val="00765022"/>
    <w:rsid w:val="007659AE"/>
    <w:rsid w:val="0076754F"/>
    <w:rsid w:val="007709C3"/>
    <w:rsid w:val="007751A7"/>
    <w:rsid w:val="00777AFF"/>
    <w:rsid w:val="00777C7F"/>
    <w:rsid w:val="00780023"/>
    <w:rsid w:val="007808A2"/>
    <w:rsid w:val="00781F36"/>
    <w:rsid w:val="0078299A"/>
    <w:rsid w:val="007836BA"/>
    <w:rsid w:val="0078489C"/>
    <w:rsid w:val="0078591E"/>
    <w:rsid w:val="007867ED"/>
    <w:rsid w:val="00791D89"/>
    <w:rsid w:val="00795242"/>
    <w:rsid w:val="007A07F7"/>
    <w:rsid w:val="007A5A63"/>
    <w:rsid w:val="007A783A"/>
    <w:rsid w:val="007B6123"/>
    <w:rsid w:val="007C1D7A"/>
    <w:rsid w:val="007C1FA8"/>
    <w:rsid w:val="007C2272"/>
    <w:rsid w:val="007D159F"/>
    <w:rsid w:val="007D38A5"/>
    <w:rsid w:val="007D4C54"/>
    <w:rsid w:val="007D520B"/>
    <w:rsid w:val="007D6C87"/>
    <w:rsid w:val="007E4922"/>
    <w:rsid w:val="007E4E57"/>
    <w:rsid w:val="007E5945"/>
    <w:rsid w:val="007F1083"/>
    <w:rsid w:val="007F329D"/>
    <w:rsid w:val="007F4067"/>
    <w:rsid w:val="007F4998"/>
    <w:rsid w:val="007F4B4F"/>
    <w:rsid w:val="007F5427"/>
    <w:rsid w:val="007F5640"/>
    <w:rsid w:val="007F5F45"/>
    <w:rsid w:val="007F761B"/>
    <w:rsid w:val="007F7AD3"/>
    <w:rsid w:val="00800CB2"/>
    <w:rsid w:val="00801E28"/>
    <w:rsid w:val="008035F0"/>
    <w:rsid w:val="008056B1"/>
    <w:rsid w:val="008123F9"/>
    <w:rsid w:val="00812447"/>
    <w:rsid w:val="00812C86"/>
    <w:rsid w:val="00813F93"/>
    <w:rsid w:val="00816AD6"/>
    <w:rsid w:val="00822100"/>
    <w:rsid w:val="00822810"/>
    <w:rsid w:val="00822B38"/>
    <w:rsid w:val="00826302"/>
    <w:rsid w:val="0082632F"/>
    <w:rsid w:val="00827D86"/>
    <w:rsid w:val="00835331"/>
    <w:rsid w:val="00836897"/>
    <w:rsid w:val="00840C4F"/>
    <w:rsid w:val="00845934"/>
    <w:rsid w:val="00846BCB"/>
    <w:rsid w:val="00850945"/>
    <w:rsid w:val="00851221"/>
    <w:rsid w:val="00852F08"/>
    <w:rsid w:val="00853622"/>
    <w:rsid w:val="00855618"/>
    <w:rsid w:val="008603B9"/>
    <w:rsid w:val="00861911"/>
    <w:rsid w:val="008619CF"/>
    <w:rsid w:val="008622CD"/>
    <w:rsid w:val="00864961"/>
    <w:rsid w:val="00866490"/>
    <w:rsid w:val="00871676"/>
    <w:rsid w:val="00872218"/>
    <w:rsid w:val="00874910"/>
    <w:rsid w:val="00875B3D"/>
    <w:rsid w:val="008761C8"/>
    <w:rsid w:val="00880DD3"/>
    <w:rsid w:val="00882638"/>
    <w:rsid w:val="008837F2"/>
    <w:rsid w:val="00884E10"/>
    <w:rsid w:val="00885558"/>
    <w:rsid w:val="0088635B"/>
    <w:rsid w:val="00886F45"/>
    <w:rsid w:val="00892450"/>
    <w:rsid w:val="008936FF"/>
    <w:rsid w:val="00893818"/>
    <w:rsid w:val="00893E21"/>
    <w:rsid w:val="00895509"/>
    <w:rsid w:val="00895923"/>
    <w:rsid w:val="00896771"/>
    <w:rsid w:val="00897846"/>
    <w:rsid w:val="008A20ED"/>
    <w:rsid w:val="008B3272"/>
    <w:rsid w:val="008B3B15"/>
    <w:rsid w:val="008C178E"/>
    <w:rsid w:val="008C270D"/>
    <w:rsid w:val="008C389A"/>
    <w:rsid w:val="008C60C3"/>
    <w:rsid w:val="008C667B"/>
    <w:rsid w:val="008D2074"/>
    <w:rsid w:val="008D272C"/>
    <w:rsid w:val="008D3CB4"/>
    <w:rsid w:val="008D5074"/>
    <w:rsid w:val="008D54C0"/>
    <w:rsid w:val="008D78EB"/>
    <w:rsid w:val="008E0517"/>
    <w:rsid w:val="008E056B"/>
    <w:rsid w:val="008E3DA6"/>
    <w:rsid w:val="008E4B0A"/>
    <w:rsid w:val="008E4CEA"/>
    <w:rsid w:val="008F1A94"/>
    <w:rsid w:val="008F6951"/>
    <w:rsid w:val="008F75B6"/>
    <w:rsid w:val="008F7AFA"/>
    <w:rsid w:val="009015F7"/>
    <w:rsid w:val="00902827"/>
    <w:rsid w:val="00904A67"/>
    <w:rsid w:val="00904DAD"/>
    <w:rsid w:val="0090532B"/>
    <w:rsid w:val="00905A33"/>
    <w:rsid w:val="00906712"/>
    <w:rsid w:val="00910F71"/>
    <w:rsid w:val="00913246"/>
    <w:rsid w:val="009153EC"/>
    <w:rsid w:val="009168D8"/>
    <w:rsid w:val="00920443"/>
    <w:rsid w:val="009208A8"/>
    <w:rsid w:val="0092118E"/>
    <w:rsid w:val="0092204D"/>
    <w:rsid w:val="009251D9"/>
    <w:rsid w:val="00925A7F"/>
    <w:rsid w:val="009262BF"/>
    <w:rsid w:val="00930565"/>
    <w:rsid w:val="00931290"/>
    <w:rsid w:val="00932980"/>
    <w:rsid w:val="0093347D"/>
    <w:rsid w:val="00934EB9"/>
    <w:rsid w:val="009366CD"/>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65C6E"/>
    <w:rsid w:val="00971A6B"/>
    <w:rsid w:val="00971C5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3696"/>
    <w:rsid w:val="009B3EAE"/>
    <w:rsid w:val="009B53A2"/>
    <w:rsid w:val="009B53C4"/>
    <w:rsid w:val="009B6F4C"/>
    <w:rsid w:val="009B7B57"/>
    <w:rsid w:val="009C2A3B"/>
    <w:rsid w:val="009C42D2"/>
    <w:rsid w:val="009C6B15"/>
    <w:rsid w:val="009D0CA9"/>
    <w:rsid w:val="009D1EE8"/>
    <w:rsid w:val="009D31F2"/>
    <w:rsid w:val="009D3811"/>
    <w:rsid w:val="009D7BCD"/>
    <w:rsid w:val="009E3747"/>
    <w:rsid w:val="009E47E2"/>
    <w:rsid w:val="009E6754"/>
    <w:rsid w:val="009E7352"/>
    <w:rsid w:val="009F0963"/>
    <w:rsid w:val="009F1E36"/>
    <w:rsid w:val="009F1F21"/>
    <w:rsid w:val="009F27B2"/>
    <w:rsid w:val="009F527A"/>
    <w:rsid w:val="009F7916"/>
    <w:rsid w:val="009F7AD4"/>
    <w:rsid w:val="00A00D5F"/>
    <w:rsid w:val="00A0272B"/>
    <w:rsid w:val="00A04153"/>
    <w:rsid w:val="00A07B66"/>
    <w:rsid w:val="00A10591"/>
    <w:rsid w:val="00A109D7"/>
    <w:rsid w:val="00A10F29"/>
    <w:rsid w:val="00A15090"/>
    <w:rsid w:val="00A169E1"/>
    <w:rsid w:val="00A17304"/>
    <w:rsid w:val="00A1736B"/>
    <w:rsid w:val="00A1738E"/>
    <w:rsid w:val="00A20131"/>
    <w:rsid w:val="00A20DB7"/>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47572"/>
    <w:rsid w:val="00A50F9A"/>
    <w:rsid w:val="00A54321"/>
    <w:rsid w:val="00A55614"/>
    <w:rsid w:val="00A6173F"/>
    <w:rsid w:val="00A667EA"/>
    <w:rsid w:val="00A675DA"/>
    <w:rsid w:val="00A73CB8"/>
    <w:rsid w:val="00A73DC6"/>
    <w:rsid w:val="00A746D0"/>
    <w:rsid w:val="00A800DB"/>
    <w:rsid w:val="00A8413D"/>
    <w:rsid w:val="00A847A5"/>
    <w:rsid w:val="00A8522F"/>
    <w:rsid w:val="00A91AE0"/>
    <w:rsid w:val="00A9237B"/>
    <w:rsid w:val="00A9284B"/>
    <w:rsid w:val="00A95C2A"/>
    <w:rsid w:val="00A973CF"/>
    <w:rsid w:val="00AA171B"/>
    <w:rsid w:val="00AA492F"/>
    <w:rsid w:val="00AA5C6D"/>
    <w:rsid w:val="00AB3444"/>
    <w:rsid w:val="00AB4147"/>
    <w:rsid w:val="00AB4A24"/>
    <w:rsid w:val="00AB4C9C"/>
    <w:rsid w:val="00AB5E05"/>
    <w:rsid w:val="00AB7A59"/>
    <w:rsid w:val="00AB7E42"/>
    <w:rsid w:val="00AC230F"/>
    <w:rsid w:val="00AC3BF9"/>
    <w:rsid w:val="00AC4F5C"/>
    <w:rsid w:val="00AC4F78"/>
    <w:rsid w:val="00AC55D2"/>
    <w:rsid w:val="00AC764A"/>
    <w:rsid w:val="00AD322C"/>
    <w:rsid w:val="00AD54E3"/>
    <w:rsid w:val="00AD68A0"/>
    <w:rsid w:val="00AD6A7C"/>
    <w:rsid w:val="00AD7BC1"/>
    <w:rsid w:val="00AE0316"/>
    <w:rsid w:val="00AE08BA"/>
    <w:rsid w:val="00AE106C"/>
    <w:rsid w:val="00AE145E"/>
    <w:rsid w:val="00AE1D63"/>
    <w:rsid w:val="00AE22CE"/>
    <w:rsid w:val="00AE37AD"/>
    <w:rsid w:val="00AE488B"/>
    <w:rsid w:val="00AF02B6"/>
    <w:rsid w:val="00AF1ABB"/>
    <w:rsid w:val="00AF3A12"/>
    <w:rsid w:val="00AF55FC"/>
    <w:rsid w:val="00B0013D"/>
    <w:rsid w:val="00B0133F"/>
    <w:rsid w:val="00B01734"/>
    <w:rsid w:val="00B02060"/>
    <w:rsid w:val="00B0575E"/>
    <w:rsid w:val="00B05949"/>
    <w:rsid w:val="00B07DEB"/>
    <w:rsid w:val="00B07F76"/>
    <w:rsid w:val="00B13D8A"/>
    <w:rsid w:val="00B20E82"/>
    <w:rsid w:val="00B21C6E"/>
    <w:rsid w:val="00B36432"/>
    <w:rsid w:val="00B369F2"/>
    <w:rsid w:val="00B37D2A"/>
    <w:rsid w:val="00B43507"/>
    <w:rsid w:val="00B43632"/>
    <w:rsid w:val="00B44CBF"/>
    <w:rsid w:val="00B47A8F"/>
    <w:rsid w:val="00B51C4E"/>
    <w:rsid w:val="00B53DF8"/>
    <w:rsid w:val="00B614F7"/>
    <w:rsid w:val="00B61A4E"/>
    <w:rsid w:val="00B66170"/>
    <w:rsid w:val="00B66C6C"/>
    <w:rsid w:val="00B670DE"/>
    <w:rsid w:val="00B7159C"/>
    <w:rsid w:val="00B716DD"/>
    <w:rsid w:val="00B735EB"/>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23A6"/>
    <w:rsid w:val="00BA27DF"/>
    <w:rsid w:val="00BA34FB"/>
    <w:rsid w:val="00BA47E7"/>
    <w:rsid w:val="00BA61D4"/>
    <w:rsid w:val="00BA70FF"/>
    <w:rsid w:val="00BA740F"/>
    <w:rsid w:val="00BB10B4"/>
    <w:rsid w:val="00BB22B5"/>
    <w:rsid w:val="00BB6B88"/>
    <w:rsid w:val="00BC0E18"/>
    <w:rsid w:val="00BC498E"/>
    <w:rsid w:val="00BC4BA2"/>
    <w:rsid w:val="00BC6947"/>
    <w:rsid w:val="00BC6E84"/>
    <w:rsid w:val="00BC729D"/>
    <w:rsid w:val="00BC7760"/>
    <w:rsid w:val="00BD0550"/>
    <w:rsid w:val="00BD0BD4"/>
    <w:rsid w:val="00BD49C0"/>
    <w:rsid w:val="00BD5D2A"/>
    <w:rsid w:val="00BE2CF0"/>
    <w:rsid w:val="00BE6BB9"/>
    <w:rsid w:val="00BE77F0"/>
    <w:rsid w:val="00BF1488"/>
    <w:rsid w:val="00BF1C42"/>
    <w:rsid w:val="00BF224A"/>
    <w:rsid w:val="00BF37D3"/>
    <w:rsid w:val="00BF43F9"/>
    <w:rsid w:val="00BF4AB5"/>
    <w:rsid w:val="00C029D7"/>
    <w:rsid w:val="00C04DC1"/>
    <w:rsid w:val="00C0533E"/>
    <w:rsid w:val="00C05705"/>
    <w:rsid w:val="00C05CB2"/>
    <w:rsid w:val="00C065AD"/>
    <w:rsid w:val="00C06F87"/>
    <w:rsid w:val="00C1053C"/>
    <w:rsid w:val="00C13069"/>
    <w:rsid w:val="00C150A6"/>
    <w:rsid w:val="00C2081B"/>
    <w:rsid w:val="00C20A7B"/>
    <w:rsid w:val="00C215E9"/>
    <w:rsid w:val="00C2205A"/>
    <w:rsid w:val="00C22E01"/>
    <w:rsid w:val="00C24CD7"/>
    <w:rsid w:val="00C2504E"/>
    <w:rsid w:val="00C26486"/>
    <w:rsid w:val="00C26FBC"/>
    <w:rsid w:val="00C32D09"/>
    <w:rsid w:val="00C3540E"/>
    <w:rsid w:val="00C37102"/>
    <w:rsid w:val="00C40B07"/>
    <w:rsid w:val="00C41A6C"/>
    <w:rsid w:val="00C42E32"/>
    <w:rsid w:val="00C44D86"/>
    <w:rsid w:val="00C514AF"/>
    <w:rsid w:val="00C51E64"/>
    <w:rsid w:val="00C56117"/>
    <w:rsid w:val="00C63E34"/>
    <w:rsid w:val="00C649C8"/>
    <w:rsid w:val="00C74787"/>
    <w:rsid w:val="00C748DE"/>
    <w:rsid w:val="00C80770"/>
    <w:rsid w:val="00C812EF"/>
    <w:rsid w:val="00C82FD6"/>
    <w:rsid w:val="00C83866"/>
    <w:rsid w:val="00C843EF"/>
    <w:rsid w:val="00C84C82"/>
    <w:rsid w:val="00C8588C"/>
    <w:rsid w:val="00C86A7C"/>
    <w:rsid w:val="00C871DD"/>
    <w:rsid w:val="00C937B1"/>
    <w:rsid w:val="00C93952"/>
    <w:rsid w:val="00C94EE2"/>
    <w:rsid w:val="00C97072"/>
    <w:rsid w:val="00CA043A"/>
    <w:rsid w:val="00CA2C8F"/>
    <w:rsid w:val="00CA3054"/>
    <w:rsid w:val="00CA3422"/>
    <w:rsid w:val="00CA3E87"/>
    <w:rsid w:val="00CA6AE1"/>
    <w:rsid w:val="00CA6E44"/>
    <w:rsid w:val="00CB19C3"/>
    <w:rsid w:val="00CB4505"/>
    <w:rsid w:val="00CC28C3"/>
    <w:rsid w:val="00CC3BBF"/>
    <w:rsid w:val="00CC4372"/>
    <w:rsid w:val="00CC5DBF"/>
    <w:rsid w:val="00CC5EE4"/>
    <w:rsid w:val="00CC75BE"/>
    <w:rsid w:val="00CD20C2"/>
    <w:rsid w:val="00CD2200"/>
    <w:rsid w:val="00CD61CC"/>
    <w:rsid w:val="00CD7A89"/>
    <w:rsid w:val="00CE01D1"/>
    <w:rsid w:val="00CE04BA"/>
    <w:rsid w:val="00CE5667"/>
    <w:rsid w:val="00CE64EF"/>
    <w:rsid w:val="00CF02EA"/>
    <w:rsid w:val="00CF30CE"/>
    <w:rsid w:val="00CF4276"/>
    <w:rsid w:val="00CF4842"/>
    <w:rsid w:val="00CF4FB3"/>
    <w:rsid w:val="00D00399"/>
    <w:rsid w:val="00D06C52"/>
    <w:rsid w:val="00D06DBF"/>
    <w:rsid w:val="00D11821"/>
    <w:rsid w:val="00D13515"/>
    <w:rsid w:val="00D14252"/>
    <w:rsid w:val="00D2111E"/>
    <w:rsid w:val="00D22D60"/>
    <w:rsid w:val="00D240A3"/>
    <w:rsid w:val="00D25E9B"/>
    <w:rsid w:val="00D27024"/>
    <w:rsid w:val="00D348ED"/>
    <w:rsid w:val="00D36245"/>
    <w:rsid w:val="00D405F1"/>
    <w:rsid w:val="00D41EEC"/>
    <w:rsid w:val="00D42093"/>
    <w:rsid w:val="00D42E80"/>
    <w:rsid w:val="00D43EB8"/>
    <w:rsid w:val="00D4445E"/>
    <w:rsid w:val="00D45831"/>
    <w:rsid w:val="00D474CC"/>
    <w:rsid w:val="00D50DF6"/>
    <w:rsid w:val="00D53331"/>
    <w:rsid w:val="00D53DD6"/>
    <w:rsid w:val="00D540EA"/>
    <w:rsid w:val="00D54B08"/>
    <w:rsid w:val="00D55E22"/>
    <w:rsid w:val="00D601ED"/>
    <w:rsid w:val="00D6300A"/>
    <w:rsid w:val="00D6437C"/>
    <w:rsid w:val="00D64BB8"/>
    <w:rsid w:val="00D66576"/>
    <w:rsid w:val="00D67D7F"/>
    <w:rsid w:val="00D70A09"/>
    <w:rsid w:val="00D7161F"/>
    <w:rsid w:val="00D73280"/>
    <w:rsid w:val="00D7393B"/>
    <w:rsid w:val="00D73957"/>
    <w:rsid w:val="00D74E32"/>
    <w:rsid w:val="00D75D0D"/>
    <w:rsid w:val="00D76A30"/>
    <w:rsid w:val="00D77410"/>
    <w:rsid w:val="00D77CE5"/>
    <w:rsid w:val="00D80C77"/>
    <w:rsid w:val="00D846FE"/>
    <w:rsid w:val="00D85286"/>
    <w:rsid w:val="00D8742D"/>
    <w:rsid w:val="00D90D3C"/>
    <w:rsid w:val="00D91B52"/>
    <w:rsid w:val="00D92E03"/>
    <w:rsid w:val="00D9697D"/>
    <w:rsid w:val="00DA0005"/>
    <w:rsid w:val="00DA4100"/>
    <w:rsid w:val="00DB04C6"/>
    <w:rsid w:val="00DB13A3"/>
    <w:rsid w:val="00DB582D"/>
    <w:rsid w:val="00DB6CCD"/>
    <w:rsid w:val="00DC5DE5"/>
    <w:rsid w:val="00DD2837"/>
    <w:rsid w:val="00DD2A5F"/>
    <w:rsid w:val="00DD2FEB"/>
    <w:rsid w:val="00DD3D95"/>
    <w:rsid w:val="00DD688D"/>
    <w:rsid w:val="00DD6D1C"/>
    <w:rsid w:val="00DE226E"/>
    <w:rsid w:val="00DE3879"/>
    <w:rsid w:val="00DE3ADD"/>
    <w:rsid w:val="00DE3BFE"/>
    <w:rsid w:val="00DE4BD1"/>
    <w:rsid w:val="00DE55BE"/>
    <w:rsid w:val="00DF03BC"/>
    <w:rsid w:val="00DF0B79"/>
    <w:rsid w:val="00DF318D"/>
    <w:rsid w:val="00DF3A30"/>
    <w:rsid w:val="00DF3D50"/>
    <w:rsid w:val="00DF4D34"/>
    <w:rsid w:val="00E01885"/>
    <w:rsid w:val="00E040BF"/>
    <w:rsid w:val="00E05A42"/>
    <w:rsid w:val="00E06DA3"/>
    <w:rsid w:val="00E10CE7"/>
    <w:rsid w:val="00E128D1"/>
    <w:rsid w:val="00E13EC1"/>
    <w:rsid w:val="00E14924"/>
    <w:rsid w:val="00E14946"/>
    <w:rsid w:val="00E156D1"/>
    <w:rsid w:val="00E15B85"/>
    <w:rsid w:val="00E20A91"/>
    <w:rsid w:val="00E20D6A"/>
    <w:rsid w:val="00E20DFC"/>
    <w:rsid w:val="00E22868"/>
    <w:rsid w:val="00E23F85"/>
    <w:rsid w:val="00E243EB"/>
    <w:rsid w:val="00E25E4D"/>
    <w:rsid w:val="00E307D3"/>
    <w:rsid w:val="00E31058"/>
    <w:rsid w:val="00E4090E"/>
    <w:rsid w:val="00E409D1"/>
    <w:rsid w:val="00E44AAB"/>
    <w:rsid w:val="00E46F66"/>
    <w:rsid w:val="00E47688"/>
    <w:rsid w:val="00E5559B"/>
    <w:rsid w:val="00E5659E"/>
    <w:rsid w:val="00E567B4"/>
    <w:rsid w:val="00E6036E"/>
    <w:rsid w:val="00E61138"/>
    <w:rsid w:val="00E659F8"/>
    <w:rsid w:val="00E67745"/>
    <w:rsid w:val="00E67F4B"/>
    <w:rsid w:val="00E7076F"/>
    <w:rsid w:val="00E71C92"/>
    <w:rsid w:val="00E7522C"/>
    <w:rsid w:val="00E80E91"/>
    <w:rsid w:val="00E813D3"/>
    <w:rsid w:val="00E81592"/>
    <w:rsid w:val="00E8351C"/>
    <w:rsid w:val="00E841F8"/>
    <w:rsid w:val="00E845F3"/>
    <w:rsid w:val="00E8580E"/>
    <w:rsid w:val="00E86BDE"/>
    <w:rsid w:val="00E873DB"/>
    <w:rsid w:val="00E91DBA"/>
    <w:rsid w:val="00E94EDC"/>
    <w:rsid w:val="00E95BFC"/>
    <w:rsid w:val="00EA37D4"/>
    <w:rsid w:val="00EA4785"/>
    <w:rsid w:val="00EA55E0"/>
    <w:rsid w:val="00EA5ACB"/>
    <w:rsid w:val="00EA60D5"/>
    <w:rsid w:val="00EA748E"/>
    <w:rsid w:val="00EB0232"/>
    <w:rsid w:val="00EB1DDC"/>
    <w:rsid w:val="00EB2AB7"/>
    <w:rsid w:val="00EB3004"/>
    <w:rsid w:val="00EB3979"/>
    <w:rsid w:val="00EC0B34"/>
    <w:rsid w:val="00EC2B02"/>
    <w:rsid w:val="00EC31CA"/>
    <w:rsid w:val="00EC464B"/>
    <w:rsid w:val="00EC4B31"/>
    <w:rsid w:val="00EC55BE"/>
    <w:rsid w:val="00EC601E"/>
    <w:rsid w:val="00ED0052"/>
    <w:rsid w:val="00ED0959"/>
    <w:rsid w:val="00ED1347"/>
    <w:rsid w:val="00ED16DF"/>
    <w:rsid w:val="00ED3B54"/>
    <w:rsid w:val="00ED579D"/>
    <w:rsid w:val="00ED77E4"/>
    <w:rsid w:val="00ED7899"/>
    <w:rsid w:val="00EE2F60"/>
    <w:rsid w:val="00EE41B2"/>
    <w:rsid w:val="00EE667C"/>
    <w:rsid w:val="00EE74A9"/>
    <w:rsid w:val="00EE7625"/>
    <w:rsid w:val="00EE7BF2"/>
    <w:rsid w:val="00EE7C68"/>
    <w:rsid w:val="00EE7D7D"/>
    <w:rsid w:val="00EF0B90"/>
    <w:rsid w:val="00EF5DEB"/>
    <w:rsid w:val="00EF5EFD"/>
    <w:rsid w:val="00F02758"/>
    <w:rsid w:val="00F04148"/>
    <w:rsid w:val="00F11AD1"/>
    <w:rsid w:val="00F12CF6"/>
    <w:rsid w:val="00F146AC"/>
    <w:rsid w:val="00F14B6E"/>
    <w:rsid w:val="00F16E55"/>
    <w:rsid w:val="00F24BE4"/>
    <w:rsid w:val="00F25E88"/>
    <w:rsid w:val="00F30D4E"/>
    <w:rsid w:val="00F31296"/>
    <w:rsid w:val="00F31F8B"/>
    <w:rsid w:val="00F32F60"/>
    <w:rsid w:val="00F34D53"/>
    <w:rsid w:val="00F359FF"/>
    <w:rsid w:val="00F40B62"/>
    <w:rsid w:val="00F42974"/>
    <w:rsid w:val="00F5347F"/>
    <w:rsid w:val="00F63340"/>
    <w:rsid w:val="00F64E0D"/>
    <w:rsid w:val="00F6671D"/>
    <w:rsid w:val="00F66ACC"/>
    <w:rsid w:val="00F6756F"/>
    <w:rsid w:val="00F67A2F"/>
    <w:rsid w:val="00F700DE"/>
    <w:rsid w:val="00F72FF5"/>
    <w:rsid w:val="00F74BA2"/>
    <w:rsid w:val="00F753D8"/>
    <w:rsid w:val="00F76101"/>
    <w:rsid w:val="00F77DD6"/>
    <w:rsid w:val="00F80731"/>
    <w:rsid w:val="00F80EC3"/>
    <w:rsid w:val="00F837F6"/>
    <w:rsid w:val="00F85BA2"/>
    <w:rsid w:val="00F91A12"/>
    <w:rsid w:val="00F92973"/>
    <w:rsid w:val="00F95F13"/>
    <w:rsid w:val="00F96D65"/>
    <w:rsid w:val="00F97721"/>
    <w:rsid w:val="00FA20DF"/>
    <w:rsid w:val="00FA32D1"/>
    <w:rsid w:val="00FA46D7"/>
    <w:rsid w:val="00FB0A75"/>
    <w:rsid w:val="00FB3775"/>
    <w:rsid w:val="00FB3779"/>
    <w:rsid w:val="00FB41EC"/>
    <w:rsid w:val="00FB5E82"/>
    <w:rsid w:val="00FB6D79"/>
    <w:rsid w:val="00FB7A7F"/>
    <w:rsid w:val="00FC009E"/>
    <w:rsid w:val="00FC0BF3"/>
    <w:rsid w:val="00FC3543"/>
    <w:rsid w:val="00FC5598"/>
    <w:rsid w:val="00FC57A6"/>
    <w:rsid w:val="00FD1A84"/>
    <w:rsid w:val="00FD1E0B"/>
    <w:rsid w:val="00FD2186"/>
    <w:rsid w:val="00FD32D8"/>
    <w:rsid w:val="00FD5A9F"/>
    <w:rsid w:val="00FD5EC9"/>
    <w:rsid w:val="00FD6764"/>
    <w:rsid w:val="00FD6AEC"/>
    <w:rsid w:val="00FE11A4"/>
    <w:rsid w:val="00FE17DB"/>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9329">
      <o:colormenu v:ext="edit" fillcolor="none"/>
    </o:shapedefaults>
    <o:shapelayout v:ext="edit">
      <o:idmap v:ext="edit" data="1"/>
    </o:shapelayout>
  </w:shapeDefaults>
  <w:decimalSymbol w:val="."/>
  <w:listSeparator w:val=","/>
  <w14:docId w14:val="3AF1C129"/>
  <w15:docId w15:val="{B02C8609-9258-4CFF-ADD7-B4B26D77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91B3-9712-453D-8BEF-E2C18B54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24453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SMyree-Rofe</dc:creator>
  <cp:keywords/>
  <dc:description/>
  <cp:lastModifiedBy>Shoemaker, Megan</cp:lastModifiedBy>
  <cp:revision>2</cp:revision>
  <cp:lastPrinted>2012-09-06T15:42:00Z</cp:lastPrinted>
  <dcterms:created xsi:type="dcterms:W3CDTF">2025-06-05T18:42:00Z</dcterms:created>
  <dcterms:modified xsi:type="dcterms:W3CDTF">2025-06-05T18:42:00Z</dcterms:modified>
</cp:coreProperties>
</file>