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67" w:rsidRPr="005D221F" w:rsidRDefault="00D901FE" w:rsidP="00CD5204">
      <w:pPr>
        <w:spacing w:after="0"/>
        <w:jc w:val="center"/>
        <w:rPr>
          <w:b/>
          <w:sz w:val="28"/>
          <w:szCs w:val="28"/>
        </w:rPr>
      </w:pPr>
      <w:bookmarkStart w:id="0" w:name="_GoBack"/>
      <w:bookmarkEnd w:id="0"/>
      <w:r w:rsidRPr="005D221F">
        <w:rPr>
          <w:b/>
          <w:sz w:val="28"/>
          <w:szCs w:val="28"/>
        </w:rPr>
        <w:t>Summary of Changes</w:t>
      </w:r>
    </w:p>
    <w:p w:rsidR="00AC39C2" w:rsidRDefault="0016758E" w:rsidP="00CD5204">
      <w:pPr>
        <w:spacing w:after="0"/>
        <w:jc w:val="center"/>
        <w:rPr>
          <w:b/>
          <w:i/>
          <w:sz w:val="32"/>
          <w:szCs w:val="32"/>
        </w:rPr>
      </w:pPr>
      <w:r>
        <w:rPr>
          <w:b/>
          <w:i/>
          <w:sz w:val="32"/>
          <w:szCs w:val="32"/>
        </w:rPr>
        <w:t>Law Enforcement</w:t>
      </w:r>
      <w:r w:rsidR="00960267" w:rsidRPr="005D221F">
        <w:rPr>
          <w:b/>
          <w:i/>
          <w:sz w:val="32"/>
          <w:szCs w:val="32"/>
        </w:rPr>
        <w:t xml:space="preserve"> Records Retention Schedule v</w:t>
      </w:r>
      <w:r>
        <w:rPr>
          <w:b/>
          <w:i/>
          <w:sz w:val="32"/>
          <w:szCs w:val="32"/>
        </w:rPr>
        <w:t>.</w:t>
      </w:r>
      <w:r w:rsidR="007E32BC">
        <w:rPr>
          <w:b/>
          <w:i/>
          <w:sz w:val="32"/>
          <w:szCs w:val="32"/>
        </w:rPr>
        <w:t>8.0</w:t>
      </w:r>
      <w:r w:rsidR="00AA51FF">
        <w:rPr>
          <w:b/>
          <w:i/>
          <w:sz w:val="32"/>
          <w:szCs w:val="32"/>
        </w:rPr>
        <w:t xml:space="preserve"> (</w:t>
      </w:r>
      <w:r w:rsidR="00487FA2">
        <w:rPr>
          <w:b/>
          <w:i/>
          <w:sz w:val="32"/>
          <w:szCs w:val="32"/>
        </w:rPr>
        <w:t>February</w:t>
      </w:r>
      <w:r w:rsidR="00CF00A0">
        <w:rPr>
          <w:b/>
          <w:i/>
          <w:sz w:val="32"/>
          <w:szCs w:val="32"/>
        </w:rPr>
        <w:t xml:space="preserve"> 202</w:t>
      </w:r>
      <w:r w:rsidR="00487FA2">
        <w:rPr>
          <w:b/>
          <w:i/>
          <w:sz w:val="32"/>
          <w:szCs w:val="32"/>
        </w:rPr>
        <w:t>2</w:t>
      </w:r>
      <w:r w:rsidR="00AA51FF">
        <w:rPr>
          <w:b/>
          <w:i/>
          <w:sz w:val="32"/>
          <w:szCs w:val="32"/>
        </w:rPr>
        <w:t>)</w:t>
      </w:r>
    </w:p>
    <w:p w:rsidR="00864197" w:rsidRPr="00864197" w:rsidRDefault="00864197" w:rsidP="00CD5204">
      <w:pPr>
        <w:spacing w:after="0"/>
        <w:jc w:val="center"/>
        <w:rPr>
          <w:i/>
        </w:rPr>
      </w:pPr>
      <w:r>
        <w:rPr>
          <w:i/>
        </w:rPr>
        <w:t>Note: Scope of schedule broadened to include all law enforcement agencies (including state agencies such as Washington State Patrol, Department of Fish and Wildlife, State Parks and Recreation Commission, university police departments, etc.)</w:t>
      </w:r>
    </w:p>
    <w:p w:rsidR="00960267" w:rsidRPr="00D538D9" w:rsidRDefault="00960267" w:rsidP="005D221F">
      <w:pPr>
        <w:spacing w:before="120" w:after="120"/>
        <w:rPr>
          <w:b/>
          <w:sz w:val="28"/>
          <w:szCs w:val="28"/>
          <w:u w:val="single"/>
        </w:rPr>
      </w:pPr>
      <w:r w:rsidRPr="00D538D9">
        <w:rPr>
          <w:b/>
          <w:sz w:val="28"/>
          <w:szCs w:val="28"/>
          <w:u w:val="single"/>
        </w:rPr>
        <w:t xml:space="preserve">New </w:t>
      </w:r>
      <w:r w:rsidR="00CD5204" w:rsidRPr="00D538D9">
        <w:rPr>
          <w:b/>
          <w:sz w:val="28"/>
          <w:szCs w:val="28"/>
          <w:u w:val="single"/>
        </w:rPr>
        <w:t xml:space="preserve">Records </w:t>
      </w:r>
      <w:r w:rsidRPr="00D538D9">
        <w:rPr>
          <w:b/>
          <w:sz w:val="28"/>
          <w:szCs w:val="28"/>
          <w:u w:val="single"/>
        </w:rPr>
        <w:t>Series Added</w:t>
      </w:r>
    </w:p>
    <w:p w:rsidR="00E56FB2" w:rsidRDefault="005B563E" w:rsidP="00E56FB2">
      <w:pPr>
        <w:pStyle w:val="ListParagraph"/>
        <w:numPr>
          <w:ilvl w:val="0"/>
          <w:numId w:val="1"/>
        </w:numPr>
        <w:spacing w:after="0"/>
      </w:pPr>
      <w:r>
        <w:t>Ten</w:t>
      </w:r>
      <w:r w:rsidR="00A674FA" w:rsidRPr="00A674FA">
        <w:t xml:space="preserve"> </w:t>
      </w:r>
      <w:r w:rsidR="000B32D8" w:rsidRPr="00A674FA">
        <w:t>(</w:t>
      </w:r>
      <w:r>
        <w:t>10</w:t>
      </w:r>
      <w:r w:rsidR="000B32D8" w:rsidRPr="00A674FA">
        <w:t>)</w:t>
      </w:r>
      <w:r w:rsidR="00E56FB2">
        <w:t xml:space="preserve"> new records series </w:t>
      </w:r>
      <w:r w:rsidR="009E2783">
        <w:t>have</w:t>
      </w:r>
      <w:r w:rsidR="00E56FB2">
        <w:t xml:space="preserve"> been added to this records retention schedule:</w:t>
      </w:r>
    </w:p>
    <w:p w:rsidR="00FA552A" w:rsidRDefault="00FA552A" w:rsidP="00FA552A">
      <w:pPr>
        <w:pStyle w:val="ListParagraph"/>
        <w:numPr>
          <w:ilvl w:val="0"/>
          <w:numId w:val="2"/>
        </w:numPr>
        <w:spacing w:after="0"/>
        <w:contextualSpacing w:val="0"/>
        <w:rPr>
          <w:b/>
        </w:rPr>
      </w:pPr>
      <w:r>
        <w:rPr>
          <w:b/>
        </w:rPr>
        <w:t>Alcohol, Tobacco and Firearms (ATF) Forms—No Action Taken (DAN LE</w:t>
      </w:r>
      <w:r w:rsidR="00015510">
        <w:rPr>
          <w:b/>
        </w:rPr>
        <w:t>2022</w:t>
      </w:r>
      <w:r>
        <w:rPr>
          <w:b/>
        </w:rPr>
        <w:t>-</w:t>
      </w:r>
      <w:r w:rsidR="00B449C2">
        <w:rPr>
          <w:b/>
        </w:rPr>
        <w:t>002</w:t>
      </w:r>
      <w:r>
        <w:rPr>
          <w:b/>
        </w:rPr>
        <w:t>) p.3</w:t>
      </w:r>
      <w:r w:rsidR="00614240">
        <w:rPr>
          <w:b/>
        </w:rPr>
        <w:t>1</w:t>
      </w:r>
    </w:p>
    <w:p w:rsidR="00FA552A" w:rsidRDefault="00FA552A" w:rsidP="00FA552A">
      <w:pPr>
        <w:spacing w:after="0"/>
        <w:ind w:left="1080"/>
        <w:rPr>
          <w:i/>
        </w:rPr>
      </w:pPr>
      <w:r>
        <w:rPr>
          <w:i/>
        </w:rPr>
        <w:t>“Until no longer needed for agency business (Non-Archival)”</w:t>
      </w:r>
    </w:p>
    <w:p w:rsidR="005A61D4" w:rsidRPr="005A61D4" w:rsidRDefault="005A61D4" w:rsidP="00360871">
      <w:pPr>
        <w:pStyle w:val="ListParagraph"/>
        <w:numPr>
          <w:ilvl w:val="0"/>
          <w:numId w:val="2"/>
        </w:numPr>
        <w:spacing w:after="0"/>
        <w:contextualSpacing w:val="0"/>
        <w:rPr>
          <w:b/>
        </w:rPr>
      </w:pPr>
      <w:r w:rsidRPr="005A61D4">
        <w:rPr>
          <w:b/>
        </w:rPr>
        <w:t>Complaints, Grievances, and Misconduct (Peace/Corrections Officers) (DAN LE2022-</w:t>
      </w:r>
      <w:r w:rsidR="00B449C2">
        <w:rPr>
          <w:b/>
        </w:rPr>
        <w:t>003</w:t>
      </w:r>
      <w:r w:rsidRPr="005A61D4">
        <w:rPr>
          <w:b/>
        </w:rPr>
        <w:t>)</w:t>
      </w:r>
      <w:r w:rsidR="00015510">
        <w:rPr>
          <w:b/>
        </w:rPr>
        <w:t xml:space="preserve"> p.</w:t>
      </w:r>
      <w:r w:rsidR="00991506">
        <w:rPr>
          <w:b/>
        </w:rPr>
        <w:t>4</w:t>
      </w:r>
      <w:r w:rsidR="00614240">
        <w:rPr>
          <w:b/>
        </w:rPr>
        <w:t>6</w:t>
      </w:r>
    </w:p>
    <w:p w:rsidR="005A61D4" w:rsidRPr="005A61D4" w:rsidRDefault="005A61D4" w:rsidP="005A61D4">
      <w:pPr>
        <w:spacing w:after="0"/>
        <w:ind w:left="1080"/>
        <w:rPr>
          <w:i/>
        </w:rPr>
      </w:pPr>
      <w:r w:rsidRPr="005A61D4">
        <w:rPr>
          <w:i/>
        </w:rPr>
        <w:t>“10 years after separation from agency (Non-Archival)”</w:t>
      </w:r>
    </w:p>
    <w:p w:rsidR="005A61D4" w:rsidRPr="005A61D4" w:rsidRDefault="005A61D4" w:rsidP="005A61D4">
      <w:pPr>
        <w:spacing w:after="0"/>
        <w:ind w:left="1080"/>
        <w:rPr>
          <w:b/>
        </w:rPr>
      </w:pPr>
      <w:r w:rsidRPr="005A61D4">
        <w:rPr>
          <w:i/>
          <w:u w:val="single"/>
        </w:rPr>
        <w:t>Rationale</w:t>
      </w:r>
      <w:r w:rsidRPr="005A61D4">
        <w:rPr>
          <w:i/>
        </w:rPr>
        <w:t>: Added for compliance with new legislative requirements in RCW 40.14.070 (4).</w:t>
      </w:r>
    </w:p>
    <w:p w:rsidR="00A674FA" w:rsidRDefault="00A674FA" w:rsidP="00360871">
      <w:pPr>
        <w:pStyle w:val="ListParagraph"/>
        <w:numPr>
          <w:ilvl w:val="0"/>
          <w:numId w:val="2"/>
        </w:numPr>
        <w:spacing w:after="0"/>
        <w:contextualSpacing w:val="0"/>
        <w:rPr>
          <w:b/>
        </w:rPr>
      </w:pPr>
      <w:r>
        <w:rPr>
          <w:b/>
        </w:rPr>
        <w:t>Custodial Interrogation Recordings (DAN LE202</w:t>
      </w:r>
      <w:r w:rsidR="00991506">
        <w:rPr>
          <w:b/>
        </w:rPr>
        <w:t>2</w:t>
      </w:r>
      <w:r>
        <w:rPr>
          <w:b/>
        </w:rPr>
        <w:t>-</w:t>
      </w:r>
      <w:r w:rsidR="00B449C2">
        <w:rPr>
          <w:b/>
        </w:rPr>
        <w:t>004</w:t>
      </w:r>
      <w:r>
        <w:rPr>
          <w:b/>
        </w:rPr>
        <w:t>) p.</w:t>
      </w:r>
      <w:r w:rsidR="00991506">
        <w:rPr>
          <w:b/>
        </w:rPr>
        <w:t>5</w:t>
      </w:r>
      <w:r w:rsidR="00433374">
        <w:rPr>
          <w:b/>
        </w:rPr>
        <w:t>6</w:t>
      </w:r>
    </w:p>
    <w:p w:rsidR="00A674FA" w:rsidRDefault="00A674FA" w:rsidP="00A674FA">
      <w:pPr>
        <w:spacing w:after="0"/>
        <w:ind w:left="1080"/>
        <w:rPr>
          <w:rFonts w:cstheme="minorHAnsi"/>
          <w:i/>
        </w:rPr>
      </w:pPr>
      <w:r w:rsidRPr="00A674FA">
        <w:rPr>
          <w:i/>
        </w:rPr>
        <w:t xml:space="preserve">“Until </w:t>
      </w:r>
      <w:r w:rsidRPr="00A674FA">
        <w:rPr>
          <w:rFonts w:cstheme="minorHAnsi"/>
          <w:i/>
        </w:rPr>
        <w:t>final discharge of offender from custody (including community custody) (Non-Archival)”</w:t>
      </w:r>
    </w:p>
    <w:p w:rsidR="00A674FA" w:rsidRDefault="00A674FA" w:rsidP="00A674FA">
      <w:pPr>
        <w:spacing w:after="0"/>
        <w:ind w:left="1080"/>
        <w:rPr>
          <w:rFonts w:cstheme="minorHAnsi"/>
          <w:b/>
          <w:i/>
        </w:rPr>
      </w:pPr>
      <w:r w:rsidRPr="00A674FA">
        <w:rPr>
          <w:i/>
          <w:u w:val="single"/>
        </w:rPr>
        <w:t>Rationale</w:t>
      </w:r>
      <w:r>
        <w:rPr>
          <w:i/>
        </w:rPr>
        <w:t xml:space="preserve">: Added for compliance with new legislative requirements in </w:t>
      </w:r>
      <w:r w:rsidRPr="00A674FA">
        <w:rPr>
          <w:rFonts w:cstheme="minorHAnsi"/>
          <w:i/>
        </w:rPr>
        <w:t>Chapter 329, Laws of 2021</w:t>
      </w:r>
      <w:r>
        <w:rPr>
          <w:rFonts w:cstheme="minorHAnsi"/>
          <w:i/>
        </w:rPr>
        <w:t>.</w:t>
      </w:r>
    </w:p>
    <w:p w:rsidR="00A674FA" w:rsidRPr="00A674FA" w:rsidRDefault="00A674FA" w:rsidP="00A674FA">
      <w:pPr>
        <w:spacing w:after="0"/>
        <w:ind w:left="1080"/>
        <w:rPr>
          <w:i/>
        </w:rPr>
      </w:pPr>
      <w:r w:rsidRPr="00A674FA">
        <w:rPr>
          <w:i/>
          <w:u w:val="single"/>
        </w:rPr>
        <w:t>Note</w:t>
      </w:r>
      <w:r w:rsidRPr="00A674FA">
        <w:rPr>
          <w:i/>
        </w:rPr>
        <w:t xml:space="preserve">: </w:t>
      </w:r>
      <w:r w:rsidRPr="00A674FA">
        <w:rPr>
          <w:rFonts w:cstheme="minorHAnsi"/>
          <w:i/>
        </w:rPr>
        <w:t>Retention requirements do not take effect until January 1, 2022.</w:t>
      </w:r>
    </w:p>
    <w:p w:rsidR="00360871" w:rsidRDefault="00360871" w:rsidP="00360871">
      <w:pPr>
        <w:pStyle w:val="ListParagraph"/>
        <w:numPr>
          <w:ilvl w:val="0"/>
          <w:numId w:val="2"/>
        </w:numPr>
        <w:spacing w:after="0"/>
        <w:contextualSpacing w:val="0"/>
        <w:rPr>
          <w:b/>
        </w:rPr>
      </w:pPr>
      <w:r>
        <w:rPr>
          <w:b/>
        </w:rPr>
        <w:t>Electronic Monitoring and Home Detention Records (Age 18 and Over) (</w:t>
      </w:r>
      <w:r w:rsidR="00AA51FF">
        <w:rPr>
          <w:b/>
        </w:rPr>
        <w:t xml:space="preserve">DAN </w:t>
      </w:r>
      <w:r>
        <w:rPr>
          <w:b/>
        </w:rPr>
        <w:t>LE</w:t>
      </w:r>
      <w:r w:rsidR="005D747F">
        <w:rPr>
          <w:b/>
        </w:rPr>
        <w:t>202</w:t>
      </w:r>
      <w:r w:rsidR="0003711B">
        <w:rPr>
          <w:b/>
        </w:rPr>
        <w:t>2</w:t>
      </w:r>
      <w:r>
        <w:rPr>
          <w:b/>
        </w:rPr>
        <w:t>-</w:t>
      </w:r>
      <w:r w:rsidR="00B449C2">
        <w:rPr>
          <w:b/>
        </w:rPr>
        <w:t>005</w:t>
      </w:r>
      <w:r>
        <w:rPr>
          <w:b/>
        </w:rPr>
        <w:t>) p.</w:t>
      </w:r>
      <w:r w:rsidR="0003711B">
        <w:rPr>
          <w:b/>
        </w:rPr>
        <w:t>1</w:t>
      </w:r>
      <w:r w:rsidR="00CF00A0">
        <w:rPr>
          <w:b/>
        </w:rPr>
        <w:t>5</w:t>
      </w:r>
    </w:p>
    <w:p w:rsidR="00360871" w:rsidRDefault="00360871" w:rsidP="00360871">
      <w:pPr>
        <w:spacing w:after="0"/>
        <w:ind w:left="1080"/>
        <w:rPr>
          <w:i/>
        </w:rPr>
      </w:pPr>
      <w:r w:rsidRPr="00BF49FA">
        <w:rPr>
          <w:i/>
        </w:rPr>
        <w:t>“</w:t>
      </w:r>
      <w:r>
        <w:rPr>
          <w:i/>
        </w:rPr>
        <w:t>6 years after termination of monitoring/detention (Non-Archival)</w:t>
      </w:r>
      <w:r w:rsidRPr="00BF49FA">
        <w:rPr>
          <w:i/>
        </w:rPr>
        <w:t>”</w:t>
      </w:r>
    </w:p>
    <w:p w:rsidR="00360871" w:rsidRDefault="00360871" w:rsidP="00360871">
      <w:pPr>
        <w:pStyle w:val="ListParagraph"/>
        <w:numPr>
          <w:ilvl w:val="0"/>
          <w:numId w:val="2"/>
        </w:numPr>
        <w:spacing w:after="0"/>
        <w:contextualSpacing w:val="0"/>
        <w:rPr>
          <w:b/>
        </w:rPr>
      </w:pPr>
      <w:r>
        <w:rPr>
          <w:b/>
        </w:rPr>
        <w:t>Electronic Monitoring and Home Detention Records (Under Age 18) (</w:t>
      </w:r>
      <w:r w:rsidR="00AA51FF">
        <w:rPr>
          <w:b/>
        </w:rPr>
        <w:t xml:space="preserve">DAN </w:t>
      </w:r>
      <w:r>
        <w:rPr>
          <w:b/>
        </w:rPr>
        <w:t>LE</w:t>
      </w:r>
      <w:r w:rsidR="005D747F">
        <w:rPr>
          <w:b/>
        </w:rPr>
        <w:t>202</w:t>
      </w:r>
      <w:r w:rsidR="0003711B">
        <w:rPr>
          <w:b/>
        </w:rPr>
        <w:t>2</w:t>
      </w:r>
      <w:r>
        <w:rPr>
          <w:b/>
        </w:rPr>
        <w:t>-</w:t>
      </w:r>
      <w:r w:rsidR="00B449C2">
        <w:rPr>
          <w:b/>
        </w:rPr>
        <w:t>006</w:t>
      </w:r>
      <w:r>
        <w:rPr>
          <w:b/>
        </w:rPr>
        <w:t>) p.</w:t>
      </w:r>
      <w:r w:rsidR="0003711B">
        <w:rPr>
          <w:b/>
        </w:rPr>
        <w:t>1</w:t>
      </w:r>
      <w:r w:rsidR="00CF00A0">
        <w:rPr>
          <w:b/>
        </w:rPr>
        <w:t>6</w:t>
      </w:r>
    </w:p>
    <w:p w:rsidR="00360871" w:rsidRDefault="00360871" w:rsidP="00360871">
      <w:pPr>
        <w:spacing w:after="0"/>
        <w:ind w:left="1080"/>
        <w:rPr>
          <w:i/>
        </w:rPr>
      </w:pPr>
      <w:r w:rsidRPr="00BF49FA">
        <w:rPr>
          <w:i/>
        </w:rPr>
        <w:t>“</w:t>
      </w:r>
      <w:r>
        <w:rPr>
          <w:i/>
        </w:rPr>
        <w:t>5 years after subject attains age 18 and 6 years after termination of monitoring/detention (Non-Archival)</w:t>
      </w:r>
      <w:r w:rsidRPr="00BF49FA">
        <w:rPr>
          <w:i/>
        </w:rPr>
        <w:t>”</w:t>
      </w:r>
    </w:p>
    <w:p w:rsidR="00FA552A" w:rsidRDefault="00FA552A" w:rsidP="00FA552A">
      <w:pPr>
        <w:pStyle w:val="ListParagraph"/>
        <w:numPr>
          <w:ilvl w:val="0"/>
          <w:numId w:val="2"/>
        </w:numPr>
        <w:spacing w:after="0"/>
        <w:contextualSpacing w:val="0"/>
        <w:rPr>
          <w:b/>
        </w:rPr>
      </w:pPr>
      <w:r w:rsidRPr="0016758E">
        <w:rPr>
          <w:b/>
        </w:rPr>
        <w:t>GPS/AVL Data – Not Used</w:t>
      </w:r>
      <w:r>
        <w:rPr>
          <w:b/>
        </w:rPr>
        <w:t xml:space="preserve"> (DAN LE20</w:t>
      </w:r>
      <w:r w:rsidR="00015191">
        <w:rPr>
          <w:b/>
        </w:rPr>
        <w:t>2</w:t>
      </w:r>
      <w:r w:rsidR="000E5306">
        <w:rPr>
          <w:b/>
        </w:rPr>
        <w:t>2</w:t>
      </w:r>
      <w:r>
        <w:rPr>
          <w:b/>
        </w:rPr>
        <w:t>-</w:t>
      </w:r>
      <w:r w:rsidR="00B449C2">
        <w:rPr>
          <w:b/>
        </w:rPr>
        <w:t>007</w:t>
      </w:r>
      <w:r>
        <w:rPr>
          <w:b/>
        </w:rPr>
        <w:t>) p.</w:t>
      </w:r>
      <w:r w:rsidR="000E5306">
        <w:rPr>
          <w:b/>
        </w:rPr>
        <w:t>1</w:t>
      </w:r>
      <w:r w:rsidR="00CF00A0">
        <w:rPr>
          <w:b/>
        </w:rPr>
        <w:t>1</w:t>
      </w:r>
    </w:p>
    <w:p w:rsidR="00FA552A" w:rsidRDefault="00FA552A" w:rsidP="00FA552A">
      <w:pPr>
        <w:spacing w:after="0"/>
        <w:ind w:left="1080"/>
        <w:rPr>
          <w:i/>
        </w:rPr>
      </w:pPr>
      <w:r w:rsidRPr="00BF49FA">
        <w:rPr>
          <w:i/>
        </w:rPr>
        <w:t>“</w:t>
      </w:r>
      <w:r>
        <w:rPr>
          <w:i/>
        </w:rPr>
        <w:t xml:space="preserve">Until no longer needed for agency business </w:t>
      </w:r>
      <w:r w:rsidRPr="00BF49FA">
        <w:rPr>
          <w:i/>
        </w:rPr>
        <w:t>(</w:t>
      </w:r>
      <w:r>
        <w:rPr>
          <w:i/>
        </w:rPr>
        <w:t>Non-Archival</w:t>
      </w:r>
      <w:r w:rsidRPr="00BF49FA">
        <w:rPr>
          <w:i/>
        </w:rPr>
        <w:t>)”</w:t>
      </w:r>
    </w:p>
    <w:p w:rsidR="005B563E" w:rsidRDefault="005B563E" w:rsidP="00E57B10">
      <w:pPr>
        <w:pStyle w:val="ListParagraph"/>
        <w:numPr>
          <w:ilvl w:val="0"/>
          <w:numId w:val="2"/>
        </w:numPr>
        <w:spacing w:after="0"/>
        <w:contextualSpacing w:val="0"/>
        <w:rPr>
          <w:b/>
        </w:rPr>
      </w:pPr>
      <w:r>
        <w:rPr>
          <w:b/>
        </w:rPr>
        <w:t>Internal Review/Post-Incident Analysis (Routine) (DAN LE2022-</w:t>
      </w:r>
      <w:r w:rsidR="00B449C2">
        <w:rPr>
          <w:b/>
        </w:rPr>
        <w:t>008</w:t>
      </w:r>
      <w:r>
        <w:rPr>
          <w:b/>
        </w:rPr>
        <w:t>) p.</w:t>
      </w:r>
      <w:r w:rsidR="00CF00A0">
        <w:rPr>
          <w:b/>
        </w:rPr>
        <w:t>5</w:t>
      </w:r>
      <w:r w:rsidR="00433374">
        <w:rPr>
          <w:b/>
        </w:rPr>
        <w:t>8</w:t>
      </w:r>
    </w:p>
    <w:p w:rsidR="005B563E" w:rsidRPr="005B563E" w:rsidRDefault="005B563E" w:rsidP="005B563E">
      <w:pPr>
        <w:spacing w:after="0"/>
        <w:ind w:left="1080"/>
        <w:rPr>
          <w:i/>
        </w:rPr>
      </w:pPr>
      <w:r>
        <w:rPr>
          <w:i/>
        </w:rPr>
        <w:t>“6 years after completion of review (Non-Archival)”</w:t>
      </w:r>
    </w:p>
    <w:p w:rsidR="00C777D2" w:rsidRPr="00C777D2" w:rsidRDefault="00C777D2" w:rsidP="00E57B10">
      <w:pPr>
        <w:pStyle w:val="ListParagraph"/>
        <w:numPr>
          <w:ilvl w:val="0"/>
          <w:numId w:val="2"/>
        </w:numPr>
        <w:spacing w:after="0"/>
        <w:contextualSpacing w:val="0"/>
        <w:rPr>
          <w:b/>
        </w:rPr>
      </w:pPr>
      <w:r w:rsidRPr="00C777D2">
        <w:rPr>
          <w:b/>
          <w:bCs/>
        </w:rPr>
        <w:t>Legacy Arrest Register Volumes and Mug Shot Books</w:t>
      </w:r>
      <w:r>
        <w:rPr>
          <w:b/>
          <w:bCs/>
        </w:rPr>
        <w:t xml:space="preserve"> (DAN 202</w:t>
      </w:r>
      <w:r w:rsidR="0025310A">
        <w:rPr>
          <w:b/>
          <w:bCs/>
        </w:rPr>
        <w:t>2</w:t>
      </w:r>
      <w:r>
        <w:rPr>
          <w:b/>
          <w:bCs/>
        </w:rPr>
        <w:t>-</w:t>
      </w:r>
      <w:r w:rsidR="00B449C2">
        <w:rPr>
          <w:b/>
          <w:bCs/>
        </w:rPr>
        <w:t>009</w:t>
      </w:r>
      <w:r>
        <w:rPr>
          <w:b/>
          <w:bCs/>
        </w:rPr>
        <w:t>) p.</w:t>
      </w:r>
      <w:r w:rsidR="00CF00A0">
        <w:rPr>
          <w:b/>
          <w:bCs/>
        </w:rPr>
        <w:t>7</w:t>
      </w:r>
      <w:r w:rsidR="00433374">
        <w:rPr>
          <w:b/>
          <w:bCs/>
        </w:rPr>
        <w:t>1</w:t>
      </w:r>
    </w:p>
    <w:p w:rsidR="00C777D2" w:rsidRPr="00C777D2" w:rsidRDefault="00C777D2" w:rsidP="00C777D2">
      <w:pPr>
        <w:spacing w:after="0"/>
        <w:ind w:left="1080"/>
        <w:rPr>
          <w:i/>
        </w:rPr>
      </w:pPr>
      <w:r w:rsidRPr="00C777D2">
        <w:rPr>
          <w:i/>
        </w:rPr>
        <w:t xml:space="preserve">“Until no longer needed for agency business (Archival – Appraisal </w:t>
      </w:r>
      <w:proofErr w:type="gramStart"/>
      <w:r w:rsidRPr="00C777D2">
        <w:rPr>
          <w:i/>
        </w:rPr>
        <w:t>Required</w:t>
      </w:r>
      <w:proofErr w:type="gramEnd"/>
      <w:r w:rsidRPr="00C777D2">
        <w:rPr>
          <w:i/>
        </w:rPr>
        <w:t>)”</w:t>
      </w:r>
    </w:p>
    <w:p w:rsidR="00EC71DE" w:rsidRDefault="00EC71DE" w:rsidP="00E57B10">
      <w:pPr>
        <w:pStyle w:val="ListParagraph"/>
        <w:numPr>
          <w:ilvl w:val="0"/>
          <w:numId w:val="2"/>
        </w:numPr>
        <w:spacing w:after="0"/>
        <w:contextualSpacing w:val="0"/>
        <w:rPr>
          <w:b/>
        </w:rPr>
      </w:pPr>
      <w:r>
        <w:rPr>
          <w:b/>
        </w:rPr>
        <w:t>Personnel Records (Peace/Corrections Officers) (DAN LE202</w:t>
      </w:r>
      <w:r w:rsidR="0025310A">
        <w:rPr>
          <w:b/>
        </w:rPr>
        <w:t>2</w:t>
      </w:r>
      <w:r>
        <w:rPr>
          <w:b/>
        </w:rPr>
        <w:t>-</w:t>
      </w:r>
      <w:r w:rsidR="00B449C2">
        <w:rPr>
          <w:b/>
        </w:rPr>
        <w:t>010</w:t>
      </w:r>
      <w:r>
        <w:rPr>
          <w:b/>
        </w:rPr>
        <w:t>) p.</w:t>
      </w:r>
      <w:r w:rsidR="0025310A">
        <w:rPr>
          <w:b/>
        </w:rPr>
        <w:t>4</w:t>
      </w:r>
      <w:r w:rsidR="00433374">
        <w:rPr>
          <w:b/>
        </w:rPr>
        <w:t>7</w:t>
      </w:r>
    </w:p>
    <w:p w:rsidR="00EC71DE" w:rsidRDefault="00EC71DE" w:rsidP="00EC71DE">
      <w:pPr>
        <w:spacing w:after="0"/>
        <w:ind w:left="1080"/>
        <w:rPr>
          <w:i/>
        </w:rPr>
      </w:pPr>
      <w:r>
        <w:rPr>
          <w:i/>
        </w:rPr>
        <w:t>“10 years after separation from agency (Non-Archival)”</w:t>
      </w:r>
    </w:p>
    <w:p w:rsidR="00EC71DE" w:rsidRPr="00EC71DE" w:rsidRDefault="00EC71DE" w:rsidP="00EC71DE">
      <w:pPr>
        <w:spacing w:after="0"/>
        <w:ind w:left="1080"/>
        <w:rPr>
          <w:i/>
        </w:rPr>
      </w:pPr>
      <w:r w:rsidRPr="00EC71DE">
        <w:rPr>
          <w:i/>
          <w:u w:val="single"/>
        </w:rPr>
        <w:t>Rationale</w:t>
      </w:r>
      <w:r>
        <w:rPr>
          <w:i/>
        </w:rPr>
        <w:t>: Added for compliance with new legislative requirements in RCW 40.14.070 (4).</w:t>
      </w:r>
    </w:p>
    <w:p w:rsidR="00E57B10" w:rsidRPr="00E57B10" w:rsidRDefault="00E57B10" w:rsidP="00E57B10">
      <w:pPr>
        <w:pStyle w:val="ListParagraph"/>
        <w:numPr>
          <w:ilvl w:val="0"/>
          <w:numId w:val="2"/>
        </w:numPr>
        <w:spacing w:after="0"/>
        <w:contextualSpacing w:val="0"/>
        <w:rPr>
          <w:b/>
        </w:rPr>
      </w:pPr>
      <w:r w:rsidRPr="00E57B10">
        <w:rPr>
          <w:b/>
        </w:rPr>
        <w:t>U-Visa / T-Visa Records (DAN LE202</w:t>
      </w:r>
      <w:r w:rsidR="0025310A">
        <w:rPr>
          <w:b/>
        </w:rPr>
        <w:t>2</w:t>
      </w:r>
      <w:r w:rsidRPr="00E57B10">
        <w:rPr>
          <w:b/>
        </w:rPr>
        <w:t>-</w:t>
      </w:r>
      <w:r w:rsidR="00B449C2">
        <w:rPr>
          <w:b/>
        </w:rPr>
        <w:t>011</w:t>
      </w:r>
      <w:r w:rsidRPr="00E57B10">
        <w:rPr>
          <w:b/>
        </w:rPr>
        <w:t>) p.6</w:t>
      </w:r>
      <w:r w:rsidR="00433374">
        <w:rPr>
          <w:b/>
        </w:rPr>
        <w:t>5</w:t>
      </w:r>
    </w:p>
    <w:p w:rsidR="00E57B10" w:rsidRDefault="00E57B10" w:rsidP="00FA552A">
      <w:pPr>
        <w:spacing w:after="0"/>
        <w:ind w:left="1080"/>
        <w:rPr>
          <w:i/>
        </w:rPr>
      </w:pPr>
      <w:r>
        <w:rPr>
          <w:i/>
        </w:rPr>
        <w:t>“6 years after last contact with individual (Non-Archival)”</w:t>
      </w:r>
    </w:p>
    <w:p w:rsidR="00C9762A" w:rsidRPr="00D538D9" w:rsidRDefault="00C9762A" w:rsidP="00C9762A">
      <w:pPr>
        <w:spacing w:before="120" w:after="120"/>
        <w:rPr>
          <w:b/>
          <w:sz w:val="28"/>
          <w:szCs w:val="28"/>
          <w:u w:val="single"/>
        </w:rPr>
      </w:pPr>
      <w:r w:rsidRPr="00D538D9">
        <w:rPr>
          <w:b/>
          <w:sz w:val="28"/>
          <w:szCs w:val="28"/>
          <w:u w:val="single"/>
        </w:rPr>
        <w:lastRenderedPageBreak/>
        <w:t>Retention Changes</w:t>
      </w:r>
    </w:p>
    <w:p w:rsidR="00C9762A" w:rsidRDefault="00B64321" w:rsidP="00C9762A">
      <w:pPr>
        <w:pStyle w:val="ListParagraph"/>
        <w:numPr>
          <w:ilvl w:val="0"/>
          <w:numId w:val="1"/>
        </w:numPr>
        <w:spacing w:after="0"/>
      </w:pPr>
      <w:r>
        <w:t>Five</w:t>
      </w:r>
      <w:r w:rsidR="006D6524">
        <w:t xml:space="preserve"> </w:t>
      </w:r>
      <w:r w:rsidR="00C9762A" w:rsidRPr="00C57A8E">
        <w:t>(</w:t>
      </w:r>
      <w:r>
        <w:t>5</w:t>
      </w:r>
      <w:r w:rsidR="00C9762A" w:rsidRPr="00C57A8E">
        <w:t>)</w:t>
      </w:r>
      <w:r w:rsidR="00C9762A">
        <w:t xml:space="preserve"> records series have changes to their retention period/cutoff:</w:t>
      </w:r>
    </w:p>
    <w:p w:rsidR="00C57A8E" w:rsidRPr="00C57A8E" w:rsidRDefault="00C57A8E" w:rsidP="00C9762A">
      <w:pPr>
        <w:pStyle w:val="ListParagraph"/>
        <w:numPr>
          <w:ilvl w:val="0"/>
          <w:numId w:val="5"/>
        </w:numPr>
        <w:spacing w:after="0"/>
        <w:contextualSpacing w:val="0"/>
        <w:rPr>
          <w:b/>
        </w:rPr>
      </w:pPr>
      <w:r w:rsidRPr="00C57A8E">
        <w:rPr>
          <w:rFonts w:cstheme="minorHAnsi"/>
          <w:b/>
        </w:rPr>
        <w:t>Prison Rape Elimination Act (PREA) – Allegation, Investigation, Incident Review (DAN LE2015-003) p.2</w:t>
      </w:r>
      <w:r w:rsidR="00CF00A0">
        <w:rPr>
          <w:rFonts w:cstheme="minorHAnsi"/>
          <w:b/>
        </w:rPr>
        <w:t>6</w:t>
      </w:r>
    </w:p>
    <w:p w:rsidR="00C57A8E" w:rsidRDefault="00C57A8E" w:rsidP="00C57A8E">
      <w:pPr>
        <w:spacing w:after="0"/>
        <w:ind w:left="1080"/>
      </w:pPr>
      <w:r w:rsidRPr="00C57A8E">
        <w:rPr>
          <w:rStyle w:val="ActivtiesChar"/>
          <w:rFonts w:asciiTheme="minorHAnsi" w:eastAsiaTheme="minorHAnsi" w:hAnsiTheme="minorHAnsi" w:cstheme="minorBidi"/>
          <w:b w:val="0"/>
          <w:i w:val="0"/>
          <w:color w:val="auto"/>
          <w:szCs w:val="22"/>
        </w:rPr>
        <w:t>Changed from</w:t>
      </w:r>
      <w:r>
        <w:rPr>
          <w:rStyle w:val="ActivtiesChar"/>
          <w:rFonts w:asciiTheme="minorHAnsi" w:eastAsiaTheme="minorHAnsi" w:hAnsiTheme="minorHAnsi" w:cstheme="minorBidi"/>
          <w:b w:val="0"/>
          <w:i w:val="0"/>
          <w:color w:val="auto"/>
          <w:szCs w:val="22"/>
        </w:rPr>
        <w:t xml:space="preserve"> “</w:t>
      </w:r>
      <w:r w:rsidRPr="00C57A8E">
        <w:rPr>
          <w:bCs/>
        </w:rPr>
        <w:t>6 years after inmate no longer incarcerated</w:t>
      </w:r>
      <w:r>
        <w:rPr>
          <w:bCs/>
        </w:rPr>
        <w:t xml:space="preserve"> </w:t>
      </w:r>
      <w:r w:rsidRPr="00C57A8E">
        <w:rPr>
          <w:bCs/>
        </w:rPr>
        <w:t>and</w:t>
      </w:r>
      <w:r>
        <w:rPr>
          <w:bCs/>
        </w:rPr>
        <w:t xml:space="preserve"> </w:t>
      </w:r>
      <w:r w:rsidRPr="00C57A8E">
        <w:rPr>
          <w:bCs/>
        </w:rPr>
        <w:t>if minor involved in incident, until minor’s 30</w:t>
      </w:r>
      <w:r w:rsidRPr="00C57A8E">
        <w:rPr>
          <w:bCs/>
          <w:vertAlign w:val="superscript"/>
        </w:rPr>
        <w:t>th</w:t>
      </w:r>
      <w:r w:rsidRPr="00C57A8E">
        <w:rPr>
          <w:bCs/>
        </w:rPr>
        <w:t xml:space="preserve"> birthdate</w:t>
      </w:r>
      <w:r>
        <w:rPr>
          <w:bCs/>
        </w:rPr>
        <w:t xml:space="preserve"> </w:t>
      </w:r>
      <w:r w:rsidRPr="00C57A8E">
        <w:rPr>
          <w:bCs/>
        </w:rPr>
        <w:t>and</w:t>
      </w:r>
      <w:r>
        <w:rPr>
          <w:bCs/>
        </w:rPr>
        <w:t xml:space="preserve"> </w:t>
      </w:r>
      <w:r w:rsidRPr="00C57A8E">
        <w:t>if agency employee involved in incident</w:t>
      </w:r>
      <w:r w:rsidRPr="00C57A8E">
        <w:rPr>
          <w:i/>
        </w:rPr>
        <w:t>,</w:t>
      </w:r>
      <w:r w:rsidRPr="00C57A8E">
        <w:t xml:space="preserve"> 6 years after separation from employment</w:t>
      </w:r>
      <w:r>
        <w:t>” to “</w:t>
      </w:r>
      <w:r w:rsidRPr="00C57A8E">
        <w:rPr>
          <w:bCs/>
        </w:rPr>
        <w:t>6 years after inmate no longer incarcerated</w:t>
      </w:r>
      <w:r>
        <w:rPr>
          <w:bCs/>
        </w:rPr>
        <w:t xml:space="preserve"> </w:t>
      </w:r>
      <w:r w:rsidRPr="00C57A8E">
        <w:rPr>
          <w:bCs/>
        </w:rPr>
        <w:t>and</w:t>
      </w:r>
      <w:r>
        <w:rPr>
          <w:bCs/>
        </w:rPr>
        <w:t xml:space="preserve"> </w:t>
      </w:r>
      <w:r w:rsidRPr="00C57A8E">
        <w:rPr>
          <w:bCs/>
        </w:rPr>
        <w:t>if minor involved in incident, until minor’s 30</w:t>
      </w:r>
      <w:r w:rsidRPr="00C57A8E">
        <w:rPr>
          <w:bCs/>
          <w:vertAlign w:val="superscript"/>
        </w:rPr>
        <w:t>th</w:t>
      </w:r>
      <w:r w:rsidRPr="00C57A8E">
        <w:rPr>
          <w:bCs/>
        </w:rPr>
        <w:t xml:space="preserve"> birthdate</w:t>
      </w:r>
      <w:r>
        <w:rPr>
          <w:bCs/>
        </w:rPr>
        <w:t xml:space="preserve"> </w:t>
      </w:r>
      <w:r w:rsidRPr="00C57A8E">
        <w:rPr>
          <w:bCs/>
        </w:rPr>
        <w:t>and</w:t>
      </w:r>
      <w:r>
        <w:rPr>
          <w:bCs/>
        </w:rPr>
        <w:t xml:space="preserve"> </w:t>
      </w:r>
      <w:r w:rsidRPr="00C57A8E">
        <w:t>if agency employee involved in incident</w:t>
      </w:r>
      <w:r w:rsidRPr="00C57A8E">
        <w:rPr>
          <w:i/>
        </w:rPr>
        <w:t>,</w:t>
      </w:r>
      <w:r w:rsidRPr="00C57A8E">
        <w:t xml:space="preserve"> </w:t>
      </w:r>
      <w:r>
        <w:t>10</w:t>
      </w:r>
      <w:r w:rsidRPr="00C57A8E">
        <w:t xml:space="preserve"> years after separation from employment</w:t>
      </w:r>
      <w:r>
        <w:t>”</w:t>
      </w:r>
    </w:p>
    <w:p w:rsidR="00C57A8E" w:rsidRPr="00C57A8E" w:rsidRDefault="00C57A8E" w:rsidP="00C57A8E">
      <w:pPr>
        <w:spacing w:after="0"/>
        <w:ind w:left="1080"/>
        <w:rPr>
          <w:rStyle w:val="ActivtiesChar"/>
          <w:rFonts w:asciiTheme="minorHAnsi" w:eastAsiaTheme="minorHAnsi" w:hAnsiTheme="minorHAnsi" w:cstheme="minorBidi"/>
          <w:b w:val="0"/>
          <w:i w:val="0"/>
          <w:color w:val="auto"/>
          <w:szCs w:val="22"/>
        </w:rPr>
      </w:pPr>
      <w:r w:rsidRPr="00C57A8E">
        <w:rPr>
          <w:i/>
          <w:u w:val="single"/>
        </w:rPr>
        <w:t>Rationale</w:t>
      </w:r>
      <w:r w:rsidRPr="00C57A8E">
        <w:rPr>
          <w:i/>
        </w:rPr>
        <w:t>: Increase retention if agency employees involved</w:t>
      </w:r>
      <w:r>
        <w:t xml:space="preserve"> </w:t>
      </w:r>
      <w:r>
        <w:rPr>
          <w:i/>
        </w:rPr>
        <w:t>for compliance with new legislative requirements in RCW 40.14.070 (4).</w:t>
      </w:r>
    </w:p>
    <w:p w:rsidR="00B64321" w:rsidRDefault="00B64321" w:rsidP="00B64321">
      <w:pPr>
        <w:pStyle w:val="ListParagraph"/>
        <w:numPr>
          <w:ilvl w:val="0"/>
          <w:numId w:val="5"/>
        </w:numPr>
        <w:spacing w:after="0"/>
        <w:contextualSpacing w:val="0"/>
        <w:rPr>
          <w:rStyle w:val="ActivtiesChar"/>
          <w:rFonts w:asciiTheme="minorHAnsi" w:eastAsiaTheme="minorHAnsi" w:hAnsiTheme="minorHAnsi" w:cstheme="minorBidi"/>
          <w:i w:val="0"/>
          <w:color w:val="auto"/>
          <w:szCs w:val="22"/>
        </w:rPr>
      </w:pPr>
      <w:r>
        <w:rPr>
          <w:rStyle w:val="ActivtiesChar"/>
          <w:rFonts w:asciiTheme="minorHAnsi" w:eastAsiaTheme="minorHAnsi" w:hAnsiTheme="minorHAnsi" w:cstheme="minorBidi"/>
          <w:i w:val="0"/>
          <w:color w:val="auto"/>
          <w:szCs w:val="22"/>
        </w:rPr>
        <w:t>Property Forfeited (DAN LE2010-058) p.40</w:t>
      </w:r>
    </w:p>
    <w:p w:rsidR="00B64321" w:rsidRDefault="00B64321" w:rsidP="00B64321">
      <w:pPr>
        <w:spacing w:after="0"/>
        <w:ind w:left="1080"/>
        <w:rPr>
          <w:rStyle w:val="ActivtiesChar"/>
          <w:rFonts w:asciiTheme="minorHAnsi" w:eastAsiaTheme="minorHAnsi" w:hAnsiTheme="minorHAnsi" w:cstheme="minorBidi"/>
          <w:b w:val="0"/>
          <w:i w:val="0"/>
          <w:color w:val="auto"/>
          <w:szCs w:val="22"/>
        </w:rPr>
      </w:pPr>
      <w:r>
        <w:rPr>
          <w:rStyle w:val="ActivtiesChar"/>
          <w:rFonts w:asciiTheme="minorHAnsi" w:eastAsiaTheme="minorHAnsi" w:hAnsiTheme="minorHAnsi" w:cstheme="minorBidi"/>
          <w:b w:val="0"/>
          <w:i w:val="0"/>
          <w:color w:val="auto"/>
          <w:szCs w:val="22"/>
        </w:rPr>
        <w:t xml:space="preserve">Changed </w:t>
      </w:r>
      <w:r w:rsidRPr="00E66DDD">
        <w:rPr>
          <w:rStyle w:val="ActivtiesChar"/>
          <w:rFonts w:asciiTheme="minorHAnsi" w:eastAsiaTheme="minorHAnsi" w:hAnsiTheme="minorHAnsi" w:cstheme="minorBidi"/>
          <w:b w:val="0"/>
          <w:i w:val="0"/>
          <w:color w:val="auto"/>
          <w:szCs w:val="22"/>
        </w:rPr>
        <w:t>from “</w:t>
      </w:r>
      <w:r>
        <w:rPr>
          <w:rStyle w:val="ActivtiesChar"/>
          <w:rFonts w:asciiTheme="minorHAnsi" w:eastAsiaTheme="minorHAnsi" w:hAnsiTheme="minorHAnsi" w:cstheme="minorBidi"/>
          <w:b w:val="0"/>
          <w:i w:val="0"/>
          <w:color w:val="auto"/>
          <w:szCs w:val="22"/>
        </w:rPr>
        <w:t xml:space="preserve">7 years after date of forfeiture </w:t>
      </w:r>
      <w:r w:rsidRPr="00E66DDD">
        <w:rPr>
          <w:rStyle w:val="ActivtiesChar"/>
          <w:rFonts w:asciiTheme="minorHAnsi" w:eastAsiaTheme="minorHAnsi" w:hAnsiTheme="minorHAnsi" w:cstheme="minorBidi"/>
          <w:b w:val="0"/>
          <w:i w:val="0"/>
          <w:color w:val="auto"/>
          <w:szCs w:val="22"/>
        </w:rPr>
        <w:t>(</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 to “</w:t>
      </w:r>
      <w:r>
        <w:rPr>
          <w:rStyle w:val="ActivtiesChar"/>
          <w:rFonts w:asciiTheme="minorHAnsi" w:eastAsiaTheme="minorHAnsi" w:hAnsiTheme="minorHAnsi" w:cstheme="minorBidi"/>
          <w:b w:val="0"/>
          <w:i w:val="0"/>
          <w:color w:val="auto"/>
          <w:szCs w:val="22"/>
        </w:rPr>
        <w:t xml:space="preserve">7 years after disposal of property </w:t>
      </w:r>
      <w:r w:rsidRPr="00E66DDD">
        <w:rPr>
          <w:rStyle w:val="ActivtiesChar"/>
          <w:rFonts w:asciiTheme="minorHAnsi" w:eastAsiaTheme="minorHAnsi" w:hAnsiTheme="minorHAnsi" w:cstheme="minorBidi"/>
          <w:b w:val="0"/>
          <w:i w:val="0"/>
          <w:color w:val="auto"/>
          <w:szCs w:val="22"/>
        </w:rPr>
        <w:t>(</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w:t>
      </w:r>
    </w:p>
    <w:p w:rsidR="00B64321" w:rsidRPr="00B64321" w:rsidRDefault="00B64321" w:rsidP="00B64321">
      <w:pPr>
        <w:spacing w:after="0"/>
        <w:ind w:left="1080"/>
        <w:rPr>
          <w:rStyle w:val="ActivtiesChar"/>
          <w:rFonts w:asciiTheme="minorHAnsi" w:eastAsiaTheme="minorHAnsi" w:hAnsiTheme="minorHAnsi" w:cstheme="minorBidi"/>
          <w:b w:val="0"/>
          <w:color w:val="auto"/>
          <w:szCs w:val="22"/>
        </w:rPr>
      </w:pPr>
      <w:r w:rsidRPr="00B64321">
        <w:rPr>
          <w:rStyle w:val="ActivtiesChar"/>
          <w:rFonts w:asciiTheme="minorHAnsi" w:eastAsiaTheme="minorHAnsi" w:hAnsiTheme="minorHAnsi" w:cstheme="minorBidi"/>
          <w:b w:val="0"/>
          <w:color w:val="auto"/>
          <w:szCs w:val="22"/>
          <w:u w:val="single"/>
        </w:rPr>
        <w:t>Rationale</w:t>
      </w:r>
      <w:r w:rsidRPr="00B64321">
        <w:rPr>
          <w:rStyle w:val="ActivtiesChar"/>
          <w:rFonts w:asciiTheme="minorHAnsi" w:eastAsiaTheme="minorHAnsi" w:hAnsiTheme="minorHAnsi" w:cstheme="minorBidi"/>
          <w:b w:val="0"/>
          <w:color w:val="auto"/>
          <w:szCs w:val="22"/>
        </w:rPr>
        <w:t>: F</w:t>
      </w:r>
      <w:r w:rsidRPr="00B64321">
        <w:t>or consistency with the cutoff for other property acquisition/disposal records.</w:t>
      </w:r>
    </w:p>
    <w:p w:rsidR="00B64321" w:rsidRDefault="00B64321" w:rsidP="00B64321">
      <w:pPr>
        <w:pStyle w:val="ListParagraph"/>
        <w:numPr>
          <w:ilvl w:val="0"/>
          <w:numId w:val="5"/>
        </w:numPr>
        <w:spacing w:after="0"/>
        <w:contextualSpacing w:val="0"/>
        <w:rPr>
          <w:rStyle w:val="ActivtiesChar"/>
          <w:rFonts w:asciiTheme="minorHAnsi" w:eastAsiaTheme="minorHAnsi" w:hAnsiTheme="minorHAnsi" w:cstheme="minorBidi"/>
          <w:i w:val="0"/>
          <w:color w:val="auto"/>
          <w:szCs w:val="22"/>
        </w:rPr>
      </w:pPr>
      <w:r>
        <w:rPr>
          <w:rStyle w:val="ActivtiesChar"/>
          <w:rFonts w:asciiTheme="minorHAnsi" w:eastAsiaTheme="minorHAnsi" w:hAnsiTheme="minorHAnsi" w:cstheme="minorBidi"/>
          <w:i w:val="0"/>
          <w:color w:val="auto"/>
          <w:szCs w:val="22"/>
        </w:rPr>
        <w:t>Property Seizure/Disposition (DAN LE03-01-08) p.40</w:t>
      </w:r>
    </w:p>
    <w:p w:rsidR="00B64321" w:rsidRDefault="00B64321" w:rsidP="00B64321">
      <w:pPr>
        <w:spacing w:after="0"/>
        <w:ind w:left="1080"/>
        <w:rPr>
          <w:rStyle w:val="ActivtiesChar"/>
          <w:rFonts w:asciiTheme="minorHAnsi" w:eastAsiaTheme="minorHAnsi" w:hAnsiTheme="minorHAnsi" w:cstheme="minorBidi"/>
          <w:b w:val="0"/>
          <w:i w:val="0"/>
          <w:color w:val="auto"/>
          <w:szCs w:val="22"/>
        </w:rPr>
      </w:pPr>
      <w:r>
        <w:rPr>
          <w:rStyle w:val="ActivtiesChar"/>
          <w:rFonts w:asciiTheme="minorHAnsi" w:eastAsiaTheme="minorHAnsi" w:hAnsiTheme="minorHAnsi" w:cstheme="minorBidi"/>
          <w:b w:val="0"/>
          <w:i w:val="0"/>
          <w:color w:val="auto"/>
          <w:szCs w:val="22"/>
        </w:rPr>
        <w:t xml:space="preserve">Changed </w:t>
      </w:r>
      <w:r w:rsidRPr="00E66DDD">
        <w:rPr>
          <w:rStyle w:val="ActivtiesChar"/>
          <w:rFonts w:asciiTheme="minorHAnsi" w:eastAsiaTheme="minorHAnsi" w:hAnsiTheme="minorHAnsi" w:cstheme="minorBidi"/>
          <w:b w:val="0"/>
          <w:i w:val="0"/>
          <w:color w:val="auto"/>
          <w:szCs w:val="22"/>
        </w:rPr>
        <w:t>from “</w:t>
      </w:r>
      <w:r>
        <w:rPr>
          <w:rStyle w:val="ActivtiesChar"/>
          <w:rFonts w:asciiTheme="minorHAnsi" w:eastAsiaTheme="minorHAnsi" w:hAnsiTheme="minorHAnsi" w:cstheme="minorBidi"/>
          <w:b w:val="0"/>
          <w:i w:val="0"/>
          <w:color w:val="auto"/>
          <w:szCs w:val="22"/>
        </w:rPr>
        <w:t xml:space="preserve">6 years after disposition of property </w:t>
      </w:r>
      <w:r w:rsidRPr="00E66DDD">
        <w:rPr>
          <w:rStyle w:val="ActivtiesChar"/>
          <w:rFonts w:asciiTheme="minorHAnsi" w:eastAsiaTheme="minorHAnsi" w:hAnsiTheme="minorHAnsi" w:cstheme="minorBidi"/>
          <w:b w:val="0"/>
          <w:i w:val="0"/>
          <w:color w:val="auto"/>
          <w:szCs w:val="22"/>
        </w:rPr>
        <w:t>(</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 to “</w:t>
      </w:r>
      <w:r>
        <w:rPr>
          <w:rStyle w:val="ActivtiesChar"/>
          <w:rFonts w:asciiTheme="minorHAnsi" w:eastAsiaTheme="minorHAnsi" w:hAnsiTheme="minorHAnsi" w:cstheme="minorBidi"/>
          <w:b w:val="0"/>
          <w:i w:val="0"/>
          <w:color w:val="auto"/>
          <w:szCs w:val="22"/>
        </w:rPr>
        <w:t xml:space="preserve">6 years after disposal of property </w:t>
      </w:r>
      <w:r w:rsidRPr="00E66DDD">
        <w:rPr>
          <w:rStyle w:val="ActivtiesChar"/>
          <w:rFonts w:asciiTheme="minorHAnsi" w:eastAsiaTheme="minorHAnsi" w:hAnsiTheme="minorHAnsi" w:cstheme="minorBidi"/>
          <w:b w:val="0"/>
          <w:i w:val="0"/>
          <w:color w:val="auto"/>
          <w:szCs w:val="22"/>
        </w:rPr>
        <w:t>(</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w:t>
      </w:r>
    </w:p>
    <w:p w:rsidR="006D6524" w:rsidRDefault="006D6524" w:rsidP="006D6524">
      <w:pPr>
        <w:pStyle w:val="ListParagraph"/>
        <w:numPr>
          <w:ilvl w:val="0"/>
          <w:numId w:val="5"/>
        </w:numPr>
        <w:spacing w:after="0"/>
        <w:contextualSpacing w:val="0"/>
        <w:rPr>
          <w:rStyle w:val="ActivtiesChar"/>
          <w:rFonts w:asciiTheme="minorHAnsi" w:eastAsiaTheme="minorHAnsi" w:hAnsiTheme="minorHAnsi" w:cstheme="minorBidi"/>
          <w:i w:val="0"/>
          <w:color w:val="auto"/>
          <w:szCs w:val="22"/>
        </w:rPr>
      </w:pPr>
      <w:r>
        <w:rPr>
          <w:rStyle w:val="ActivtiesChar"/>
          <w:rFonts w:asciiTheme="minorHAnsi" w:eastAsiaTheme="minorHAnsi" w:hAnsiTheme="minorHAnsi" w:cstheme="minorBidi"/>
          <w:i w:val="0"/>
          <w:color w:val="auto"/>
          <w:szCs w:val="22"/>
        </w:rPr>
        <w:t xml:space="preserve">Provision of Items to Inmates </w:t>
      </w:r>
      <w:r>
        <w:rPr>
          <w:rStyle w:val="ActivtiesChar"/>
          <w:rFonts w:asciiTheme="minorHAnsi" w:eastAsiaTheme="minorHAnsi" w:hAnsiTheme="minorHAnsi" w:cstheme="minorBidi"/>
          <w:b w:val="0"/>
          <w:i w:val="0"/>
          <w:color w:val="auto"/>
          <w:szCs w:val="22"/>
        </w:rPr>
        <w:t>(</w:t>
      </w:r>
      <w:r w:rsidRPr="006D6524">
        <w:rPr>
          <w:rStyle w:val="ActivtiesChar"/>
          <w:rFonts w:asciiTheme="minorHAnsi" w:eastAsiaTheme="minorHAnsi" w:hAnsiTheme="minorHAnsi" w:cstheme="minorBidi"/>
          <w:b w:val="0"/>
          <w:color w:val="auto"/>
          <w:szCs w:val="22"/>
        </w:rPr>
        <w:t>was</w:t>
      </w:r>
      <w:r>
        <w:rPr>
          <w:rStyle w:val="ActivtiesChar"/>
          <w:rFonts w:asciiTheme="minorHAnsi" w:eastAsiaTheme="minorHAnsi" w:hAnsiTheme="minorHAnsi" w:cstheme="minorBidi"/>
          <w:b w:val="0"/>
          <w:i w:val="0"/>
          <w:color w:val="auto"/>
          <w:szCs w:val="22"/>
        </w:rPr>
        <w:t xml:space="preserve"> Receipt of Items (Items)) </w:t>
      </w:r>
      <w:r>
        <w:rPr>
          <w:rStyle w:val="ActivtiesChar"/>
          <w:rFonts w:asciiTheme="minorHAnsi" w:eastAsiaTheme="minorHAnsi" w:hAnsiTheme="minorHAnsi" w:cstheme="minorBidi"/>
          <w:i w:val="0"/>
          <w:color w:val="auto"/>
          <w:szCs w:val="22"/>
        </w:rPr>
        <w:t>(DAN LE15-01-46) p.18</w:t>
      </w:r>
    </w:p>
    <w:p w:rsidR="006D6524" w:rsidRDefault="006D6524" w:rsidP="006D6524">
      <w:pPr>
        <w:spacing w:after="0"/>
        <w:ind w:left="1080"/>
        <w:rPr>
          <w:rStyle w:val="ActivtiesChar"/>
          <w:rFonts w:asciiTheme="minorHAnsi" w:eastAsiaTheme="minorHAnsi" w:hAnsiTheme="minorHAnsi" w:cstheme="minorBidi"/>
          <w:b w:val="0"/>
          <w:i w:val="0"/>
          <w:color w:val="auto"/>
          <w:szCs w:val="22"/>
        </w:rPr>
      </w:pPr>
      <w:r>
        <w:rPr>
          <w:rStyle w:val="ActivtiesChar"/>
          <w:rFonts w:asciiTheme="minorHAnsi" w:eastAsiaTheme="minorHAnsi" w:hAnsiTheme="minorHAnsi" w:cstheme="minorBidi"/>
          <w:b w:val="0"/>
          <w:i w:val="0"/>
          <w:color w:val="auto"/>
          <w:szCs w:val="22"/>
        </w:rPr>
        <w:t xml:space="preserve">Changed </w:t>
      </w:r>
      <w:r w:rsidRPr="00E66DDD">
        <w:rPr>
          <w:rStyle w:val="ActivtiesChar"/>
          <w:rFonts w:asciiTheme="minorHAnsi" w:eastAsiaTheme="minorHAnsi" w:hAnsiTheme="minorHAnsi" w:cstheme="minorBidi"/>
          <w:b w:val="0"/>
          <w:i w:val="0"/>
          <w:color w:val="auto"/>
          <w:szCs w:val="22"/>
        </w:rPr>
        <w:t>from “</w:t>
      </w:r>
      <w:r>
        <w:rPr>
          <w:rStyle w:val="ActivtiesChar"/>
          <w:rFonts w:asciiTheme="minorHAnsi" w:eastAsiaTheme="minorHAnsi" w:hAnsiTheme="minorHAnsi" w:cstheme="minorBidi"/>
          <w:b w:val="0"/>
          <w:i w:val="0"/>
          <w:color w:val="auto"/>
          <w:szCs w:val="22"/>
        </w:rPr>
        <w:t>3 years after date of log entry or until completion of State Auditor’s report, whichever is sooner</w:t>
      </w:r>
      <w:r w:rsidRPr="00E66DDD">
        <w:rPr>
          <w:rStyle w:val="ActivtiesChar"/>
          <w:rFonts w:asciiTheme="minorHAnsi" w:eastAsiaTheme="minorHAnsi" w:hAnsiTheme="minorHAnsi" w:cstheme="minorBidi"/>
          <w:b w:val="0"/>
          <w:i w:val="0"/>
          <w:color w:val="auto"/>
          <w:szCs w:val="22"/>
        </w:rPr>
        <w:t xml:space="preserve"> (</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 to “</w:t>
      </w:r>
      <w:r>
        <w:rPr>
          <w:rStyle w:val="ActivtiesChar"/>
          <w:rFonts w:asciiTheme="minorHAnsi" w:eastAsiaTheme="minorHAnsi" w:hAnsiTheme="minorHAnsi" w:cstheme="minorBidi"/>
          <w:b w:val="0"/>
          <w:i w:val="0"/>
          <w:color w:val="auto"/>
          <w:szCs w:val="22"/>
        </w:rPr>
        <w:t>3 years after end of financial year or until completion of State Auditor’s report, whichever is sooner</w:t>
      </w:r>
      <w:r w:rsidRPr="00E66DDD">
        <w:rPr>
          <w:rStyle w:val="ActivtiesChar"/>
          <w:rFonts w:asciiTheme="minorHAnsi" w:eastAsiaTheme="minorHAnsi" w:hAnsiTheme="minorHAnsi" w:cstheme="minorBidi"/>
          <w:b w:val="0"/>
          <w:i w:val="0"/>
          <w:color w:val="auto"/>
          <w:szCs w:val="22"/>
        </w:rPr>
        <w:t xml:space="preserve"> (</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w:t>
      </w:r>
    </w:p>
    <w:p w:rsidR="00C9762A" w:rsidRDefault="00C9762A" w:rsidP="00C9762A">
      <w:pPr>
        <w:pStyle w:val="ListParagraph"/>
        <w:numPr>
          <w:ilvl w:val="0"/>
          <w:numId w:val="5"/>
        </w:numPr>
        <w:spacing w:after="0"/>
        <w:contextualSpacing w:val="0"/>
        <w:rPr>
          <w:rStyle w:val="ActivtiesChar"/>
          <w:rFonts w:asciiTheme="minorHAnsi" w:eastAsiaTheme="minorHAnsi" w:hAnsiTheme="minorHAnsi" w:cstheme="minorBidi"/>
          <w:i w:val="0"/>
          <w:color w:val="auto"/>
          <w:szCs w:val="22"/>
        </w:rPr>
      </w:pPr>
      <w:r>
        <w:rPr>
          <w:rStyle w:val="ActivtiesChar"/>
          <w:rFonts w:asciiTheme="minorHAnsi" w:eastAsiaTheme="minorHAnsi" w:hAnsiTheme="minorHAnsi" w:cstheme="minorBidi"/>
          <w:i w:val="0"/>
          <w:color w:val="auto"/>
          <w:szCs w:val="22"/>
        </w:rPr>
        <w:t>Ride-Along Programs (DAN LE03-01-38) p.</w:t>
      </w:r>
      <w:r w:rsidR="00CF00A0">
        <w:rPr>
          <w:rStyle w:val="ActivtiesChar"/>
          <w:rFonts w:asciiTheme="minorHAnsi" w:eastAsiaTheme="minorHAnsi" w:hAnsiTheme="minorHAnsi" w:cstheme="minorBidi"/>
          <w:i w:val="0"/>
          <w:color w:val="auto"/>
          <w:szCs w:val="22"/>
        </w:rPr>
        <w:t>8</w:t>
      </w:r>
    </w:p>
    <w:p w:rsidR="00C57A8E" w:rsidRDefault="00C9762A" w:rsidP="00C57A8E">
      <w:pPr>
        <w:spacing w:after="0"/>
        <w:ind w:left="1080"/>
        <w:rPr>
          <w:rStyle w:val="ActivtiesChar"/>
          <w:rFonts w:asciiTheme="minorHAnsi" w:eastAsiaTheme="minorHAnsi" w:hAnsiTheme="minorHAnsi" w:cstheme="minorBidi"/>
          <w:b w:val="0"/>
          <w:i w:val="0"/>
          <w:color w:val="auto"/>
          <w:szCs w:val="22"/>
        </w:rPr>
      </w:pPr>
      <w:r>
        <w:rPr>
          <w:rStyle w:val="ActivtiesChar"/>
          <w:rFonts w:asciiTheme="minorHAnsi" w:eastAsiaTheme="minorHAnsi" w:hAnsiTheme="minorHAnsi" w:cstheme="minorBidi"/>
          <w:b w:val="0"/>
          <w:i w:val="0"/>
          <w:color w:val="auto"/>
          <w:szCs w:val="22"/>
        </w:rPr>
        <w:t xml:space="preserve">Changed </w:t>
      </w:r>
      <w:r w:rsidRPr="00E66DDD">
        <w:rPr>
          <w:rStyle w:val="ActivtiesChar"/>
          <w:rFonts w:asciiTheme="minorHAnsi" w:eastAsiaTheme="minorHAnsi" w:hAnsiTheme="minorHAnsi" w:cstheme="minorBidi"/>
          <w:b w:val="0"/>
          <w:i w:val="0"/>
          <w:color w:val="auto"/>
          <w:szCs w:val="22"/>
        </w:rPr>
        <w:t>from “</w:t>
      </w:r>
      <w:r>
        <w:rPr>
          <w:rStyle w:val="ActivtiesChar"/>
          <w:rFonts w:asciiTheme="minorHAnsi" w:eastAsiaTheme="minorHAnsi" w:hAnsiTheme="minorHAnsi" w:cstheme="minorBidi"/>
          <w:b w:val="0"/>
          <w:i w:val="0"/>
          <w:color w:val="auto"/>
          <w:szCs w:val="22"/>
        </w:rPr>
        <w:t>3 years after participant’s ride-along</w:t>
      </w:r>
      <w:r w:rsidRPr="00E66DDD">
        <w:rPr>
          <w:rStyle w:val="ActivtiesChar"/>
          <w:rFonts w:asciiTheme="minorHAnsi" w:eastAsiaTheme="minorHAnsi" w:hAnsiTheme="minorHAnsi" w:cstheme="minorBidi"/>
          <w:b w:val="0"/>
          <w:i w:val="0"/>
          <w:color w:val="auto"/>
          <w:szCs w:val="22"/>
        </w:rPr>
        <w:t xml:space="preserve"> (</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 to “</w:t>
      </w:r>
      <w:r>
        <w:rPr>
          <w:rStyle w:val="ActivtiesChar"/>
          <w:rFonts w:asciiTheme="minorHAnsi" w:eastAsiaTheme="minorHAnsi" w:hAnsiTheme="minorHAnsi" w:cstheme="minorBidi"/>
          <w:b w:val="0"/>
          <w:i w:val="0"/>
          <w:color w:val="auto"/>
          <w:szCs w:val="22"/>
        </w:rPr>
        <w:t>3 years after participant’s ride-along and 3 years after participant reaches age 18</w:t>
      </w:r>
      <w:r w:rsidRPr="00E66DDD">
        <w:rPr>
          <w:rStyle w:val="ActivtiesChar"/>
          <w:rFonts w:asciiTheme="minorHAnsi" w:eastAsiaTheme="minorHAnsi" w:hAnsiTheme="minorHAnsi" w:cstheme="minorBidi"/>
          <w:b w:val="0"/>
          <w:i w:val="0"/>
          <w:color w:val="auto"/>
          <w:szCs w:val="22"/>
        </w:rPr>
        <w:t xml:space="preserve"> (</w:t>
      </w:r>
      <w:r>
        <w:rPr>
          <w:rStyle w:val="ActivtiesChar"/>
          <w:rFonts w:asciiTheme="minorHAnsi" w:eastAsiaTheme="minorHAnsi" w:hAnsiTheme="minorHAnsi" w:cstheme="minorBidi"/>
          <w:b w:val="0"/>
          <w:i w:val="0"/>
          <w:color w:val="auto"/>
          <w:szCs w:val="22"/>
        </w:rPr>
        <w:t>Non-</w:t>
      </w:r>
      <w:r w:rsidRPr="00E66DDD">
        <w:rPr>
          <w:rStyle w:val="ActivtiesChar"/>
          <w:rFonts w:asciiTheme="minorHAnsi" w:eastAsiaTheme="minorHAnsi" w:hAnsiTheme="minorHAnsi" w:cstheme="minorBidi"/>
          <w:b w:val="0"/>
          <w:i w:val="0"/>
          <w:color w:val="auto"/>
          <w:szCs w:val="22"/>
        </w:rPr>
        <w:t>Archival)”</w:t>
      </w:r>
    </w:p>
    <w:p w:rsidR="00F06084" w:rsidRPr="00FA552A" w:rsidRDefault="00F06084" w:rsidP="00FA552A">
      <w:pPr>
        <w:spacing w:before="120" w:after="120"/>
        <w:rPr>
          <w:b/>
          <w:sz w:val="28"/>
          <w:szCs w:val="28"/>
          <w:u w:val="single"/>
        </w:rPr>
      </w:pPr>
      <w:r>
        <w:rPr>
          <w:b/>
          <w:sz w:val="28"/>
          <w:szCs w:val="28"/>
          <w:u w:val="single"/>
        </w:rPr>
        <w:t>Other Minor Changes</w:t>
      </w:r>
    </w:p>
    <w:p w:rsidR="00F06084" w:rsidRDefault="00F86944" w:rsidP="00F06084">
      <w:pPr>
        <w:pStyle w:val="ListParagraph"/>
        <w:numPr>
          <w:ilvl w:val="0"/>
          <w:numId w:val="1"/>
        </w:numPr>
        <w:spacing w:after="0"/>
      </w:pPr>
      <w:r>
        <w:t>T</w:t>
      </w:r>
      <w:r w:rsidR="00CA567C">
        <w:t>hirty</w:t>
      </w:r>
      <w:r w:rsidR="00E76140">
        <w:t>-</w:t>
      </w:r>
      <w:r w:rsidR="00487FA2">
        <w:t>f</w:t>
      </w:r>
      <w:r w:rsidR="008646E7">
        <w:t>ive</w:t>
      </w:r>
      <w:r w:rsidR="00506829" w:rsidRPr="00506829">
        <w:t xml:space="preserve"> </w:t>
      </w:r>
      <w:r w:rsidR="00F06084" w:rsidRPr="00506829">
        <w:t>(</w:t>
      </w:r>
      <w:r w:rsidR="00CA567C">
        <w:t>3</w:t>
      </w:r>
      <w:r w:rsidR="008646E7">
        <w:t>5</w:t>
      </w:r>
      <w:r w:rsidR="00F06084" w:rsidRPr="00506829">
        <w:t>)</w:t>
      </w:r>
      <w:r w:rsidR="00F06084">
        <w:t xml:space="preserve"> records series have changes to their title and/or description:</w:t>
      </w:r>
    </w:p>
    <w:p w:rsidR="00CA567C" w:rsidRDefault="00CA567C" w:rsidP="0042378B">
      <w:pPr>
        <w:pStyle w:val="ListParagraph"/>
        <w:numPr>
          <w:ilvl w:val="0"/>
          <w:numId w:val="18"/>
        </w:numPr>
        <w:spacing w:after="0"/>
        <w:rPr>
          <w:rFonts w:cstheme="minorHAnsi"/>
          <w:b/>
        </w:rPr>
      </w:pPr>
      <w:r>
        <w:rPr>
          <w:rFonts w:cstheme="minorHAnsi"/>
          <w:b/>
        </w:rPr>
        <w:t>Agency-Owned Animals (DAN LE26-01-02) p.9</w:t>
      </w:r>
    </w:p>
    <w:p w:rsidR="00F86944" w:rsidRPr="00506829" w:rsidRDefault="00F86944" w:rsidP="0042378B">
      <w:pPr>
        <w:pStyle w:val="ListParagraph"/>
        <w:numPr>
          <w:ilvl w:val="0"/>
          <w:numId w:val="18"/>
        </w:numPr>
        <w:spacing w:after="0"/>
        <w:rPr>
          <w:rFonts w:cstheme="minorHAnsi"/>
          <w:b/>
        </w:rPr>
      </w:pPr>
      <w:r w:rsidRPr="00506829">
        <w:rPr>
          <w:rFonts w:cstheme="minorHAnsi"/>
          <w:b/>
        </w:rPr>
        <w:t xml:space="preserve">Alcohol, Tobacco and Firearms (ATF) Forms—Action Taken </w:t>
      </w:r>
      <w:r>
        <w:rPr>
          <w:rFonts w:cstheme="minorHAnsi"/>
        </w:rPr>
        <w:t>(</w:t>
      </w:r>
      <w:r w:rsidRPr="007C0D33">
        <w:rPr>
          <w:rFonts w:cstheme="minorHAnsi"/>
          <w:i/>
        </w:rPr>
        <w:t>was</w:t>
      </w:r>
      <w:r>
        <w:rPr>
          <w:rFonts w:cstheme="minorHAnsi"/>
        </w:rPr>
        <w:t xml:space="preserve"> Alcohol, Tobacco and Firearms (ATF) Forms) </w:t>
      </w:r>
      <w:r w:rsidRPr="00506829">
        <w:rPr>
          <w:rFonts w:cstheme="minorHAnsi"/>
          <w:b/>
        </w:rPr>
        <w:t>(DAN LE2010-048) p.3</w:t>
      </w:r>
      <w:r w:rsidR="00433374">
        <w:rPr>
          <w:rFonts w:cstheme="minorHAnsi"/>
          <w:b/>
        </w:rPr>
        <w:t>1</w:t>
      </w:r>
    </w:p>
    <w:p w:rsidR="00306F4A" w:rsidRPr="00506829" w:rsidRDefault="00306F4A" w:rsidP="00306F4A">
      <w:pPr>
        <w:pStyle w:val="ListParagraph"/>
        <w:numPr>
          <w:ilvl w:val="0"/>
          <w:numId w:val="18"/>
        </w:numPr>
        <w:spacing w:after="0"/>
        <w:rPr>
          <w:rFonts w:cstheme="minorHAnsi"/>
          <w:b/>
        </w:rPr>
      </w:pPr>
      <w:r>
        <w:rPr>
          <w:rFonts w:cstheme="minorHAnsi"/>
          <w:b/>
        </w:rPr>
        <w:t xml:space="preserve">Background Checks/Tests/Investigations (Non-Criminal) </w:t>
      </w:r>
      <w:r w:rsidRPr="00506829">
        <w:rPr>
          <w:rFonts w:cstheme="minorHAnsi"/>
          <w:b/>
        </w:rPr>
        <w:t>(DAN LE</w:t>
      </w:r>
      <w:r>
        <w:rPr>
          <w:rFonts w:cstheme="minorHAnsi"/>
          <w:b/>
        </w:rPr>
        <w:t>2015-005</w:t>
      </w:r>
      <w:r w:rsidRPr="00506829">
        <w:rPr>
          <w:rFonts w:cstheme="minorHAnsi"/>
          <w:b/>
        </w:rPr>
        <w:t>) p.</w:t>
      </w:r>
      <w:r>
        <w:rPr>
          <w:rFonts w:cstheme="minorHAnsi"/>
          <w:b/>
        </w:rPr>
        <w:t>6</w:t>
      </w:r>
    </w:p>
    <w:p w:rsidR="00F86944" w:rsidRDefault="00F86944" w:rsidP="0042378B">
      <w:pPr>
        <w:pStyle w:val="ListParagraph"/>
        <w:numPr>
          <w:ilvl w:val="0"/>
          <w:numId w:val="18"/>
        </w:numPr>
        <w:spacing w:after="0"/>
        <w:rPr>
          <w:rFonts w:cstheme="minorHAnsi"/>
          <w:b/>
        </w:rPr>
      </w:pPr>
      <w:r>
        <w:rPr>
          <w:rFonts w:cstheme="minorHAnsi"/>
          <w:b/>
        </w:rPr>
        <w:t>Case Files – Homicides (Solved) (DAN LE2010-062) p.</w:t>
      </w:r>
      <w:r w:rsidR="00433374">
        <w:rPr>
          <w:rFonts w:cstheme="minorHAnsi"/>
          <w:b/>
        </w:rPr>
        <w:t>49</w:t>
      </w:r>
    </w:p>
    <w:p w:rsidR="00F86944" w:rsidRDefault="00F86944" w:rsidP="0042378B">
      <w:pPr>
        <w:pStyle w:val="ListParagraph"/>
        <w:numPr>
          <w:ilvl w:val="0"/>
          <w:numId w:val="18"/>
        </w:numPr>
        <w:spacing w:after="0"/>
        <w:rPr>
          <w:rFonts w:cstheme="minorHAnsi"/>
          <w:b/>
        </w:rPr>
      </w:pPr>
      <w:r>
        <w:rPr>
          <w:rFonts w:cstheme="minorHAnsi"/>
          <w:b/>
        </w:rPr>
        <w:t>Case Files – Homicides (Unsolved), Missing Persons (Not Found), and Unidentified Bodies (DAN LE2010-061) p.</w:t>
      </w:r>
      <w:r w:rsidR="00CF00A0">
        <w:rPr>
          <w:rFonts w:cstheme="minorHAnsi"/>
          <w:b/>
        </w:rPr>
        <w:t>5</w:t>
      </w:r>
      <w:r w:rsidR="00433374">
        <w:rPr>
          <w:rFonts w:cstheme="minorHAnsi"/>
          <w:b/>
        </w:rPr>
        <w:t>0</w:t>
      </w:r>
    </w:p>
    <w:p w:rsidR="00F86944" w:rsidRDefault="00F86944" w:rsidP="0042378B">
      <w:pPr>
        <w:pStyle w:val="ListParagraph"/>
        <w:numPr>
          <w:ilvl w:val="0"/>
          <w:numId w:val="18"/>
        </w:numPr>
        <w:spacing w:after="0"/>
        <w:rPr>
          <w:rFonts w:cstheme="minorHAnsi"/>
          <w:b/>
        </w:rPr>
      </w:pPr>
      <w:r>
        <w:rPr>
          <w:rFonts w:cstheme="minorHAnsi"/>
          <w:b/>
        </w:rPr>
        <w:t xml:space="preserve">Case Files – Other Cases (Notorious/Historically Significant) </w:t>
      </w:r>
      <w:r>
        <w:rPr>
          <w:rFonts w:cstheme="minorHAnsi"/>
        </w:rPr>
        <w:t>(</w:t>
      </w:r>
      <w:r w:rsidRPr="00F86944">
        <w:rPr>
          <w:rFonts w:cstheme="minorHAnsi"/>
          <w:i/>
        </w:rPr>
        <w:t>was</w:t>
      </w:r>
      <w:r>
        <w:rPr>
          <w:rFonts w:cstheme="minorHAnsi"/>
        </w:rPr>
        <w:t xml:space="preserve"> Case Files – Notorious/Historically Significant Cases) </w:t>
      </w:r>
      <w:r>
        <w:rPr>
          <w:rFonts w:cstheme="minorHAnsi"/>
          <w:b/>
        </w:rPr>
        <w:t>(DAN LE2010-060) p.5</w:t>
      </w:r>
      <w:r w:rsidR="00433374">
        <w:rPr>
          <w:rFonts w:cstheme="minorHAnsi"/>
          <w:b/>
        </w:rPr>
        <w:t>2</w:t>
      </w:r>
    </w:p>
    <w:p w:rsidR="00F86944" w:rsidRPr="00F86944" w:rsidRDefault="00F86944" w:rsidP="00F86944">
      <w:pPr>
        <w:spacing w:after="0"/>
        <w:ind w:left="1080"/>
        <w:rPr>
          <w:rFonts w:cstheme="minorHAnsi"/>
          <w:i/>
        </w:rPr>
      </w:pPr>
      <w:r w:rsidRPr="00F86944">
        <w:rPr>
          <w:rFonts w:cstheme="minorHAnsi"/>
          <w:i/>
          <w:u w:val="single"/>
        </w:rPr>
        <w:t>Rationale</w:t>
      </w:r>
      <w:r w:rsidRPr="00F86944">
        <w:rPr>
          <w:rFonts w:cstheme="minorHAnsi"/>
          <w:i/>
        </w:rPr>
        <w:t>: Clarified the scope of this records series and its relationship to the other case file records series.</w:t>
      </w:r>
    </w:p>
    <w:p w:rsidR="00F86944" w:rsidRDefault="00F86944" w:rsidP="0042378B">
      <w:pPr>
        <w:pStyle w:val="ListParagraph"/>
        <w:numPr>
          <w:ilvl w:val="0"/>
          <w:numId w:val="18"/>
        </w:numPr>
        <w:spacing w:after="0"/>
        <w:rPr>
          <w:rFonts w:cstheme="minorHAnsi"/>
          <w:b/>
        </w:rPr>
      </w:pPr>
      <w:r>
        <w:rPr>
          <w:rFonts w:cstheme="minorHAnsi"/>
          <w:b/>
        </w:rPr>
        <w:t>Case Files – Other Cases (Routine)</w:t>
      </w:r>
      <w:r>
        <w:rPr>
          <w:rFonts w:cstheme="minorHAnsi"/>
        </w:rPr>
        <w:t xml:space="preserve"> (</w:t>
      </w:r>
      <w:r w:rsidRPr="00F86944">
        <w:rPr>
          <w:rFonts w:cstheme="minorHAnsi"/>
          <w:i/>
        </w:rPr>
        <w:t>was</w:t>
      </w:r>
      <w:r>
        <w:rPr>
          <w:rFonts w:cstheme="minorHAnsi"/>
        </w:rPr>
        <w:t xml:space="preserve"> Case Files – All Other Cases)</w:t>
      </w:r>
      <w:r>
        <w:rPr>
          <w:rFonts w:cstheme="minorHAnsi"/>
          <w:b/>
        </w:rPr>
        <w:t xml:space="preserve"> (DAN LE2010-064) p.5</w:t>
      </w:r>
      <w:r w:rsidR="00433374">
        <w:rPr>
          <w:rFonts w:cstheme="minorHAnsi"/>
          <w:b/>
        </w:rPr>
        <w:t>3</w:t>
      </w:r>
    </w:p>
    <w:p w:rsidR="00F86944" w:rsidRDefault="00F86944" w:rsidP="0042378B">
      <w:pPr>
        <w:pStyle w:val="ListParagraph"/>
        <w:numPr>
          <w:ilvl w:val="0"/>
          <w:numId w:val="18"/>
        </w:numPr>
        <w:spacing w:after="0"/>
        <w:rPr>
          <w:rFonts w:cstheme="minorHAnsi"/>
          <w:b/>
        </w:rPr>
      </w:pPr>
      <w:r>
        <w:rPr>
          <w:rFonts w:cstheme="minorHAnsi"/>
          <w:b/>
        </w:rPr>
        <w:t>Case Files – Sex Offenders and Sexually Violent Offenses (DAN LE2010-063) p.5</w:t>
      </w:r>
      <w:r w:rsidR="00433374">
        <w:rPr>
          <w:rFonts w:cstheme="minorHAnsi"/>
          <w:b/>
        </w:rPr>
        <w:t>1</w:t>
      </w:r>
    </w:p>
    <w:p w:rsidR="00F86944" w:rsidRDefault="00F86944" w:rsidP="0042378B">
      <w:pPr>
        <w:pStyle w:val="ListParagraph"/>
        <w:numPr>
          <w:ilvl w:val="0"/>
          <w:numId w:val="18"/>
        </w:numPr>
        <w:spacing w:after="0"/>
        <w:rPr>
          <w:rFonts w:cstheme="minorHAnsi"/>
          <w:b/>
        </w:rPr>
      </w:pPr>
      <w:r w:rsidRPr="000057FD">
        <w:rPr>
          <w:b/>
        </w:rPr>
        <w:lastRenderedPageBreak/>
        <w:t xml:space="preserve">Citations/Notices of Infraction </w:t>
      </w:r>
      <w:r w:rsidRPr="000057FD">
        <w:rPr>
          <w:rFonts w:ascii="Arial" w:hAnsi="Arial" w:cs="Arial"/>
          <w:b/>
        </w:rPr>
        <w:t>–</w:t>
      </w:r>
      <w:r w:rsidRPr="000057FD">
        <w:rPr>
          <w:b/>
        </w:rPr>
        <w:t xml:space="preserve"> Issued to Officer</w:t>
      </w:r>
      <w:r w:rsidRPr="00506829">
        <w:rPr>
          <w:rFonts w:cstheme="minorHAnsi"/>
          <w:b/>
        </w:rPr>
        <w:t xml:space="preserve"> </w:t>
      </w:r>
      <w:r>
        <w:rPr>
          <w:rFonts w:cstheme="minorHAnsi"/>
          <w:b/>
        </w:rPr>
        <w:t>(DAN LE03-01-12) p.</w:t>
      </w:r>
      <w:r w:rsidR="00CF00A0">
        <w:rPr>
          <w:rFonts w:cstheme="minorHAnsi"/>
          <w:b/>
        </w:rPr>
        <w:t>4</w:t>
      </w:r>
      <w:r w:rsidR="00433374">
        <w:rPr>
          <w:rFonts w:cstheme="minorHAnsi"/>
          <w:b/>
        </w:rPr>
        <w:t>3</w:t>
      </w:r>
    </w:p>
    <w:p w:rsidR="00F86944" w:rsidRPr="00F061E2" w:rsidRDefault="00F86944" w:rsidP="0042378B">
      <w:pPr>
        <w:pStyle w:val="ListParagraph"/>
        <w:numPr>
          <w:ilvl w:val="0"/>
          <w:numId w:val="18"/>
        </w:numPr>
        <w:spacing w:after="0"/>
        <w:rPr>
          <w:rFonts w:cstheme="minorHAnsi"/>
          <w:b/>
        </w:rPr>
      </w:pPr>
      <w:r w:rsidRPr="00F061E2">
        <w:rPr>
          <w:b/>
        </w:rPr>
        <w:t xml:space="preserve">Citations/Notices of Infraction Issued </w:t>
      </w:r>
      <w:r w:rsidRPr="00F061E2">
        <w:rPr>
          <w:rFonts w:ascii="Arial" w:hAnsi="Arial" w:cs="Arial"/>
          <w:b/>
        </w:rPr>
        <w:t>–</w:t>
      </w:r>
      <w:r w:rsidRPr="00F061E2">
        <w:rPr>
          <w:b/>
        </w:rPr>
        <w:t xml:space="preserve"> All Others (DAN LE07</w:t>
      </w:r>
      <w:r w:rsidRPr="00F061E2">
        <w:rPr>
          <w:rFonts w:ascii="Arial" w:hAnsi="Arial"/>
          <w:b/>
        </w:rPr>
        <w:t>-</w:t>
      </w:r>
      <w:r w:rsidRPr="00F061E2">
        <w:rPr>
          <w:b/>
        </w:rPr>
        <w:t>01</w:t>
      </w:r>
      <w:r w:rsidRPr="00F061E2">
        <w:rPr>
          <w:rFonts w:ascii="Arial" w:hAnsi="Arial"/>
          <w:b/>
        </w:rPr>
        <w:t>-</w:t>
      </w:r>
      <w:r w:rsidRPr="00F061E2">
        <w:rPr>
          <w:b/>
        </w:rPr>
        <w:t>06) p.</w:t>
      </w:r>
      <w:r w:rsidR="00CF00A0">
        <w:rPr>
          <w:b/>
        </w:rPr>
        <w:t>4</w:t>
      </w:r>
      <w:r w:rsidR="00433374">
        <w:rPr>
          <w:b/>
        </w:rPr>
        <w:t>3</w:t>
      </w:r>
    </w:p>
    <w:p w:rsidR="00F86944" w:rsidRDefault="00F86944" w:rsidP="0042378B">
      <w:pPr>
        <w:pStyle w:val="ListParagraph"/>
        <w:numPr>
          <w:ilvl w:val="0"/>
          <w:numId w:val="18"/>
        </w:numPr>
        <w:spacing w:after="0"/>
        <w:rPr>
          <w:rFonts w:cstheme="minorHAnsi"/>
          <w:b/>
        </w:rPr>
      </w:pPr>
      <w:r w:rsidRPr="00F061E2">
        <w:rPr>
          <w:b/>
        </w:rPr>
        <w:t xml:space="preserve">Citations/Notices of Infraction Issued </w:t>
      </w:r>
      <w:r w:rsidRPr="00F061E2">
        <w:rPr>
          <w:rFonts w:ascii="Arial" w:hAnsi="Arial" w:cs="Arial"/>
          <w:b/>
        </w:rPr>
        <w:t>–</w:t>
      </w:r>
      <w:r w:rsidRPr="00F061E2">
        <w:rPr>
          <w:b/>
        </w:rPr>
        <w:t xml:space="preserve"> Driving Under the Influence</w:t>
      </w:r>
      <w:r w:rsidRPr="00F061E2">
        <w:rPr>
          <w:rFonts w:cstheme="minorHAnsi"/>
          <w:b/>
        </w:rPr>
        <w:t xml:space="preserve"> (DAN </w:t>
      </w:r>
      <w:r w:rsidRPr="00F061E2">
        <w:rPr>
          <w:b/>
        </w:rPr>
        <w:t>LE2010</w:t>
      </w:r>
      <w:r w:rsidRPr="00F061E2">
        <w:rPr>
          <w:rFonts w:ascii="Arial" w:hAnsi="Arial"/>
          <w:b/>
        </w:rPr>
        <w:t>-</w:t>
      </w:r>
      <w:r w:rsidRPr="00F061E2">
        <w:rPr>
          <w:b/>
        </w:rPr>
        <w:t>095)</w:t>
      </w:r>
      <w:r>
        <w:t xml:space="preserve"> </w:t>
      </w:r>
      <w:r w:rsidRPr="00F061E2">
        <w:rPr>
          <w:b/>
        </w:rPr>
        <w:t>p.</w:t>
      </w:r>
      <w:r w:rsidR="00CF00A0">
        <w:rPr>
          <w:b/>
        </w:rPr>
        <w:t>4</w:t>
      </w:r>
      <w:r w:rsidR="00433374">
        <w:rPr>
          <w:b/>
        </w:rPr>
        <w:t>2</w:t>
      </w:r>
    </w:p>
    <w:p w:rsidR="00487FA2" w:rsidRDefault="00487FA2" w:rsidP="0042378B">
      <w:pPr>
        <w:pStyle w:val="ListParagraph"/>
        <w:numPr>
          <w:ilvl w:val="0"/>
          <w:numId w:val="18"/>
        </w:numPr>
        <w:spacing w:after="0"/>
        <w:rPr>
          <w:rFonts w:cstheme="minorHAnsi"/>
          <w:b/>
        </w:rPr>
      </w:pPr>
      <w:r w:rsidRPr="00487FA2">
        <w:rPr>
          <w:rFonts w:cstheme="minorHAnsi"/>
          <w:b/>
        </w:rPr>
        <w:t>Concealed Pistol License Applications – Approved/Voided/Revoked (DAN LE17-01-01) p.33</w:t>
      </w:r>
    </w:p>
    <w:p w:rsidR="00487FA2" w:rsidRDefault="00487FA2" w:rsidP="0042378B">
      <w:pPr>
        <w:pStyle w:val="ListParagraph"/>
        <w:numPr>
          <w:ilvl w:val="0"/>
          <w:numId w:val="18"/>
        </w:numPr>
        <w:spacing w:after="0"/>
        <w:rPr>
          <w:rFonts w:cstheme="minorHAnsi"/>
          <w:b/>
        </w:rPr>
      </w:pPr>
      <w:r w:rsidRPr="00487FA2">
        <w:rPr>
          <w:rFonts w:cstheme="minorHAnsi"/>
          <w:b/>
        </w:rPr>
        <w:t>Concealed Pistol License Applications – Denied (DAN LE17-01-02) p.33</w:t>
      </w:r>
    </w:p>
    <w:p w:rsidR="00F86944" w:rsidRPr="00506829" w:rsidRDefault="00F86944" w:rsidP="0042378B">
      <w:pPr>
        <w:pStyle w:val="ListParagraph"/>
        <w:numPr>
          <w:ilvl w:val="0"/>
          <w:numId w:val="18"/>
        </w:numPr>
        <w:spacing w:after="0"/>
        <w:rPr>
          <w:rFonts w:cstheme="minorHAnsi"/>
          <w:b/>
        </w:rPr>
      </w:pPr>
      <w:r w:rsidRPr="00506829">
        <w:rPr>
          <w:rFonts w:cstheme="minorHAnsi"/>
          <w:b/>
        </w:rPr>
        <w:t>Crime Prevention Programs (DAN LE2010-015) p.</w:t>
      </w:r>
      <w:r w:rsidR="00CF00A0">
        <w:rPr>
          <w:rFonts w:cstheme="minorHAnsi"/>
          <w:b/>
        </w:rPr>
        <w:t>7</w:t>
      </w:r>
    </w:p>
    <w:p w:rsidR="00F86944" w:rsidRPr="00506829" w:rsidRDefault="00F86944" w:rsidP="0042378B">
      <w:pPr>
        <w:pStyle w:val="ListParagraph"/>
        <w:numPr>
          <w:ilvl w:val="0"/>
          <w:numId w:val="18"/>
        </w:numPr>
        <w:spacing w:after="0"/>
        <w:rPr>
          <w:rFonts w:cstheme="minorHAnsi"/>
          <w:b/>
        </w:rPr>
      </w:pPr>
      <w:r w:rsidRPr="00506829">
        <w:rPr>
          <w:rFonts w:cstheme="minorHAnsi"/>
          <w:b/>
        </w:rPr>
        <w:t xml:space="preserve">Criminal Background Information Management </w:t>
      </w:r>
      <w:r w:rsidRPr="00506829">
        <w:rPr>
          <w:rFonts w:cstheme="minorHAnsi"/>
        </w:rPr>
        <w:t>(</w:t>
      </w:r>
      <w:r w:rsidRPr="00506829">
        <w:rPr>
          <w:rFonts w:cstheme="minorHAnsi"/>
          <w:i/>
        </w:rPr>
        <w:t>was</w:t>
      </w:r>
      <w:r w:rsidRPr="00506829">
        <w:rPr>
          <w:rFonts w:cstheme="minorHAnsi"/>
        </w:rPr>
        <w:t xml:space="preserve"> National Crime Information Center (NCIC) Logs) </w:t>
      </w:r>
      <w:r w:rsidRPr="00506829">
        <w:rPr>
          <w:rFonts w:cstheme="minorHAnsi"/>
          <w:b/>
        </w:rPr>
        <w:t>(DAN LE07-01-11) p.5</w:t>
      </w:r>
      <w:r w:rsidR="00433374">
        <w:rPr>
          <w:rFonts w:cstheme="minorHAnsi"/>
          <w:b/>
        </w:rPr>
        <w:t>4</w:t>
      </w:r>
    </w:p>
    <w:p w:rsidR="00F86944" w:rsidRDefault="00F86944" w:rsidP="0042378B">
      <w:pPr>
        <w:pStyle w:val="ListParagraph"/>
        <w:numPr>
          <w:ilvl w:val="0"/>
          <w:numId w:val="18"/>
        </w:numPr>
        <w:spacing w:after="0"/>
        <w:rPr>
          <w:rFonts w:cstheme="minorHAnsi"/>
          <w:b/>
        </w:rPr>
      </w:pPr>
      <w:r>
        <w:rPr>
          <w:rFonts w:cstheme="minorHAnsi"/>
          <w:b/>
        </w:rPr>
        <w:t xml:space="preserve">Criminal History Record Information </w:t>
      </w:r>
      <w:r>
        <w:rPr>
          <w:rFonts w:cstheme="minorHAnsi"/>
        </w:rPr>
        <w:t>(</w:t>
      </w:r>
      <w:r w:rsidRPr="00536EF8">
        <w:rPr>
          <w:rFonts w:cstheme="minorHAnsi"/>
          <w:i/>
        </w:rPr>
        <w:t>was</w:t>
      </w:r>
      <w:r>
        <w:rPr>
          <w:rFonts w:cstheme="minorHAnsi"/>
        </w:rPr>
        <w:t xml:space="preserve"> Criminal History Record Information – Felonies and Gross Misdemeanors) </w:t>
      </w:r>
      <w:r>
        <w:rPr>
          <w:rFonts w:cstheme="minorHAnsi"/>
          <w:b/>
        </w:rPr>
        <w:t>(DAN LE07-01-05) p.5</w:t>
      </w:r>
      <w:r w:rsidR="00433374">
        <w:rPr>
          <w:rFonts w:cstheme="minorHAnsi"/>
          <w:b/>
        </w:rPr>
        <w:t>5</w:t>
      </w:r>
    </w:p>
    <w:p w:rsidR="00F86944" w:rsidRDefault="00F86944" w:rsidP="0042378B">
      <w:pPr>
        <w:pStyle w:val="ListParagraph"/>
        <w:numPr>
          <w:ilvl w:val="0"/>
          <w:numId w:val="18"/>
        </w:numPr>
        <w:spacing w:after="0"/>
        <w:rPr>
          <w:rFonts w:cstheme="minorHAnsi"/>
          <w:b/>
        </w:rPr>
      </w:pPr>
      <w:r>
        <w:rPr>
          <w:rFonts w:cstheme="minorHAnsi"/>
          <w:b/>
        </w:rPr>
        <w:t>Criminal History Records Information – Non-Conviction Data (DAN LE2013-007) p.5</w:t>
      </w:r>
      <w:r w:rsidR="00433374">
        <w:rPr>
          <w:rFonts w:cstheme="minorHAnsi"/>
          <w:b/>
        </w:rPr>
        <w:t>5</w:t>
      </w:r>
    </w:p>
    <w:p w:rsidR="00F86944" w:rsidRDefault="00F86944" w:rsidP="0042378B">
      <w:pPr>
        <w:pStyle w:val="ListParagraph"/>
        <w:numPr>
          <w:ilvl w:val="0"/>
          <w:numId w:val="18"/>
        </w:numPr>
        <w:spacing w:after="0"/>
        <w:rPr>
          <w:rFonts w:cstheme="minorHAnsi"/>
          <w:b/>
        </w:rPr>
      </w:pPr>
      <w:r>
        <w:rPr>
          <w:rFonts w:cstheme="minorHAnsi"/>
          <w:b/>
        </w:rPr>
        <w:t>Dangerous Individuals and Premises (DAN LE03-01-32) p.</w:t>
      </w:r>
      <w:r w:rsidR="00425A65">
        <w:rPr>
          <w:rFonts w:cstheme="minorHAnsi"/>
          <w:b/>
        </w:rPr>
        <w:t>11</w:t>
      </w:r>
    </w:p>
    <w:p w:rsidR="00F86944" w:rsidRPr="00142B59" w:rsidRDefault="00F86944" w:rsidP="0042378B">
      <w:pPr>
        <w:pStyle w:val="ListParagraph"/>
        <w:numPr>
          <w:ilvl w:val="0"/>
          <w:numId w:val="18"/>
        </w:numPr>
        <w:spacing w:after="0"/>
        <w:rPr>
          <w:rFonts w:cstheme="minorHAnsi"/>
          <w:b/>
        </w:rPr>
      </w:pPr>
      <w:r w:rsidRPr="00142B59">
        <w:rPr>
          <w:rFonts w:cstheme="minorHAnsi"/>
          <w:b/>
        </w:rPr>
        <w:t xml:space="preserve">Evidence/Property In Custody – Management </w:t>
      </w:r>
      <w:r>
        <w:rPr>
          <w:rFonts w:cstheme="minorHAnsi"/>
          <w:b/>
        </w:rPr>
        <w:t xml:space="preserve">(DAN </w:t>
      </w:r>
      <w:r w:rsidRPr="00142B59">
        <w:rPr>
          <w:rFonts w:cstheme="minorHAnsi"/>
          <w:b/>
        </w:rPr>
        <w:t>LE2010-069) p.</w:t>
      </w:r>
      <w:r w:rsidR="00425A65">
        <w:rPr>
          <w:rFonts w:cstheme="minorHAnsi"/>
          <w:b/>
        </w:rPr>
        <w:t>5</w:t>
      </w:r>
      <w:r w:rsidR="00433374">
        <w:rPr>
          <w:rFonts w:cstheme="minorHAnsi"/>
          <w:b/>
        </w:rPr>
        <w:t>6</w:t>
      </w:r>
    </w:p>
    <w:p w:rsidR="008646E7" w:rsidRPr="008646E7" w:rsidRDefault="008646E7" w:rsidP="0042378B">
      <w:pPr>
        <w:pStyle w:val="ListParagraph"/>
        <w:numPr>
          <w:ilvl w:val="0"/>
          <w:numId w:val="18"/>
        </w:numPr>
        <w:spacing w:after="0"/>
        <w:rPr>
          <w:rFonts w:cstheme="minorHAnsi"/>
          <w:b/>
        </w:rPr>
      </w:pPr>
      <w:r>
        <w:rPr>
          <w:b/>
        </w:rPr>
        <w:t xml:space="preserve">Facility Registers </w:t>
      </w:r>
      <w:r w:rsidRPr="003E051F">
        <w:rPr>
          <w:b/>
        </w:rPr>
        <w:t xml:space="preserve">(DAN </w:t>
      </w:r>
      <w:r w:rsidRPr="0017568C">
        <w:rPr>
          <w:b/>
        </w:rPr>
        <w:t>LE1</w:t>
      </w:r>
      <w:r>
        <w:rPr>
          <w:b/>
        </w:rPr>
        <w:t>5</w:t>
      </w:r>
      <w:r w:rsidRPr="0017568C">
        <w:rPr>
          <w:b/>
        </w:rPr>
        <w:t>-01-</w:t>
      </w:r>
      <w:r>
        <w:rPr>
          <w:b/>
        </w:rPr>
        <w:t>30</w:t>
      </w:r>
      <w:r w:rsidRPr="003E051F">
        <w:rPr>
          <w:b/>
        </w:rPr>
        <w:t>) p.</w:t>
      </w:r>
      <w:r>
        <w:rPr>
          <w:b/>
        </w:rPr>
        <w:t>20</w:t>
      </w:r>
    </w:p>
    <w:p w:rsidR="00C44F3A" w:rsidRDefault="00C44F3A" w:rsidP="0042378B">
      <w:pPr>
        <w:pStyle w:val="ListParagraph"/>
        <w:numPr>
          <w:ilvl w:val="0"/>
          <w:numId w:val="18"/>
        </w:numPr>
        <w:spacing w:after="0"/>
        <w:rPr>
          <w:rFonts w:cstheme="minorHAnsi"/>
          <w:b/>
        </w:rPr>
      </w:pPr>
      <w:r>
        <w:rPr>
          <w:rFonts w:cstheme="minorHAnsi"/>
          <w:b/>
        </w:rPr>
        <w:t>Field Interrogation Reports (DAN LE12-01-08) p.66</w:t>
      </w:r>
    </w:p>
    <w:p w:rsidR="00F86944" w:rsidRPr="00506829" w:rsidRDefault="00F86944" w:rsidP="0042378B">
      <w:pPr>
        <w:pStyle w:val="ListParagraph"/>
        <w:numPr>
          <w:ilvl w:val="0"/>
          <w:numId w:val="18"/>
        </w:numPr>
        <w:spacing w:after="0"/>
        <w:rPr>
          <w:rFonts w:cstheme="minorHAnsi"/>
          <w:b/>
        </w:rPr>
      </w:pPr>
      <w:r w:rsidRPr="00506829">
        <w:rPr>
          <w:rFonts w:cstheme="minorHAnsi"/>
          <w:b/>
        </w:rPr>
        <w:t>Fingerprint Requests (Public) (DAN LE2013-001) p.</w:t>
      </w:r>
      <w:r w:rsidR="00425A65">
        <w:rPr>
          <w:rFonts w:cstheme="minorHAnsi"/>
          <w:b/>
        </w:rPr>
        <w:t>7</w:t>
      </w:r>
    </w:p>
    <w:p w:rsidR="00F86944" w:rsidRDefault="00F86944" w:rsidP="0042378B">
      <w:pPr>
        <w:pStyle w:val="ListParagraph"/>
        <w:numPr>
          <w:ilvl w:val="0"/>
          <w:numId w:val="18"/>
        </w:numPr>
        <w:spacing w:after="0"/>
        <w:rPr>
          <w:rFonts w:cstheme="minorHAnsi"/>
          <w:b/>
        </w:rPr>
      </w:pPr>
      <w:r>
        <w:rPr>
          <w:rFonts w:cstheme="minorHAnsi"/>
          <w:b/>
        </w:rPr>
        <w:t>Inmate Custody Files – Notorious/Historically Significant Inmates (DAN LE2010-086) p.2</w:t>
      </w:r>
      <w:r w:rsidR="00425A65">
        <w:rPr>
          <w:rFonts w:cstheme="minorHAnsi"/>
          <w:b/>
        </w:rPr>
        <w:t>4</w:t>
      </w:r>
    </w:p>
    <w:p w:rsidR="00F86944" w:rsidRPr="00A674FA" w:rsidRDefault="00F86944" w:rsidP="0042378B">
      <w:pPr>
        <w:pStyle w:val="ListParagraph"/>
        <w:numPr>
          <w:ilvl w:val="0"/>
          <w:numId w:val="18"/>
        </w:numPr>
        <w:spacing w:after="0"/>
        <w:rPr>
          <w:rFonts w:cstheme="minorHAnsi"/>
          <w:b/>
        </w:rPr>
      </w:pPr>
      <w:r w:rsidRPr="00A674FA">
        <w:rPr>
          <w:rFonts w:cstheme="minorHAnsi"/>
          <w:b/>
        </w:rPr>
        <w:t>Investigational Conversation Recordings (DAN LE06-01-04) p.</w:t>
      </w:r>
      <w:r w:rsidR="00425A65">
        <w:rPr>
          <w:rFonts w:cstheme="minorHAnsi"/>
          <w:b/>
        </w:rPr>
        <w:t>5</w:t>
      </w:r>
      <w:r w:rsidR="00B16145">
        <w:rPr>
          <w:rFonts w:cstheme="minorHAnsi"/>
          <w:b/>
        </w:rPr>
        <w:t>8</w:t>
      </w:r>
    </w:p>
    <w:p w:rsidR="00F86944" w:rsidRPr="00506829" w:rsidRDefault="00F86944" w:rsidP="0042378B">
      <w:pPr>
        <w:pStyle w:val="ListParagraph"/>
        <w:numPr>
          <w:ilvl w:val="0"/>
          <w:numId w:val="18"/>
        </w:numPr>
        <w:spacing w:after="0"/>
        <w:rPr>
          <w:rFonts w:cstheme="minorHAnsi"/>
          <w:b/>
        </w:rPr>
      </w:pPr>
      <w:r w:rsidRPr="00506829">
        <w:rPr>
          <w:rFonts w:cstheme="minorHAnsi"/>
          <w:b/>
        </w:rPr>
        <w:t>Lock-Outs (DAN LE2010-026) p.</w:t>
      </w:r>
      <w:r w:rsidR="00C24C53">
        <w:rPr>
          <w:rFonts w:cstheme="minorHAnsi"/>
          <w:b/>
        </w:rPr>
        <w:t>8</w:t>
      </w:r>
    </w:p>
    <w:p w:rsidR="009C770E" w:rsidRPr="008D1E37" w:rsidRDefault="009C770E" w:rsidP="009C770E">
      <w:pPr>
        <w:pStyle w:val="ListParagraph"/>
        <w:numPr>
          <w:ilvl w:val="0"/>
          <w:numId w:val="18"/>
        </w:numPr>
        <w:spacing w:after="0"/>
        <w:contextualSpacing w:val="0"/>
        <w:rPr>
          <w:b/>
        </w:rPr>
      </w:pPr>
      <w:r w:rsidRPr="00C57A8E">
        <w:rPr>
          <w:rFonts w:cstheme="minorHAnsi"/>
          <w:b/>
        </w:rPr>
        <w:t>Prison Rape Elimination Act (PREA) – Allegation, Investigation, Incident Review (DAN LE2015-003) p.2</w:t>
      </w:r>
      <w:r w:rsidR="00425A65">
        <w:rPr>
          <w:rFonts w:cstheme="minorHAnsi"/>
          <w:b/>
        </w:rPr>
        <w:t>6</w:t>
      </w:r>
    </w:p>
    <w:p w:rsidR="008D1E37" w:rsidRPr="00C57A8E" w:rsidRDefault="008D1E37" w:rsidP="008D1E37">
      <w:pPr>
        <w:pStyle w:val="ListParagraph"/>
        <w:numPr>
          <w:ilvl w:val="0"/>
          <w:numId w:val="18"/>
        </w:numPr>
        <w:spacing w:after="0"/>
        <w:contextualSpacing w:val="0"/>
        <w:rPr>
          <w:b/>
        </w:rPr>
      </w:pPr>
      <w:r w:rsidRPr="008D1E37">
        <w:rPr>
          <w:b/>
        </w:rPr>
        <w:t>Prison Rape Elimination Act (PREA) – Incident-Based Sexual Abuse Data</w:t>
      </w:r>
      <w:r>
        <w:rPr>
          <w:b/>
        </w:rPr>
        <w:t xml:space="preserve"> (DAN LE2015-004) p.2</w:t>
      </w:r>
      <w:r w:rsidR="00425A65">
        <w:rPr>
          <w:b/>
        </w:rPr>
        <w:t>7</w:t>
      </w:r>
    </w:p>
    <w:p w:rsidR="00E76140" w:rsidRDefault="00E76140" w:rsidP="00E76140">
      <w:pPr>
        <w:pStyle w:val="ListParagraph"/>
        <w:numPr>
          <w:ilvl w:val="0"/>
          <w:numId w:val="18"/>
        </w:numPr>
        <w:spacing w:after="0"/>
        <w:contextualSpacing w:val="0"/>
        <w:rPr>
          <w:rStyle w:val="ActivtiesChar"/>
          <w:rFonts w:asciiTheme="minorHAnsi" w:eastAsiaTheme="minorHAnsi" w:hAnsiTheme="minorHAnsi" w:cstheme="minorBidi"/>
          <w:i w:val="0"/>
          <w:color w:val="auto"/>
          <w:szCs w:val="22"/>
        </w:rPr>
      </w:pPr>
      <w:r>
        <w:rPr>
          <w:rStyle w:val="ActivtiesChar"/>
          <w:rFonts w:asciiTheme="minorHAnsi" w:eastAsiaTheme="minorHAnsi" w:hAnsiTheme="minorHAnsi" w:cstheme="minorBidi"/>
          <w:i w:val="0"/>
          <w:color w:val="auto"/>
          <w:szCs w:val="22"/>
        </w:rPr>
        <w:t xml:space="preserve">Provision of Items to Inmates </w:t>
      </w:r>
      <w:r>
        <w:rPr>
          <w:rStyle w:val="ActivtiesChar"/>
          <w:rFonts w:asciiTheme="minorHAnsi" w:eastAsiaTheme="minorHAnsi" w:hAnsiTheme="minorHAnsi" w:cstheme="minorBidi"/>
          <w:b w:val="0"/>
          <w:i w:val="0"/>
          <w:color w:val="auto"/>
          <w:szCs w:val="22"/>
        </w:rPr>
        <w:t>(</w:t>
      </w:r>
      <w:r w:rsidRPr="006D6524">
        <w:rPr>
          <w:rStyle w:val="ActivtiesChar"/>
          <w:rFonts w:asciiTheme="minorHAnsi" w:eastAsiaTheme="minorHAnsi" w:hAnsiTheme="minorHAnsi" w:cstheme="minorBidi"/>
          <w:b w:val="0"/>
          <w:color w:val="auto"/>
          <w:szCs w:val="22"/>
        </w:rPr>
        <w:t>was</w:t>
      </w:r>
      <w:r>
        <w:rPr>
          <w:rStyle w:val="ActivtiesChar"/>
          <w:rFonts w:asciiTheme="minorHAnsi" w:eastAsiaTheme="minorHAnsi" w:hAnsiTheme="minorHAnsi" w:cstheme="minorBidi"/>
          <w:b w:val="0"/>
          <w:i w:val="0"/>
          <w:color w:val="auto"/>
          <w:szCs w:val="22"/>
        </w:rPr>
        <w:t xml:space="preserve"> Receipt of Items (Items)) </w:t>
      </w:r>
      <w:r>
        <w:rPr>
          <w:rStyle w:val="ActivtiesChar"/>
          <w:rFonts w:asciiTheme="minorHAnsi" w:eastAsiaTheme="minorHAnsi" w:hAnsiTheme="minorHAnsi" w:cstheme="minorBidi"/>
          <w:i w:val="0"/>
          <w:color w:val="auto"/>
          <w:szCs w:val="22"/>
        </w:rPr>
        <w:t>(DAN LE15-01-46) p.18</w:t>
      </w:r>
    </w:p>
    <w:p w:rsidR="00F86944" w:rsidRPr="00506829" w:rsidRDefault="00F86944" w:rsidP="0042378B">
      <w:pPr>
        <w:pStyle w:val="ListParagraph"/>
        <w:numPr>
          <w:ilvl w:val="0"/>
          <w:numId w:val="18"/>
        </w:numPr>
        <w:spacing w:after="0"/>
        <w:rPr>
          <w:rFonts w:cstheme="minorHAnsi"/>
          <w:b/>
        </w:rPr>
      </w:pPr>
      <w:r w:rsidRPr="00506829">
        <w:rPr>
          <w:rFonts w:cstheme="minorHAnsi"/>
          <w:b/>
        </w:rPr>
        <w:t>Recordings – Inmate Conversations (Case-Specific)</w:t>
      </w:r>
      <w:r w:rsidRPr="00506829">
        <w:rPr>
          <w:rFonts w:cstheme="minorHAnsi"/>
        </w:rPr>
        <w:t xml:space="preserve"> (</w:t>
      </w:r>
      <w:r w:rsidRPr="00506829">
        <w:rPr>
          <w:rFonts w:cstheme="minorHAnsi"/>
          <w:i/>
        </w:rPr>
        <w:t>was</w:t>
      </w:r>
      <w:r w:rsidRPr="00506829">
        <w:rPr>
          <w:rFonts w:cstheme="minorHAnsi"/>
        </w:rPr>
        <w:t xml:space="preserve"> Recordings, Phone Conversation (Case-Specific)) </w:t>
      </w:r>
      <w:r w:rsidRPr="00506829">
        <w:rPr>
          <w:rFonts w:cstheme="minorHAnsi"/>
          <w:b/>
        </w:rPr>
        <w:t>(DAN LE2010-042) p.</w:t>
      </w:r>
      <w:r w:rsidR="00425A65">
        <w:rPr>
          <w:rFonts w:cstheme="minorHAnsi"/>
          <w:b/>
        </w:rPr>
        <w:t>2</w:t>
      </w:r>
      <w:r w:rsidR="00B16145">
        <w:rPr>
          <w:rFonts w:cstheme="minorHAnsi"/>
          <w:b/>
        </w:rPr>
        <w:t>7</w:t>
      </w:r>
    </w:p>
    <w:p w:rsidR="00F86944" w:rsidRDefault="00F86944" w:rsidP="0042378B">
      <w:pPr>
        <w:pStyle w:val="ListParagraph"/>
        <w:numPr>
          <w:ilvl w:val="0"/>
          <w:numId w:val="18"/>
        </w:numPr>
        <w:spacing w:after="0"/>
        <w:rPr>
          <w:rFonts w:cstheme="minorHAnsi"/>
          <w:b/>
        </w:rPr>
      </w:pPr>
      <w:r w:rsidRPr="00506829">
        <w:rPr>
          <w:rFonts w:cstheme="minorHAnsi"/>
          <w:b/>
        </w:rPr>
        <w:t>Recordings – Inmate Conversations (</w:t>
      </w:r>
      <w:r>
        <w:rPr>
          <w:rFonts w:cstheme="minorHAnsi"/>
          <w:b/>
        </w:rPr>
        <w:t xml:space="preserve">Not </w:t>
      </w:r>
      <w:r w:rsidRPr="00506829">
        <w:rPr>
          <w:rFonts w:cstheme="minorHAnsi"/>
          <w:b/>
        </w:rPr>
        <w:t>Case-Specific)</w:t>
      </w:r>
      <w:r w:rsidRPr="00506829">
        <w:rPr>
          <w:rFonts w:cstheme="minorHAnsi"/>
        </w:rPr>
        <w:t xml:space="preserve"> (</w:t>
      </w:r>
      <w:r w:rsidRPr="00506829">
        <w:rPr>
          <w:rFonts w:cstheme="minorHAnsi"/>
          <w:i/>
        </w:rPr>
        <w:t>was</w:t>
      </w:r>
      <w:r w:rsidRPr="00506829">
        <w:rPr>
          <w:rFonts w:cstheme="minorHAnsi"/>
        </w:rPr>
        <w:t xml:space="preserve"> Recordings, Phone Conversation (</w:t>
      </w:r>
      <w:r>
        <w:rPr>
          <w:rFonts w:cstheme="minorHAnsi"/>
        </w:rPr>
        <w:t xml:space="preserve">Not </w:t>
      </w:r>
      <w:r w:rsidRPr="00506829">
        <w:rPr>
          <w:rFonts w:cstheme="minorHAnsi"/>
        </w:rPr>
        <w:t xml:space="preserve">Case-Specific)) </w:t>
      </w:r>
      <w:r w:rsidRPr="00506829">
        <w:rPr>
          <w:rFonts w:cstheme="minorHAnsi"/>
          <w:b/>
        </w:rPr>
        <w:t>(DAN LE2010-04</w:t>
      </w:r>
      <w:r>
        <w:rPr>
          <w:rFonts w:cstheme="minorHAnsi"/>
          <w:b/>
        </w:rPr>
        <w:t>3</w:t>
      </w:r>
      <w:r w:rsidRPr="00506829">
        <w:rPr>
          <w:rFonts w:cstheme="minorHAnsi"/>
          <w:b/>
        </w:rPr>
        <w:t>) p.</w:t>
      </w:r>
      <w:r w:rsidR="00425A65">
        <w:rPr>
          <w:rFonts w:cstheme="minorHAnsi"/>
          <w:b/>
        </w:rPr>
        <w:t>2</w:t>
      </w:r>
      <w:r w:rsidR="00B16145">
        <w:rPr>
          <w:rFonts w:cstheme="minorHAnsi"/>
          <w:b/>
        </w:rPr>
        <w:t>7</w:t>
      </w:r>
    </w:p>
    <w:p w:rsidR="00C24C53" w:rsidRDefault="00C24C53" w:rsidP="00C24C53">
      <w:pPr>
        <w:pStyle w:val="ListParagraph"/>
        <w:numPr>
          <w:ilvl w:val="0"/>
          <w:numId w:val="18"/>
        </w:numPr>
        <w:spacing w:after="0"/>
        <w:rPr>
          <w:rFonts w:cstheme="minorHAnsi"/>
          <w:b/>
        </w:rPr>
      </w:pPr>
      <w:r>
        <w:rPr>
          <w:rFonts w:cstheme="minorHAnsi"/>
          <w:b/>
        </w:rPr>
        <w:t>Recordings from Mobile Devices – Buffered Data/Images (DAN LE2017-001) p.6</w:t>
      </w:r>
      <w:r w:rsidR="00B16145">
        <w:rPr>
          <w:rFonts w:cstheme="minorHAnsi"/>
          <w:b/>
        </w:rPr>
        <w:t>1</w:t>
      </w:r>
    </w:p>
    <w:p w:rsidR="00F86944" w:rsidRPr="00506829" w:rsidRDefault="00F86944" w:rsidP="0042378B">
      <w:pPr>
        <w:pStyle w:val="ListParagraph"/>
        <w:numPr>
          <w:ilvl w:val="0"/>
          <w:numId w:val="18"/>
        </w:numPr>
        <w:spacing w:after="0"/>
        <w:rPr>
          <w:rFonts w:cstheme="minorHAnsi"/>
          <w:b/>
        </w:rPr>
      </w:pPr>
      <w:r w:rsidRPr="00506829">
        <w:rPr>
          <w:rFonts w:cstheme="minorHAnsi"/>
          <w:b/>
        </w:rPr>
        <w:t xml:space="preserve">Recordings from Mobile Devices – Incident Not Identified (Body Worn Cameras) </w:t>
      </w:r>
      <w:r w:rsidRPr="00506829">
        <w:rPr>
          <w:rFonts w:cstheme="minorHAnsi"/>
        </w:rPr>
        <w:t>(</w:t>
      </w:r>
      <w:r w:rsidRPr="00506829">
        <w:rPr>
          <w:rFonts w:cstheme="minorHAnsi"/>
          <w:i/>
        </w:rPr>
        <w:t>was</w:t>
      </w:r>
      <w:r w:rsidRPr="00506829">
        <w:rPr>
          <w:rFonts w:cstheme="minorHAnsi"/>
        </w:rPr>
        <w:t xml:space="preserve"> Recordings from Mobile Devices – Incident Not Identified (Body Worn Cameras Subject to RCW 42.56.240)</w:t>
      </w:r>
      <w:r w:rsidRPr="00506829">
        <w:rPr>
          <w:rFonts w:cstheme="minorHAnsi"/>
          <w:b/>
        </w:rPr>
        <w:t xml:space="preserve"> (DAN LE2016-001) p.6</w:t>
      </w:r>
      <w:r w:rsidR="00B16145">
        <w:rPr>
          <w:rFonts w:cstheme="minorHAnsi"/>
          <w:b/>
        </w:rPr>
        <w:t>3</w:t>
      </w:r>
    </w:p>
    <w:p w:rsidR="00F86944" w:rsidRPr="00506829" w:rsidRDefault="00F86944" w:rsidP="00C9762A">
      <w:pPr>
        <w:pStyle w:val="ListParagraph"/>
        <w:numPr>
          <w:ilvl w:val="0"/>
          <w:numId w:val="18"/>
        </w:numPr>
        <w:spacing w:after="0"/>
        <w:contextualSpacing w:val="0"/>
        <w:rPr>
          <w:rStyle w:val="ActivtiesChar"/>
          <w:rFonts w:asciiTheme="minorHAnsi" w:eastAsiaTheme="minorHAnsi" w:hAnsiTheme="minorHAnsi" w:cstheme="minorHAnsi"/>
          <w:i w:val="0"/>
          <w:color w:val="auto"/>
          <w:szCs w:val="22"/>
        </w:rPr>
      </w:pPr>
      <w:r w:rsidRPr="00506829">
        <w:rPr>
          <w:rFonts w:cstheme="minorHAnsi"/>
          <w:b/>
        </w:rPr>
        <w:t>Recordings from Mobile Devices – Incident Not Identified (Non Body Worn Cameras)</w:t>
      </w:r>
      <w:r w:rsidRPr="00506829">
        <w:rPr>
          <w:rFonts w:cstheme="minorHAnsi"/>
        </w:rPr>
        <w:t xml:space="preserve"> (</w:t>
      </w:r>
      <w:r w:rsidRPr="00506829">
        <w:rPr>
          <w:rFonts w:cstheme="minorHAnsi"/>
          <w:i/>
        </w:rPr>
        <w:t>was</w:t>
      </w:r>
      <w:r w:rsidRPr="00506829">
        <w:rPr>
          <w:rFonts w:cstheme="minorHAnsi"/>
        </w:rPr>
        <w:t xml:space="preserve"> Recordings from Mobile Devices – Incident Not Identified </w:t>
      </w:r>
      <w:r w:rsidRPr="00506829">
        <w:rPr>
          <w:rFonts w:cstheme="minorHAnsi"/>
          <w:b/>
        </w:rPr>
        <w:t>(DAN LE09-01-09) p.6</w:t>
      </w:r>
      <w:r w:rsidR="00B16145">
        <w:rPr>
          <w:rFonts w:cstheme="minorHAnsi"/>
          <w:b/>
        </w:rPr>
        <w:t>4</w:t>
      </w:r>
    </w:p>
    <w:p w:rsidR="00F86944" w:rsidRPr="00506829" w:rsidRDefault="00F86944" w:rsidP="00C9762A">
      <w:pPr>
        <w:pStyle w:val="ListParagraph"/>
        <w:numPr>
          <w:ilvl w:val="0"/>
          <w:numId w:val="18"/>
        </w:numPr>
        <w:spacing w:after="0"/>
        <w:contextualSpacing w:val="0"/>
        <w:rPr>
          <w:rStyle w:val="ActivtiesChar"/>
          <w:rFonts w:asciiTheme="minorHAnsi" w:eastAsiaTheme="minorHAnsi" w:hAnsiTheme="minorHAnsi" w:cstheme="minorHAnsi"/>
          <w:i w:val="0"/>
          <w:color w:val="auto"/>
          <w:szCs w:val="22"/>
        </w:rPr>
      </w:pPr>
      <w:r w:rsidRPr="00506829">
        <w:rPr>
          <w:rStyle w:val="ActivtiesChar"/>
          <w:rFonts w:asciiTheme="minorHAnsi" w:eastAsiaTheme="minorHAnsi" w:hAnsiTheme="minorHAnsi" w:cstheme="minorHAnsi"/>
          <w:i w:val="0"/>
          <w:color w:val="auto"/>
          <w:szCs w:val="22"/>
        </w:rPr>
        <w:t>Release Recaps (DAN LE15-01-47) p.2</w:t>
      </w:r>
      <w:r w:rsidR="00425A65">
        <w:rPr>
          <w:rStyle w:val="ActivtiesChar"/>
          <w:rFonts w:asciiTheme="minorHAnsi" w:eastAsiaTheme="minorHAnsi" w:hAnsiTheme="minorHAnsi" w:cstheme="minorHAnsi"/>
          <w:i w:val="0"/>
          <w:color w:val="auto"/>
          <w:szCs w:val="22"/>
        </w:rPr>
        <w:t>1</w:t>
      </w:r>
    </w:p>
    <w:p w:rsidR="00F86944" w:rsidRDefault="00F86944" w:rsidP="00C9762A">
      <w:pPr>
        <w:pStyle w:val="ListParagraph"/>
        <w:numPr>
          <w:ilvl w:val="0"/>
          <w:numId w:val="18"/>
        </w:numPr>
        <w:spacing w:after="0"/>
        <w:contextualSpacing w:val="0"/>
        <w:rPr>
          <w:rStyle w:val="ActivtiesChar"/>
          <w:rFonts w:asciiTheme="minorHAnsi" w:eastAsiaTheme="minorHAnsi" w:hAnsiTheme="minorHAnsi" w:cstheme="minorHAnsi"/>
          <w:i w:val="0"/>
          <w:color w:val="auto"/>
          <w:szCs w:val="22"/>
        </w:rPr>
      </w:pPr>
      <w:r w:rsidRPr="00506829">
        <w:rPr>
          <w:rStyle w:val="ActivtiesChar"/>
          <w:rFonts w:asciiTheme="minorHAnsi" w:eastAsiaTheme="minorHAnsi" w:hAnsiTheme="minorHAnsi" w:cstheme="minorHAnsi"/>
          <w:i w:val="0"/>
          <w:color w:val="auto"/>
          <w:szCs w:val="22"/>
        </w:rPr>
        <w:t>Ride-Along Programs (DAN LE03-01-38) p.</w:t>
      </w:r>
      <w:r w:rsidR="00425A65">
        <w:rPr>
          <w:rStyle w:val="ActivtiesChar"/>
          <w:rFonts w:asciiTheme="minorHAnsi" w:eastAsiaTheme="minorHAnsi" w:hAnsiTheme="minorHAnsi" w:cstheme="minorHAnsi"/>
          <w:i w:val="0"/>
          <w:color w:val="auto"/>
          <w:szCs w:val="22"/>
        </w:rPr>
        <w:t>8</w:t>
      </w:r>
    </w:p>
    <w:p w:rsidR="000478B0" w:rsidRDefault="000478B0" w:rsidP="000478B0">
      <w:pPr>
        <w:pStyle w:val="ListParagraph"/>
        <w:numPr>
          <w:ilvl w:val="0"/>
          <w:numId w:val="1"/>
        </w:numPr>
        <w:spacing w:before="120" w:after="0"/>
        <w:contextualSpacing w:val="0"/>
      </w:pPr>
      <w:r>
        <w:t>Two</w:t>
      </w:r>
      <w:r w:rsidRPr="00506829">
        <w:t xml:space="preserve"> (</w:t>
      </w:r>
      <w:r>
        <w:t>2</w:t>
      </w:r>
      <w:r w:rsidRPr="00506829">
        <w:t>)</w:t>
      </w:r>
      <w:r>
        <w:t xml:space="preserve"> records series were moved from the “Investigation – Intelligence” section to the “Investigation – Case Management” section:</w:t>
      </w:r>
    </w:p>
    <w:p w:rsidR="000478B0" w:rsidRPr="00506829" w:rsidRDefault="000478B0" w:rsidP="000478B0">
      <w:pPr>
        <w:pStyle w:val="ListParagraph"/>
        <w:numPr>
          <w:ilvl w:val="0"/>
          <w:numId w:val="19"/>
        </w:numPr>
        <w:spacing w:after="0"/>
        <w:rPr>
          <w:rFonts w:cstheme="minorHAnsi"/>
          <w:b/>
        </w:rPr>
      </w:pPr>
      <w:r w:rsidRPr="000478B0">
        <w:rPr>
          <w:rFonts w:cstheme="minorHAnsi"/>
          <w:b/>
        </w:rPr>
        <w:t>Investigational Conversation Recordings</w:t>
      </w:r>
      <w:r w:rsidRPr="00506829">
        <w:rPr>
          <w:rFonts w:cstheme="minorHAnsi"/>
          <w:b/>
        </w:rPr>
        <w:t xml:space="preserve"> (DAN LE</w:t>
      </w:r>
      <w:r>
        <w:rPr>
          <w:rFonts w:cstheme="minorHAnsi"/>
          <w:b/>
        </w:rPr>
        <w:t>06-01-04</w:t>
      </w:r>
      <w:r w:rsidRPr="00506829">
        <w:rPr>
          <w:rFonts w:cstheme="minorHAnsi"/>
          <w:b/>
        </w:rPr>
        <w:t>) p.</w:t>
      </w:r>
      <w:r w:rsidR="00425A65">
        <w:rPr>
          <w:rFonts w:cstheme="minorHAnsi"/>
          <w:b/>
        </w:rPr>
        <w:t>5</w:t>
      </w:r>
      <w:r w:rsidR="00B16145">
        <w:rPr>
          <w:rFonts w:cstheme="minorHAnsi"/>
          <w:b/>
        </w:rPr>
        <w:t>8</w:t>
      </w:r>
    </w:p>
    <w:p w:rsidR="000478B0" w:rsidRPr="00506829" w:rsidRDefault="000478B0" w:rsidP="000478B0">
      <w:pPr>
        <w:pStyle w:val="ListParagraph"/>
        <w:numPr>
          <w:ilvl w:val="0"/>
          <w:numId w:val="19"/>
        </w:numPr>
        <w:spacing w:after="0"/>
        <w:rPr>
          <w:rFonts w:cstheme="minorHAnsi"/>
          <w:b/>
        </w:rPr>
      </w:pPr>
      <w:r>
        <w:rPr>
          <w:rFonts w:cstheme="minorHAnsi"/>
          <w:b/>
        </w:rPr>
        <w:t xml:space="preserve">Investigational Conversation Transcripts </w:t>
      </w:r>
      <w:r w:rsidRPr="00506829">
        <w:rPr>
          <w:rFonts w:cstheme="minorHAnsi"/>
          <w:b/>
        </w:rPr>
        <w:t>(DAN LE2010-0</w:t>
      </w:r>
      <w:r>
        <w:rPr>
          <w:rFonts w:cstheme="minorHAnsi"/>
          <w:b/>
        </w:rPr>
        <w:t>77</w:t>
      </w:r>
      <w:r w:rsidRPr="00506829">
        <w:rPr>
          <w:rFonts w:cstheme="minorHAnsi"/>
          <w:b/>
        </w:rPr>
        <w:t>) p.</w:t>
      </w:r>
      <w:r w:rsidR="00425A65">
        <w:rPr>
          <w:rFonts w:cstheme="minorHAnsi"/>
          <w:b/>
        </w:rPr>
        <w:t>5</w:t>
      </w:r>
      <w:r w:rsidR="00B16145">
        <w:rPr>
          <w:rFonts w:cstheme="minorHAnsi"/>
          <w:b/>
        </w:rPr>
        <w:t>8</w:t>
      </w:r>
    </w:p>
    <w:p w:rsidR="006D6524" w:rsidRDefault="006D6524" w:rsidP="006D6524">
      <w:pPr>
        <w:pStyle w:val="ListParagraph"/>
        <w:numPr>
          <w:ilvl w:val="0"/>
          <w:numId w:val="1"/>
        </w:numPr>
        <w:spacing w:before="120" w:after="0"/>
        <w:contextualSpacing w:val="0"/>
      </w:pPr>
      <w:r>
        <w:lastRenderedPageBreak/>
        <w:t>One</w:t>
      </w:r>
      <w:r w:rsidRPr="00506829">
        <w:t xml:space="preserve"> (</w:t>
      </w:r>
      <w:r>
        <w:t>1</w:t>
      </w:r>
      <w:r w:rsidRPr="00506829">
        <w:t>)</w:t>
      </w:r>
      <w:r>
        <w:t xml:space="preserve"> records series was moved from the “Corrections and Jails – Inmate Security and Control” section to the “Corrections and Jails – Food and Commissary Services” section:</w:t>
      </w:r>
    </w:p>
    <w:p w:rsidR="006D6524" w:rsidRPr="00506829" w:rsidRDefault="006D6524" w:rsidP="006D6524">
      <w:pPr>
        <w:pStyle w:val="ListParagraph"/>
        <w:numPr>
          <w:ilvl w:val="0"/>
          <w:numId w:val="22"/>
        </w:numPr>
        <w:spacing w:after="0"/>
        <w:rPr>
          <w:rFonts w:cstheme="minorHAnsi"/>
          <w:b/>
        </w:rPr>
      </w:pPr>
      <w:r>
        <w:rPr>
          <w:rFonts w:cstheme="minorHAnsi"/>
          <w:b/>
        </w:rPr>
        <w:t xml:space="preserve">Provision of Items to Inmates </w:t>
      </w:r>
      <w:r>
        <w:rPr>
          <w:rFonts w:cstheme="minorHAnsi"/>
        </w:rPr>
        <w:t>(</w:t>
      </w:r>
      <w:r w:rsidRPr="006D6524">
        <w:rPr>
          <w:rFonts w:cstheme="minorHAnsi"/>
          <w:i/>
        </w:rPr>
        <w:t>was</w:t>
      </w:r>
      <w:r>
        <w:rPr>
          <w:rFonts w:cstheme="minorHAnsi"/>
        </w:rPr>
        <w:t xml:space="preserve"> Receipt of Items (Inmates)) </w:t>
      </w:r>
      <w:r w:rsidRPr="00506829">
        <w:rPr>
          <w:rFonts w:cstheme="minorHAnsi"/>
          <w:b/>
        </w:rPr>
        <w:t>(DAN LE</w:t>
      </w:r>
      <w:r>
        <w:rPr>
          <w:rFonts w:cstheme="minorHAnsi"/>
          <w:b/>
        </w:rPr>
        <w:t>15-01-46</w:t>
      </w:r>
      <w:r w:rsidRPr="00506829">
        <w:rPr>
          <w:rFonts w:cstheme="minorHAnsi"/>
          <w:b/>
        </w:rPr>
        <w:t>) p.</w:t>
      </w:r>
      <w:r w:rsidR="00B16145">
        <w:rPr>
          <w:rFonts w:cstheme="minorHAnsi"/>
          <w:b/>
        </w:rPr>
        <w:t>18</w:t>
      </w:r>
    </w:p>
    <w:p w:rsidR="00234688" w:rsidRDefault="00234688" w:rsidP="00234688">
      <w:pPr>
        <w:pStyle w:val="ListParagraph"/>
        <w:numPr>
          <w:ilvl w:val="0"/>
          <w:numId w:val="1"/>
        </w:numPr>
        <w:spacing w:before="120" w:after="0"/>
        <w:contextualSpacing w:val="0"/>
      </w:pPr>
      <w:r>
        <w:t>One</w:t>
      </w:r>
      <w:r w:rsidRPr="00506829">
        <w:t xml:space="preserve"> (</w:t>
      </w:r>
      <w:r>
        <w:t>1</w:t>
      </w:r>
      <w:r w:rsidRPr="00506829">
        <w:t>)</w:t>
      </w:r>
      <w:r>
        <w:t xml:space="preserve"> records series was moved from the “Investigation – Case Management” section to the “Agency Management – Community and External Relations” section:</w:t>
      </w:r>
    </w:p>
    <w:p w:rsidR="00234688" w:rsidRPr="00506829" w:rsidRDefault="00234688" w:rsidP="006D6524">
      <w:pPr>
        <w:pStyle w:val="ListParagraph"/>
        <w:numPr>
          <w:ilvl w:val="0"/>
          <w:numId w:val="23"/>
        </w:numPr>
        <w:spacing w:after="0"/>
        <w:rPr>
          <w:rFonts w:cstheme="minorHAnsi"/>
          <w:b/>
        </w:rPr>
      </w:pPr>
      <w:r>
        <w:rPr>
          <w:rFonts w:cstheme="minorHAnsi"/>
          <w:b/>
        </w:rPr>
        <w:t xml:space="preserve">Background Checks/Tests/Investigations (Non-Criminal) </w:t>
      </w:r>
      <w:r w:rsidRPr="00506829">
        <w:rPr>
          <w:rFonts w:cstheme="minorHAnsi"/>
          <w:b/>
        </w:rPr>
        <w:t>(DAN LE</w:t>
      </w:r>
      <w:r>
        <w:rPr>
          <w:rFonts w:cstheme="minorHAnsi"/>
          <w:b/>
        </w:rPr>
        <w:t>2015-005</w:t>
      </w:r>
      <w:r w:rsidRPr="00506829">
        <w:rPr>
          <w:rFonts w:cstheme="minorHAnsi"/>
          <w:b/>
        </w:rPr>
        <w:t>) p.</w:t>
      </w:r>
      <w:r>
        <w:rPr>
          <w:rFonts w:cstheme="minorHAnsi"/>
          <w:b/>
        </w:rPr>
        <w:t>6</w:t>
      </w:r>
    </w:p>
    <w:p w:rsidR="001A5C8B" w:rsidRPr="001A5C8B" w:rsidRDefault="001A5C8B" w:rsidP="001A5C8B">
      <w:pPr>
        <w:pStyle w:val="ListParagraph"/>
        <w:numPr>
          <w:ilvl w:val="0"/>
          <w:numId w:val="1"/>
        </w:numPr>
        <w:spacing w:before="120" w:after="0"/>
        <w:contextualSpacing w:val="0"/>
      </w:pPr>
      <w:r>
        <w:t>Minor changes made to the formatting throughout the schedule to align with current Washington State Archives practices</w:t>
      </w:r>
      <w:r w:rsidR="000478B0">
        <w:t>.</w:t>
      </w:r>
    </w:p>
    <w:p w:rsidR="00FA552A" w:rsidRPr="000B32D8" w:rsidRDefault="00FA552A" w:rsidP="00FA552A">
      <w:pPr>
        <w:spacing w:before="120" w:after="120"/>
        <w:rPr>
          <w:b/>
          <w:u w:val="single"/>
        </w:rPr>
      </w:pPr>
      <w:r>
        <w:rPr>
          <w:b/>
          <w:sz w:val="28"/>
          <w:szCs w:val="28"/>
          <w:u w:val="single"/>
        </w:rPr>
        <w:t>Essential</w:t>
      </w:r>
      <w:r w:rsidRPr="00D538D9">
        <w:rPr>
          <w:b/>
          <w:sz w:val="28"/>
          <w:szCs w:val="28"/>
          <w:u w:val="single"/>
        </w:rPr>
        <w:t xml:space="preserve"> Designation Changes</w:t>
      </w:r>
    </w:p>
    <w:p w:rsidR="00FA552A" w:rsidRDefault="00FA552A" w:rsidP="00FA552A">
      <w:pPr>
        <w:pStyle w:val="ListParagraph"/>
        <w:numPr>
          <w:ilvl w:val="0"/>
          <w:numId w:val="1"/>
        </w:numPr>
        <w:spacing w:after="0"/>
      </w:pPr>
      <w:r>
        <w:t>None</w:t>
      </w:r>
    </w:p>
    <w:p w:rsidR="000B32D8" w:rsidRPr="00FA552A" w:rsidRDefault="000B32D8" w:rsidP="000B32D8">
      <w:pPr>
        <w:spacing w:before="120" w:after="120"/>
        <w:rPr>
          <w:b/>
          <w:sz w:val="28"/>
          <w:szCs w:val="28"/>
          <w:u w:val="single"/>
        </w:rPr>
      </w:pPr>
      <w:r>
        <w:rPr>
          <w:b/>
          <w:sz w:val="28"/>
          <w:szCs w:val="28"/>
          <w:u w:val="single"/>
        </w:rPr>
        <w:t>A</w:t>
      </w:r>
      <w:r w:rsidRPr="00D538D9">
        <w:rPr>
          <w:b/>
          <w:sz w:val="28"/>
          <w:szCs w:val="28"/>
          <w:u w:val="single"/>
        </w:rPr>
        <w:t>rchival Designation Changes</w:t>
      </w:r>
    </w:p>
    <w:p w:rsidR="005A6B65" w:rsidRDefault="000B77E6" w:rsidP="000B77E6">
      <w:pPr>
        <w:pStyle w:val="ListParagraph"/>
        <w:numPr>
          <w:ilvl w:val="0"/>
          <w:numId w:val="1"/>
        </w:numPr>
        <w:spacing w:before="120" w:after="0"/>
        <w:contextualSpacing w:val="0"/>
      </w:pPr>
      <w:r>
        <w:t>One</w:t>
      </w:r>
      <w:r w:rsidRPr="000B77E6">
        <w:t xml:space="preserve"> </w:t>
      </w:r>
      <w:r w:rsidR="005A6B65" w:rsidRPr="000B77E6">
        <w:t>(</w:t>
      </w:r>
      <w:r>
        <w:t>1</w:t>
      </w:r>
      <w:r w:rsidR="005A6B65" w:rsidRPr="000B77E6">
        <w:t>)</w:t>
      </w:r>
      <w:r w:rsidR="005A6B65">
        <w:t xml:space="preserve"> record</w:t>
      </w:r>
      <w:r w:rsidR="009E2783">
        <w:t>s</w:t>
      </w:r>
      <w:r w:rsidR="005A6B65">
        <w:t xml:space="preserve"> series </w:t>
      </w:r>
      <w:r>
        <w:t>is</w:t>
      </w:r>
      <w:r w:rsidR="005A6B65">
        <w:t xml:space="preserve"> being changed from “Archival</w:t>
      </w:r>
      <w:r w:rsidR="0042378B">
        <w:t xml:space="preserve"> (Appraisal Required)</w:t>
      </w:r>
      <w:r w:rsidR="005A6B65">
        <w:t>” to “Non-Archival”:</w:t>
      </w:r>
    </w:p>
    <w:p w:rsidR="005A6B65" w:rsidRDefault="00B20FC9" w:rsidP="000B77E6">
      <w:pPr>
        <w:pStyle w:val="ListParagraph"/>
        <w:numPr>
          <w:ilvl w:val="0"/>
          <w:numId w:val="20"/>
        </w:numPr>
        <w:spacing w:after="0"/>
        <w:contextualSpacing w:val="0"/>
        <w:rPr>
          <w:rStyle w:val="ActivtiesChar"/>
          <w:rFonts w:asciiTheme="minorHAnsi" w:eastAsiaTheme="minorHAnsi" w:hAnsiTheme="minorHAnsi" w:cstheme="minorBidi"/>
          <w:i w:val="0"/>
          <w:color w:val="auto"/>
          <w:szCs w:val="22"/>
        </w:rPr>
      </w:pPr>
      <w:r w:rsidRPr="00B20FC9">
        <w:rPr>
          <w:rStyle w:val="ActivtiesChar"/>
          <w:rFonts w:asciiTheme="minorHAnsi" w:eastAsiaTheme="minorHAnsi" w:hAnsiTheme="minorHAnsi" w:cstheme="minorBidi"/>
          <w:i w:val="0"/>
          <w:color w:val="auto"/>
          <w:szCs w:val="22"/>
        </w:rPr>
        <w:t xml:space="preserve">Crime Prevention Programs </w:t>
      </w:r>
      <w:r w:rsidR="005A6B65">
        <w:rPr>
          <w:rStyle w:val="ActivtiesChar"/>
          <w:rFonts w:asciiTheme="minorHAnsi" w:eastAsiaTheme="minorHAnsi" w:hAnsiTheme="minorHAnsi" w:cstheme="minorBidi"/>
          <w:i w:val="0"/>
          <w:color w:val="auto"/>
          <w:szCs w:val="22"/>
        </w:rPr>
        <w:t>(</w:t>
      </w:r>
      <w:r w:rsidR="00AA51FF">
        <w:rPr>
          <w:rStyle w:val="ActivtiesChar"/>
          <w:rFonts w:asciiTheme="minorHAnsi" w:eastAsiaTheme="minorHAnsi" w:hAnsiTheme="minorHAnsi" w:cstheme="minorBidi"/>
          <w:i w:val="0"/>
          <w:color w:val="auto"/>
          <w:szCs w:val="22"/>
        </w:rPr>
        <w:t xml:space="preserve">DAN </w:t>
      </w:r>
      <w:r w:rsidRPr="00B20FC9">
        <w:rPr>
          <w:b/>
        </w:rPr>
        <w:t>LE2010</w:t>
      </w:r>
      <w:r w:rsidRPr="00B20FC9">
        <w:rPr>
          <w:rFonts w:ascii="Arial" w:hAnsi="Arial" w:cs="Arial"/>
          <w:b/>
        </w:rPr>
        <w:t>-</w:t>
      </w:r>
      <w:r w:rsidRPr="00B20FC9">
        <w:rPr>
          <w:b/>
        </w:rPr>
        <w:t>025</w:t>
      </w:r>
      <w:r w:rsidR="005A6B65">
        <w:rPr>
          <w:rStyle w:val="ActivtiesChar"/>
          <w:rFonts w:asciiTheme="minorHAnsi" w:eastAsiaTheme="minorHAnsi" w:hAnsiTheme="minorHAnsi" w:cstheme="minorBidi"/>
          <w:i w:val="0"/>
          <w:color w:val="auto"/>
          <w:szCs w:val="22"/>
        </w:rPr>
        <w:t>) p.</w:t>
      </w:r>
      <w:r w:rsidR="00CF00A0">
        <w:rPr>
          <w:rStyle w:val="ActivtiesChar"/>
          <w:rFonts w:asciiTheme="minorHAnsi" w:eastAsiaTheme="minorHAnsi" w:hAnsiTheme="minorHAnsi" w:cstheme="minorBidi"/>
          <w:i w:val="0"/>
          <w:color w:val="auto"/>
          <w:szCs w:val="22"/>
        </w:rPr>
        <w:t>7</w:t>
      </w:r>
    </w:p>
    <w:p w:rsidR="0042378B" w:rsidRPr="0042378B" w:rsidRDefault="0042378B" w:rsidP="0042378B">
      <w:pPr>
        <w:spacing w:after="0"/>
        <w:ind w:left="1080"/>
        <w:rPr>
          <w:rStyle w:val="ActivtiesChar"/>
          <w:rFonts w:asciiTheme="minorHAnsi" w:eastAsiaTheme="minorHAnsi" w:hAnsiTheme="minorHAnsi" w:cstheme="minorBidi"/>
          <w:b w:val="0"/>
          <w:color w:val="auto"/>
          <w:szCs w:val="22"/>
        </w:rPr>
      </w:pPr>
      <w:r w:rsidRPr="0042378B">
        <w:rPr>
          <w:rStyle w:val="ActivtiesChar"/>
          <w:rFonts w:asciiTheme="minorHAnsi" w:eastAsiaTheme="minorHAnsi" w:hAnsiTheme="minorHAnsi" w:cstheme="minorBidi"/>
          <w:b w:val="0"/>
          <w:color w:val="auto"/>
          <w:szCs w:val="22"/>
          <w:u w:val="single"/>
        </w:rPr>
        <w:t>Rationale</w:t>
      </w:r>
      <w:r w:rsidRPr="0042378B">
        <w:rPr>
          <w:rStyle w:val="ActivtiesChar"/>
          <w:rFonts w:asciiTheme="minorHAnsi" w:eastAsiaTheme="minorHAnsi" w:hAnsiTheme="minorHAnsi" w:cstheme="minorBidi"/>
          <w:b w:val="0"/>
          <w:color w:val="auto"/>
          <w:szCs w:val="22"/>
        </w:rPr>
        <w:t>: The records with Archival value are more appropriately covered by Establishment/Development History of Agency/Programs (DAN GS50-06F-02).</w:t>
      </w:r>
    </w:p>
    <w:p w:rsidR="00FA552A" w:rsidRPr="00D538D9" w:rsidRDefault="00FA552A" w:rsidP="00FA552A">
      <w:pPr>
        <w:spacing w:before="120" w:after="120"/>
        <w:rPr>
          <w:b/>
          <w:sz w:val="28"/>
          <w:szCs w:val="28"/>
          <w:u w:val="single"/>
        </w:rPr>
      </w:pPr>
      <w:r w:rsidRPr="00D538D9">
        <w:rPr>
          <w:b/>
          <w:sz w:val="28"/>
          <w:szCs w:val="28"/>
          <w:u w:val="single"/>
        </w:rPr>
        <w:t>Archival Series Being Revoked</w:t>
      </w:r>
    </w:p>
    <w:p w:rsidR="00E9283D" w:rsidRDefault="005A61D4" w:rsidP="00E9283D">
      <w:pPr>
        <w:pStyle w:val="ListParagraph"/>
        <w:numPr>
          <w:ilvl w:val="0"/>
          <w:numId w:val="4"/>
        </w:numPr>
        <w:spacing w:before="120" w:after="0"/>
      </w:pPr>
      <w:r>
        <w:t>Two</w:t>
      </w:r>
      <w:r w:rsidR="00E9283D">
        <w:t xml:space="preserve"> (</w:t>
      </w:r>
      <w:r>
        <w:t>2</w:t>
      </w:r>
      <w:r w:rsidR="00E9283D">
        <w:t xml:space="preserve">) “Archival” records series </w:t>
      </w:r>
      <w:r>
        <w:t>are</w:t>
      </w:r>
      <w:r w:rsidR="00E9283D">
        <w:t xml:space="preserve"> being revoked as </w:t>
      </w:r>
      <w:r>
        <w:t>they are</w:t>
      </w:r>
      <w:r w:rsidR="00E9283D">
        <w:t xml:space="preserve"> covered by another “Non-Archival” records series:</w:t>
      </w:r>
    </w:p>
    <w:p w:rsidR="00E9283D" w:rsidRPr="001F6A34" w:rsidRDefault="00E9283D" w:rsidP="00E9283D">
      <w:pPr>
        <w:numPr>
          <w:ilvl w:val="0"/>
          <w:numId w:val="14"/>
        </w:numPr>
        <w:spacing w:after="0"/>
        <w:rPr>
          <w:b/>
        </w:rPr>
      </w:pPr>
      <w:r>
        <w:rPr>
          <w:b/>
        </w:rPr>
        <w:t>Internal Review/Investigation (Formal Discipline Imposed)</w:t>
      </w:r>
      <w:r w:rsidRPr="00D757BF">
        <w:rPr>
          <w:b/>
        </w:rPr>
        <w:t xml:space="preserve"> (DAN</w:t>
      </w:r>
      <w:r>
        <w:rPr>
          <w:b/>
        </w:rPr>
        <w:t xml:space="preserve"> LE2010-059</w:t>
      </w:r>
      <w:r w:rsidRPr="00D757BF">
        <w:rPr>
          <w:b/>
        </w:rPr>
        <w:t>)</w:t>
      </w:r>
      <w:r w:rsidRPr="005A6B65">
        <w:rPr>
          <w:b/>
        </w:rPr>
        <w:t xml:space="preserve"> </w:t>
      </w:r>
      <w:r w:rsidRPr="005A6B65">
        <w:t xml:space="preserve">covered by </w:t>
      </w:r>
      <w:r>
        <w:t xml:space="preserve">Complaints, Grievances, and Misconduct (Peace/Corrections Officers) </w:t>
      </w:r>
      <w:r w:rsidRPr="005A6B65">
        <w:t>(DAN</w:t>
      </w:r>
      <w:r>
        <w:t xml:space="preserve"> LE2022-</w:t>
      </w:r>
      <w:r w:rsidR="00B449C2">
        <w:t>003</w:t>
      </w:r>
      <w:r>
        <w:t>)</w:t>
      </w:r>
    </w:p>
    <w:p w:rsidR="001F6A34" w:rsidRPr="005A6B65" w:rsidRDefault="001F6A34" w:rsidP="00E9283D">
      <w:pPr>
        <w:numPr>
          <w:ilvl w:val="0"/>
          <w:numId w:val="14"/>
        </w:numPr>
        <w:spacing w:after="0"/>
        <w:rPr>
          <w:b/>
        </w:rPr>
      </w:pPr>
      <w:r>
        <w:rPr>
          <w:b/>
        </w:rPr>
        <w:t>Internal Review/Investigation – Notorious/Historically Significant Incidents (DAN LE2015-006)</w:t>
      </w:r>
      <w:r>
        <w:t xml:space="preserve"> </w:t>
      </w:r>
      <w:r w:rsidRPr="005A6B65">
        <w:t xml:space="preserve">covered by </w:t>
      </w:r>
      <w:r>
        <w:t xml:space="preserve">Complaints, Grievances, and Misconduct (Peace/Corrections Officers) </w:t>
      </w:r>
      <w:r w:rsidRPr="005A6B65">
        <w:t>(DAN</w:t>
      </w:r>
      <w:r>
        <w:t xml:space="preserve"> LE2022-</w:t>
      </w:r>
      <w:r w:rsidR="00B449C2">
        <w:t>003</w:t>
      </w:r>
      <w:r>
        <w:t>)</w:t>
      </w:r>
    </w:p>
    <w:p w:rsidR="00FA552A" w:rsidRDefault="00FA552A" w:rsidP="00FA552A">
      <w:pPr>
        <w:spacing w:before="120" w:after="120"/>
        <w:rPr>
          <w:b/>
          <w:sz w:val="28"/>
          <w:szCs w:val="28"/>
          <w:u w:val="single"/>
        </w:rPr>
      </w:pPr>
      <w:r>
        <w:rPr>
          <w:b/>
          <w:sz w:val="28"/>
          <w:szCs w:val="28"/>
          <w:u w:val="single"/>
        </w:rPr>
        <w:t>Non-</w:t>
      </w:r>
      <w:r w:rsidRPr="00D538D9">
        <w:rPr>
          <w:b/>
          <w:sz w:val="28"/>
          <w:szCs w:val="28"/>
          <w:u w:val="single"/>
        </w:rPr>
        <w:t>Archival Series Being Revoked</w:t>
      </w:r>
    </w:p>
    <w:p w:rsidR="00423AEA" w:rsidRDefault="00FD02DB" w:rsidP="00423AEA">
      <w:pPr>
        <w:pStyle w:val="ListParagraph"/>
        <w:numPr>
          <w:ilvl w:val="0"/>
          <w:numId w:val="4"/>
        </w:numPr>
        <w:spacing w:before="120" w:after="0"/>
      </w:pPr>
      <w:r>
        <w:t>Ten</w:t>
      </w:r>
      <w:r w:rsidR="00423AEA">
        <w:t xml:space="preserve"> (</w:t>
      </w:r>
      <w:r>
        <w:t>10</w:t>
      </w:r>
      <w:r w:rsidR="00423AEA">
        <w:t xml:space="preserve">) “Non-Archival” records series </w:t>
      </w:r>
      <w:r w:rsidR="005A61D4">
        <w:t>are</w:t>
      </w:r>
      <w:r w:rsidR="00423AEA">
        <w:t xml:space="preserve"> being revoked as </w:t>
      </w:r>
      <w:r w:rsidR="005A61D4">
        <w:t>they are</w:t>
      </w:r>
      <w:r w:rsidR="00423AEA">
        <w:t xml:space="preserve"> covered by another “Non-Archival” records series:</w:t>
      </w:r>
    </w:p>
    <w:p w:rsidR="00536EF8" w:rsidRDefault="00536EF8" w:rsidP="001F6A34">
      <w:pPr>
        <w:numPr>
          <w:ilvl w:val="0"/>
          <w:numId w:val="21"/>
        </w:numPr>
        <w:spacing w:after="0"/>
        <w:rPr>
          <w:b/>
        </w:rPr>
      </w:pPr>
      <w:r>
        <w:rPr>
          <w:b/>
        </w:rPr>
        <w:t>Criminal History Record Information – Misdemeanors (with Fingerprints) (DAN LE2010-067)</w:t>
      </w:r>
      <w:r>
        <w:t xml:space="preserve"> covered by Criminal History Record Information (</w:t>
      </w:r>
      <w:r w:rsidRPr="00536EF8">
        <w:rPr>
          <w:i/>
        </w:rPr>
        <w:t>was</w:t>
      </w:r>
      <w:r>
        <w:t xml:space="preserve"> </w:t>
      </w:r>
      <w:r>
        <w:rPr>
          <w:rFonts w:cstheme="minorHAnsi"/>
        </w:rPr>
        <w:t>Criminal History Record Information – Felonies and Gross Misdemeanors)</w:t>
      </w:r>
      <w:r>
        <w:t xml:space="preserve"> (DAN LE07-01-05)</w:t>
      </w:r>
    </w:p>
    <w:p w:rsidR="00536EF8" w:rsidRDefault="00536EF8" w:rsidP="00536EF8">
      <w:pPr>
        <w:numPr>
          <w:ilvl w:val="0"/>
          <w:numId w:val="21"/>
        </w:numPr>
        <w:spacing w:after="0"/>
        <w:rPr>
          <w:b/>
        </w:rPr>
      </w:pPr>
      <w:r>
        <w:rPr>
          <w:b/>
        </w:rPr>
        <w:t>Criminal History Record Information – Misdemeanors (without Fingerprints) (DAN LE2010-068)</w:t>
      </w:r>
      <w:r>
        <w:t xml:space="preserve"> covered by Criminal History Record Information (</w:t>
      </w:r>
      <w:r w:rsidRPr="00536EF8">
        <w:rPr>
          <w:i/>
        </w:rPr>
        <w:t>was</w:t>
      </w:r>
      <w:r>
        <w:t xml:space="preserve"> </w:t>
      </w:r>
      <w:r>
        <w:rPr>
          <w:rFonts w:cstheme="minorHAnsi"/>
        </w:rPr>
        <w:t>Criminal History Record Information – Felonies and Gross Misdemeanors)</w:t>
      </w:r>
      <w:r>
        <w:t xml:space="preserve"> (DAN LE07-01-05)</w:t>
      </w:r>
    </w:p>
    <w:p w:rsidR="0003151F" w:rsidRDefault="0003151F" w:rsidP="001F6A34">
      <w:pPr>
        <w:numPr>
          <w:ilvl w:val="0"/>
          <w:numId w:val="21"/>
        </w:numPr>
        <w:spacing w:after="0"/>
        <w:rPr>
          <w:b/>
        </w:rPr>
      </w:pPr>
      <w:r>
        <w:rPr>
          <w:b/>
        </w:rPr>
        <w:t xml:space="preserve">Free Issue (DAN </w:t>
      </w:r>
      <w:r w:rsidR="00FD02DB">
        <w:rPr>
          <w:b/>
        </w:rPr>
        <w:t>LE15-01-10)</w:t>
      </w:r>
      <w:r w:rsidR="00FD02DB">
        <w:t xml:space="preserve"> covered by </w:t>
      </w:r>
      <w:r w:rsidR="006D6524" w:rsidRPr="006D6524">
        <w:rPr>
          <w:rFonts w:cstheme="minorHAnsi"/>
        </w:rPr>
        <w:t>Provision of Items to Inmates</w:t>
      </w:r>
      <w:r w:rsidR="006D6524">
        <w:rPr>
          <w:rFonts w:cstheme="minorHAnsi"/>
          <w:b/>
        </w:rPr>
        <w:t xml:space="preserve"> </w:t>
      </w:r>
      <w:r w:rsidR="006D6524">
        <w:rPr>
          <w:rFonts w:cstheme="minorHAnsi"/>
        </w:rPr>
        <w:t>(</w:t>
      </w:r>
      <w:r w:rsidR="006D6524" w:rsidRPr="006D6524">
        <w:rPr>
          <w:rFonts w:cstheme="minorHAnsi"/>
          <w:i/>
        </w:rPr>
        <w:t>was</w:t>
      </w:r>
      <w:r w:rsidR="006D6524">
        <w:rPr>
          <w:rFonts w:cstheme="minorHAnsi"/>
        </w:rPr>
        <w:t xml:space="preserve"> Receipt of Items (Inmates)) </w:t>
      </w:r>
      <w:r w:rsidR="006D6524" w:rsidRPr="006D6524">
        <w:rPr>
          <w:rFonts w:cstheme="minorHAnsi"/>
        </w:rPr>
        <w:t>(DAN LE15-01-46)</w:t>
      </w:r>
    </w:p>
    <w:p w:rsidR="005A61D4" w:rsidRPr="005A61D4" w:rsidRDefault="005A61D4" w:rsidP="001F6A34">
      <w:pPr>
        <w:numPr>
          <w:ilvl w:val="0"/>
          <w:numId w:val="21"/>
        </w:numPr>
        <w:spacing w:after="0"/>
        <w:rPr>
          <w:b/>
        </w:rPr>
      </w:pPr>
      <w:r>
        <w:rPr>
          <w:b/>
        </w:rPr>
        <w:lastRenderedPageBreak/>
        <w:t xml:space="preserve">Grievance Logs (Inmates) (DAN LE2010-039) </w:t>
      </w:r>
      <w:r w:rsidRPr="005A6B65">
        <w:t xml:space="preserve">covered by </w:t>
      </w:r>
      <w:r>
        <w:t xml:space="preserve">Complaints, Grievances, and Misconduct (Peace/Corrections Officers) </w:t>
      </w:r>
      <w:r w:rsidRPr="005A6B65">
        <w:t>(DAN</w:t>
      </w:r>
      <w:r>
        <w:t xml:space="preserve"> LE2022-</w:t>
      </w:r>
      <w:r w:rsidR="00B449C2">
        <w:t>003</w:t>
      </w:r>
      <w:r>
        <w:t>)</w:t>
      </w:r>
    </w:p>
    <w:p w:rsidR="00341A1A" w:rsidRPr="00341A1A" w:rsidRDefault="005A61D4" w:rsidP="001F6A34">
      <w:pPr>
        <w:numPr>
          <w:ilvl w:val="0"/>
          <w:numId w:val="21"/>
        </w:numPr>
        <w:spacing w:after="0"/>
        <w:rPr>
          <w:b/>
        </w:rPr>
      </w:pPr>
      <w:r>
        <w:rPr>
          <w:b/>
        </w:rPr>
        <w:t xml:space="preserve">Grievances – Inmates (Age 18 and Over) (DAN LE2010-040) </w:t>
      </w:r>
      <w:r w:rsidRPr="005A6B65">
        <w:t xml:space="preserve">covered by </w:t>
      </w:r>
      <w:r>
        <w:t xml:space="preserve">Complaints, Grievances, and Misconduct (Peace/Corrections Officers) </w:t>
      </w:r>
      <w:r w:rsidRPr="005A6B65">
        <w:t>(DAN</w:t>
      </w:r>
      <w:r>
        <w:t xml:space="preserve"> LE2022-</w:t>
      </w:r>
      <w:r w:rsidR="00B449C2">
        <w:t>003</w:t>
      </w:r>
      <w:r>
        <w:t>)</w:t>
      </w:r>
    </w:p>
    <w:p w:rsidR="005A61D4" w:rsidRDefault="00341A1A" w:rsidP="001F6A34">
      <w:pPr>
        <w:numPr>
          <w:ilvl w:val="0"/>
          <w:numId w:val="21"/>
        </w:numPr>
        <w:spacing w:after="0"/>
        <w:rPr>
          <w:b/>
        </w:rPr>
      </w:pPr>
      <w:r>
        <w:rPr>
          <w:b/>
        </w:rPr>
        <w:t xml:space="preserve">Grievances – Inmate (Under Age 18) (DAN LE2010-041) </w:t>
      </w:r>
      <w:r w:rsidRPr="005A6B65">
        <w:t xml:space="preserve">covered by </w:t>
      </w:r>
      <w:r>
        <w:t xml:space="preserve">Complaints, Grievances, and Misconduct (Peace/Corrections Officers) </w:t>
      </w:r>
      <w:r w:rsidRPr="005A6B65">
        <w:t>(DAN</w:t>
      </w:r>
      <w:r>
        <w:t xml:space="preserve"> LE2022-</w:t>
      </w:r>
      <w:r w:rsidR="00B449C2">
        <w:t>003</w:t>
      </w:r>
      <w:r>
        <w:t>)</w:t>
      </w:r>
      <w:r w:rsidR="005A61D4">
        <w:rPr>
          <w:b/>
        </w:rPr>
        <w:t xml:space="preserve"> </w:t>
      </w:r>
    </w:p>
    <w:p w:rsidR="001F6A34" w:rsidRPr="005A61D4" w:rsidRDefault="001F6A34" w:rsidP="001F6A34">
      <w:pPr>
        <w:numPr>
          <w:ilvl w:val="0"/>
          <w:numId w:val="21"/>
        </w:numPr>
        <w:spacing w:after="0"/>
        <w:rPr>
          <w:b/>
        </w:rPr>
      </w:pPr>
      <w:r>
        <w:rPr>
          <w:b/>
        </w:rPr>
        <w:t xml:space="preserve">Internal Review/Investigation (Formal Discipline Not Imposed) (DAN LE03-01-05) </w:t>
      </w:r>
      <w:r w:rsidRPr="005A6B65">
        <w:t xml:space="preserve">covered by </w:t>
      </w:r>
      <w:r>
        <w:t xml:space="preserve">Complaints, Grievances, and Misconduct (Peace/Corrections Officers) </w:t>
      </w:r>
      <w:r w:rsidRPr="005A6B65">
        <w:t>(DAN</w:t>
      </w:r>
      <w:r>
        <w:t xml:space="preserve"> LE2022-</w:t>
      </w:r>
      <w:r w:rsidR="00B449C2">
        <w:t>003</w:t>
      </w:r>
      <w:r>
        <w:t>)</w:t>
      </w:r>
    </w:p>
    <w:p w:rsidR="005A61D4" w:rsidRDefault="005A61D4" w:rsidP="001F6A34">
      <w:pPr>
        <w:numPr>
          <w:ilvl w:val="0"/>
          <w:numId w:val="21"/>
        </w:numPr>
        <w:spacing w:after="0"/>
        <w:rPr>
          <w:b/>
        </w:rPr>
      </w:pPr>
      <w:r>
        <w:rPr>
          <w:b/>
        </w:rPr>
        <w:t xml:space="preserve">Internal Review/Investigation – Recordings (Transcribed Verbatim) (DAN LE2015-007) </w:t>
      </w:r>
      <w:r w:rsidRPr="005A6B65">
        <w:t xml:space="preserve">covered by </w:t>
      </w:r>
      <w:r>
        <w:t xml:space="preserve">Complaints, Grievances, and Misconduct (Peace/Corrections Officers) </w:t>
      </w:r>
      <w:r w:rsidRPr="005A6B65">
        <w:t>(DAN</w:t>
      </w:r>
      <w:r>
        <w:t xml:space="preserve"> LE2022-</w:t>
      </w:r>
      <w:r w:rsidR="00B449C2">
        <w:t>003</w:t>
      </w:r>
      <w:r>
        <w:t>)</w:t>
      </w:r>
    </w:p>
    <w:p w:rsidR="00825977" w:rsidRDefault="00825977" w:rsidP="001F6A34">
      <w:pPr>
        <w:numPr>
          <w:ilvl w:val="0"/>
          <w:numId w:val="21"/>
        </w:numPr>
        <w:spacing w:after="0"/>
        <w:rPr>
          <w:b/>
        </w:rPr>
      </w:pPr>
      <w:r>
        <w:rPr>
          <w:b/>
        </w:rPr>
        <w:t>Off-Duty Authorizations and Commissions (DAN LE20-01-01)</w:t>
      </w:r>
      <w:r>
        <w:t xml:space="preserve"> covered by Personnel Records (Peace/Corrections Officers) (DAN LE2022-</w:t>
      </w:r>
      <w:r w:rsidR="00B449C2">
        <w:t>010</w:t>
      </w:r>
      <w:r>
        <w:t>)</w:t>
      </w:r>
    </w:p>
    <w:p w:rsidR="00423AEA" w:rsidRPr="005A6B65" w:rsidRDefault="00423AEA" w:rsidP="001F6A34">
      <w:pPr>
        <w:numPr>
          <w:ilvl w:val="0"/>
          <w:numId w:val="21"/>
        </w:numPr>
        <w:spacing w:after="0"/>
        <w:rPr>
          <w:b/>
        </w:rPr>
      </w:pPr>
      <w:r>
        <w:rPr>
          <w:b/>
        </w:rPr>
        <w:t>Training – Search and Rescue</w:t>
      </w:r>
      <w:r w:rsidRPr="00D757BF">
        <w:rPr>
          <w:b/>
        </w:rPr>
        <w:t xml:space="preserve"> (DAN</w:t>
      </w:r>
      <w:r>
        <w:rPr>
          <w:b/>
        </w:rPr>
        <w:t xml:space="preserve"> LE2010-047</w:t>
      </w:r>
      <w:r w:rsidRPr="00D757BF">
        <w:rPr>
          <w:b/>
        </w:rPr>
        <w:t>)</w:t>
      </w:r>
      <w:r w:rsidRPr="005A6B65">
        <w:rPr>
          <w:b/>
        </w:rPr>
        <w:t xml:space="preserve"> </w:t>
      </w:r>
      <w:r w:rsidRPr="005A6B65">
        <w:t xml:space="preserve">covered by </w:t>
      </w:r>
      <w:r>
        <w:t xml:space="preserve">Agency-Provided Training – General </w:t>
      </w:r>
      <w:r w:rsidRPr="005A6B65">
        <w:t>(DAN</w:t>
      </w:r>
      <w:r>
        <w:t xml:space="preserve"> GS2011-181</w:t>
      </w:r>
      <w:r w:rsidRPr="005A6B65">
        <w:t>)</w:t>
      </w:r>
      <w:r>
        <w:t xml:space="preserve"> / Training – General (DA</w:t>
      </w:r>
      <w:r w:rsidR="001F6A34">
        <w:t>N GS 22007)</w:t>
      </w:r>
    </w:p>
    <w:p w:rsidR="00C44F3A" w:rsidRDefault="00C44F3A" w:rsidP="005A6B65">
      <w:pPr>
        <w:spacing w:before="240" w:after="120"/>
        <w:jc w:val="center"/>
        <w:rPr>
          <w:b/>
          <w:i/>
          <w:sz w:val="28"/>
          <w:szCs w:val="28"/>
        </w:rPr>
      </w:pPr>
    </w:p>
    <w:p w:rsidR="00B76300" w:rsidRPr="005A6B65" w:rsidRDefault="00B5057B" w:rsidP="005A6B65">
      <w:pPr>
        <w:spacing w:before="240" w:after="120"/>
        <w:jc w:val="center"/>
        <w:rPr>
          <w:b/>
          <w:i/>
          <w:sz w:val="28"/>
          <w:szCs w:val="28"/>
        </w:rPr>
      </w:pPr>
      <w:r w:rsidRPr="000638D1">
        <w:rPr>
          <w:b/>
          <w:i/>
          <w:sz w:val="28"/>
          <w:szCs w:val="28"/>
        </w:rPr>
        <w:t>Net Reduction in Record</w:t>
      </w:r>
      <w:r w:rsidR="009E2783">
        <w:rPr>
          <w:b/>
          <w:i/>
          <w:sz w:val="28"/>
          <w:szCs w:val="28"/>
        </w:rPr>
        <w:t>s</w:t>
      </w:r>
      <w:r w:rsidRPr="000638D1">
        <w:rPr>
          <w:b/>
          <w:i/>
          <w:sz w:val="28"/>
          <w:szCs w:val="28"/>
        </w:rPr>
        <w:t xml:space="preserve"> Series: </w:t>
      </w:r>
      <w:r w:rsidR="00FD02DB">
        <w:rPr>
          <w:b/>
          <w:i/>
          <w:sz w:val="28"/>
          <w:szCs w:val="28"/>
        </w:rPr>
        <w:t>2</w:t>
      </w:r>
      <w:r w:rsidRPr="000638D1">
        <w:rPr>
          <w:b/>
          <w:i/>
          <w:sz w:val="28"/>
          <w:szCs w:val="28"/>
        </w:rPr>
        <w:t xml:space="preserve"> (from </w:t>
      </w:r>
      <w:r w:rsidR="00425A65">
        <w:rPr>
          <w:b/>
          <w:i/>
          <w:sz w:val="28"/>
          <w:szCs w:val="28"/>
        </w:rPr>
        <w:t>136</w:t>
      </w:r>
      <w:r w:rsidRPr="000638D1">
        <w:rPr>
          <w:b/>
          <w:i/>
          <w:sz w:val="28"/>
          <w:szCs w:val="28"/>
        </w:rPr>
        <w:t xml:space="preserve"> series down to </w:t>
      </w:r>
      <w:r w:rsidR="00425A65">
        <w:rPr>
          <w:b/>
          <w:i/>
          <w:sz w:val="28"/>
          <w:szCs w:val="28"/>
        </w:rPr>
        <w:t>13</w:t>
      </w:r>
      <w:r w:rsidR="00FD02DB">
        <w:rPr>
          <w:b/>
          <w:i/>
          <w:sz w:val="28"/>
          <w:szCs w:val="28"/>
        </w:rPr>
        <w:t>4</w:t>
      </w:r>
      <w:r w:rsidRPr="000638D1">
        <w:rPr>
          <w:b/>
          <w:i/>
          <w:sz w:val="28"/>
          <w:szCs w:val="28"/>
        </w:rPr>
        <w:t xml:space="preserve"> series)</w:t>
      </w:r>
    </w:p>
    <w:sectPr w:rsidR="00B76300" w:rsidRPr="005A6B65" w:rsidSect="00BF49FA">
      <w:foot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B5B" w:rsidRDefault="00912B5B" w:rsidP="00D538D9">
      <w:pPr>
        <w:spacing w:after="0" w:line="240" w:lineRule="auto"/>
      </w:pPr>
      <w:r>
        <w:separator/>
      </w:r>
    </w:p>
  </w:endnote>
  <w:endnote w:type="continuationSeparator" w:id="0">
    <w:p w:rsidR="00912B5B" w:rsidRDefault="00912B5B" w:rsidP="00D5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04" w:rsidRDefault="00631C04" w:rsidP="00D538D9">
    <w:pPr>
      <w:pStyle w:val="Footer"/>
      <w:jc w:val="center"/>
    </w:pPr>
    <w:r>
      <w:t xml:space="preserve">Page </w:t>
    </w:r>
    <w:r>
      <w:fldChar w:fldCharType="begin"/>
    </w:r>
    <w:r>
      <w:instrText xml:space="preserve"> PAGE   \* MERGEFORMAT </w:instrText>
    </w:r>
    <w:r>
      <w:fldChar w:fldCharType="separate"/>
    </w:r>
    <w:r w:rsidR="008A5CFA">
      <w:rPr>
        <w:noProof/>
      </w:rPr>
      <w:t>5</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8A5CF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B5B" w:rsidRDefault="00912B5B" w:rsidP="00D538D9">
      <w:pPr>
        <w:spacing w:after="0" w:line="240" w:lineRule="auto"/>
      </w:pPr>
      <w:r>
        <w:separator/>
      </w:r>
    </w:p>
  </w:footnote>
  <w:footnote w:type="continuationSeparator" w:id="0">
    <w:p w:rsidR="00912B5B" w:rsidRDefault="00912B5B" w:rsidP="00D53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216"/>
    <w:multiLevelType w:val="hybridMultilevel"/>
    <w:tmpl w:val="6D14F0BA"/>
    <w:lvl w:ilvl="0" w:tplc="A5DA3D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82EF0"/>
    <w:multiLevelType w:val="hybridMultilevel"/>
    <w:tmpl w:val="B1DCB20A"/>
    <w:lvl w:ilvl="0" w:tplc="308A91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D6C15"/>
    <w:multiLevelType w:val="hybridMultilevel"/>
    <w:tmpl w:val="757A50B8"/>
    <w:lvl w:ilvl="0" w:tplc="108E7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072AA"/>
    <w:multiLevelType w:val="hybridMultilevel"/>
    <w:tmpl w:val="B1DCB20A"/>
    <w:lvl w:ilvl="0" w:tplc="308A91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5" w15:restartNumberingAfterBreak="0">
    <w:nsid w:val="16294EFF"/>
    <w:multiLevelType w:val="hybridMultilevel"/>
    <w:tmpl w:val="F6969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34E09"/>
    <w:multiLevelType w:val="hybridMultilevel"/>
    <w:tmpl w:val="86C48B88"/>
    <w:lvl w:ilvl="0" w:tplc="C7826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E007C"/>
    <w:multiLevelType w:val="hybridMultilevel"/>
    <w:tmpl w:val="757A50B8"/>
    <w:lvl w:ilvl="0" w:tplc="108E7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B72D53"/>
    <w:multiLevelType w:val="hybridMultilevel"/>
    <w:tmpl w:val="C046E4A0"/>
    <w:lvl w:ilvl="0" w:tplc="91D628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07B7B"/>
    <w:multiLevelType w:val="hybridMultilevel"/>
    <w:tmpl w:val="B1DCB20A"/>
    <w:lvl w:ilvl="0" w:tplc="308A91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2D559F"/>
    <w:multiLevelType w:val="hybridMultilevel"/>
    <w:tmpl w:val="757A50B8"/>
    <w:lvl w:ilvl="0" w:tplc="108E7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47509"/>
    <w:multiLevelType w:val="hybridMultilevel"/>
    <w:tmpl w:val="C046E4A0"/>
    <w:lvl w:ilvl="0" w:tplc="91D628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A22F24"/>
    <w:multiLevelType w:val="hybridMultilevel"/>
    <w:tmpl w:val="757A50B8"/>
    <w:lvl w:ilvl="0" w:tplc="108E765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9E5BFF"/>
    <w:multiLevelType w:val="hybridMultilevel"/>
    <w:tmpl w:val="757A50B8"/>
    <w:lvl w:ilvl="0" w:tplc="108E7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CC77C5"/>
    <w:multiLevelType w:val="hybridMultilevel"/>
    <w:tmpl w:val="C046E4A0"/>
    <w:lvl w:ilvl="0" w:tplc="91D628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9248AC"/>
    <w:multiLevelType w:val="hybridMultilevel"/>
    <w:tmpl w:val="C046E4A0"/>
    <w:lvl w:ilvl="0" w:tplc="91D628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45A6C"/>
    <w:multiLevelType w:val="hybridMultilevel"/>
    <w:tmpl w:val="757A50B8"/>
    <w:lvl w:ilvl="0" w:tplc="108E7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1D3CF7"/>
    <w:multiLevelType w:val="hybridMultilevel"/>
    <w:tmpl w:val="6D14F0BA"/>
    <w:lvl w:ilvl="0" w:tplc="A5DA3D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E1A10"/>
    <w:multiLevelType w:val="hybridMultilevel"/>
    <w:tmpl w:val="757A50B8"/>
    <w:lvl w:ilvl="0" w:tplc="108E765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1A2656"/>
    <w:multiLevelType w:val="hybridMultilevel"/>
    <w:tmpl w:val="B1DCB20A"/>
    <w:lvl w:ilvl="0" w:tplc="308A91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E46F38"/>
    <w:multiLevelType w:val="hybridMultilevel"/>
    <w:tmpl w:val="6EA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175AE"/>
    <w:multiLevelType w:val="hybridMultilevel"/>
    <w:tmpl w:val="AD3EC0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5F6F14"/>
    <w:multiLevelType w:val="hybridMultilevel"/>
    <w:tmpl w:val="1414A81A"/>
    <w:lvl w:ilvl="0" w:tplc="5E6848F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2"/>
  </w:num>
  <w:num w:numId="3">
    <w:abstractNumId w:val="4"/>
  </w:num>
  <w:num w:numId="4">
    <w:abstractNumId w:val="5"/>
  </w:num>
  <w:num w:numId="5">
    <w:abstractNumId w:val="2"/>
  </w:num>
  <w:num w:numId="6">
    <w:abstractNumId w:val="6"/>
  </w:num>
  <w:num w:numId="7">
    <w:abstractNumId w:val="8"/>
  </w:num>
  <w:num w:numId="8">
    <w:abstractNumId w:val="13"/>
  </w:num>
  <w:num w:numId="9">
    <w:abstractNumId w:val="17"/>
  </w:num>
  <w:num w:numId="10">
    <w:abstractNumId w:val="14"/>
  </w:num>
  <w:num w:numId="11">
    <w:abstractNumId w:val="0"/>
  </w:num>
  <w:num w:numId="12">
    <w:abstractNumId w:val="10"/>
  </w:num>
  <w:num w:numId="13">
    <w:abstractNumId w:val="16"/>
  </w:num>
  <w:num w:numId="14">
    <w:abstractNumId w:val="11"/>
  </w:num>
  <w:num w:numId="15">
    <w:abstractNumId w:val="18"/>
  </w:num>
  <w:num w:numId="16">
    <w:abstractNumId w:val="7"/>
  </w:num>
  <w:num w:numId="17">
    <w:abstractNumId w:val="21"/>
  </w:num>
  <w:num w:numId="18">
    <w:abstractNumId w:val="3"/>
  </w:num>
  <w:num w:numId="19">
    <w:abstractNumId w:val="1"/>
  </w:num>
  <w:num w:numId="20">
    <w:abstractNumId w:val="12"/>
  </w:num>
  <w:num w:numId="21">
    <w:abstractNumId w:val="15"/>
  </w:num>
  <w:num w:numId="22">
    <w:abstractNumId w:val="19"/>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FE"/>
    <w:rsid w:val="00004D01"/>
    <w:rsid w:val="000057FD"/>
    <w:rsid w:val="00005ED9"/>
    <w:rsid w:val="00011EFE"/>
    <w:rsid w:val="00015191"/>
    <w:rsid w:val="00015510"/>
    <w:rsid w:val="00026713"/>
    <w:rsid w:val="0003151F"/>
    <w:rsid w:val="0003711B"/>
    <w:rsid w:val="000373A4"/>
    <w:rsid w:val="0004349E"/>
    <w:rsid w:val="000478B0"/>
    <w:rsid w:val="000638D1"/>
    <w:rsid w:val="00067FA1"/>
    <w:rsid w:val="0008577E"/>
    <w:rsid w:val="00096AFB"/>
    <w:rsid w:val="000A2C07"/>
    <w:rsid w:val="000B32D8"/>
    <w:rsid w:val="000B596E"/>
    <w:rsid w:val="000B77E6"/>
    <w:rsid w:val="000C05C0"/>
    <w:rsid w:val="000C11A2"/>
    <w:rsid w:val="000E5306"/>
    <w:rsid w:val="000F37D3"/>
    <w:rsid w:val="000F401D"/>
    <w:rsid w:val="000F5DB1"/>
    <w:rsid w:val="00131366"/>
    <w:rsid w:val="00134893"/>
    <w:rsid w:val="0013513A"/>
    <w:rsid w:val="00142B59"/>
    <w:rsid w:val="00143B53"/>
    <w:rsid w:val="001452C5"/>
    <w:rsid w:val="00151B44"/>
    <w:rsid w:val="001663D4"/>
    <w:rsid w:val="0016758E"/>
    <w:rsid w:val="00186AF1"/>
    <w:rsid w:val="00195FDF"/>
    <w:rsid w:val="001A5C8B"/>
    <w:rsid w:val="001D0F57"/>
    <w:rsid w:val="001D6B1B"/>
    <w:rsid w:val="001D7AA7"/>
    <w:rsid w:val="001F6A34"/>
    <w:rsid w:val="0020377C"/>
    <w:rsid w:val="002311D5"/>
    <w:rsid w:val="00232F16"/>
    <w:rsid w:val="00234688"/>
    <w:rsid w:val="0025310A"/>
    <w:rsid w:val="002637AC"/>
    <w:rsid w:val="00266EA6"/>
    <w:rsid w:val="00267515"/>
    <w:rsid w:val="00292A04"/>
    <w:rsid w:val="002A6E68"/>
    <w:rsid w:val="002D15F4"/>
    <w:rsid w:val="002D2627"/>
    <w:rsid w:val="002E4875"/>
    <w:rsid w:val="002E61C6"/>
    <w:rsid w:val="002F37D6"/>
    <w:rsid w:val="00306F4A"/>
    <w:rsid w:val="00310218"/>
    <w:rsid w:val="003114A0"/>
    <w:rsid w:val="00312E62"/>
    <w:rsid w:val="00321672"/>
    <w:rsid w:val="00323133"/>
    <w:rsid w:val="00326B29"/>
    <w:rsid w:val="00330B5A"/>
    <w:rsid w:val="00337558"/>
    <w:rsid w:val="00340C85"/>
    <w:rsid w:val="00341A1A"/>
    <w:rsid w:val="003440DD"/>
    <w:rsid w:val="00356B3C"/>
    <w:rsid w:val="0035782E"/>
    <w:rsid w:val="00360871"/>
    <w:rsid w:val="003623CB"/>
    <w:rsid w:val="00380520"/>
    <w:rsid w:val="003913ED"/>
    <w:rsid w:val="003A35A8"/>
    <w:rsid w:val="003A4309"/>
    <w:rsid w:val="003A717F"/>
    <w:rsid w:val="003B7056"/>
    <w:rsid w:val="003C7C06"/>
    <w:rsid w:val="003D7ECB"/>
    <w:rsid w:val="003F349C"/>
    <w:rsid w:val="003F3EAC"/>
    <w:rsid w:val="003F4168"/>
    <w:rsid w:val="003F6E66"/>
    <w:rsid w:val="00404C63"/>
    <w:rsid w:val="00410A22"/>
    <w:rsid w:val="00413B2F"/>
    <w:rsid w:val="00414759"/>
    <w:rsid w:val="00423046"/>
    <w:rsid w:val="0042378B"/>
    <w:rsid w:val="00423AEA"/>
    <w:rsid w:val="00425A65"/>
    <w:rsid w:val="00430E2D"/>
    <w:rsid w:val="00433374"/>
    <w:rsid w:val="004363B4"/>
    <w:rsid w:val="0044568B"/>
    <w:rsid w:val="00455567"/>
    <w:rsid w:val="00460554"/>
    <w:rsid w:val="00460AC2"/>
    <w:rsid w:val="004803ED"/>
    <w:rsid w:val="00483BBA"/>
    <w:rsid w:val="00487FA2"/>
    <w:rsid w:val="00491CDA"/>
    <w:rsid w:val="004A477B"/>
    <w:rsid w:val="004A4C4E"/>
    <w:rsid w:val="004B09B1"/>
    <w:rsid w:val="004B7C6A"/>
    <w:rsid w:val="004C40F4"/>
    <w:rsid w:val="004D0CB6"/>
    <w:rsid w:val="004E46A7"/>
    <w:rsid w:val="004E5617"/>
    <w:rsid w:val="004F0214"/>
    <w:rsid w:val="00505434"/>
    <w:rsid w:val="00506829"/>
    <w:rsid w:val="00510621"/>
    <w:rsid w:val="00536EF8"/>
    <w:rsid w:val="005639E4"/>
    <w:rsid w:val="00581C79"/>
    <w:rsid w:val="0058555D"/>
    <w:rsid w:val="005874E4"/>
    <w:rsid w:val="005A5CFF"/>
    <w:rsid w:val="005A61D4"/>
    <w:rsid w:val="005A6B65"/>
    <w:rsid w:val="005B07FA"/>
    <w:rsid w:val="005B563E"/>
    <w:rsid w:val="005C38B4"/>
    <w:rsid w:val="005D221F"/>
    <w:rsid w:val="005D747F"/>
    <w:rsid w:val="005F2743"/>
    <w:rsid w:val="00602C9D"/>
    <w:rsid w:val="006128AC"/>
    <w:rsid w:val="00614240"/>
    <w:rsid w:val="006274DA"/>
    <w:rsid w:val="00631C04"/>
    <w:rsid w:val="00641DE8"/>
    <w:rsid w:val="006467B8"/>
    <w:rsid w:val="00676FE0"/>
    <w:rsid w:val="0069408D"/>
    <w:rsid w:val="006A0B26"/>
    <w:rsid w:val="006A24C6"/>
    <w:rsid w:val="006A3C47"/>
    <w:rsid w:val="006A7946"/>
    <w:rsid w:val="006B4C8C"/>
    <w:rsid w:val="006B7D0F"/>
    <w:rsid w:val="006D6524"/>
    <w:rsid w:val="006E5690"/>
    <w:rsid w:val="006E6670"/>
    <w:rsid w:val="006E7F81"/>
    <w:rsid w:val="006F3D1F"/>
    <w:rsid w:val="00701A9F"/>
    <w:rsid w:val="007027CF"/>
    <w:rsid w:val="00711C3C"/>
    <w:rsid w:val="007267F3"/>
    <w:rsid w:val="00743DFA"/>
    <w:rsid w:val="00760AF3"/>
    <w:rsid w:val="0077082F"/>
    <w:rsid w:val="0077456F"/>
    <w:rsid w:val="00781777"/>
    <w:rsid w:val="007850F0"/>
    <w:rsid w:val="00786693"/>
    <w:rsid w:val="00786DB2"/>
    <w:rsid w:val="007A12C3"/>
    <w:rsid w:val="007A7A59"/>
    <w:rsid w:val="007B1120"/>
    <w:rsid w:val="007B6EC4"/>
    <w:rsid w:val="007C0D33"/>
    <w:rsid w:val="007C1A09"/>
    <w:rsid w:val="007C6C24"/>
    <w:rsid w:val="007D68F9"/>
    <w:rsid w:val="007E1CB9"/>
    <w:rsid w:val="007E32BC"/>
    <w:rsid w:val="007E6618"/>
    <w:rsid w:val="0082047A"/>
    <w:rsid w:val="008235D8"/>
    <w:rsid w:val="00825977"/>
    <w:rsid w:val="00833B41"/>
    <w:rsid w:val="00840217"/>
    <w:rsid w:val="00843FB3"/>
    <w:rsid w:val="00845F85"/>
    <w:rsid w:val="00864197"/>
    <w:rsid w:val="008646E7"/>
    <w:rsid w:val="00872055"/>
    <w:rsid w:val="00874F33"/>
    <w:rsid w:val="0088099A"/>
    <w:rsid w:val="00880CD2"/>
    <w:rsid w:val="00885783"/>
    <w:rsid w:val="00895AB0"/>
    <w:rsid w:val="00897176"/>
    <w:rsid w:val="008A28B2"/>
    <w:rsid w:val="008A5CFA"/>
    <w:rsid w:val="008A6960"/>
    <w:rsid w:val="008B60D8"/>
    <w:rsid w:val="008D13DA"/>
    <w:rsid w:val="008D1E37"/>
    <w:rsid w:val="008F00F4"/>
    <w:rsid w:val="00912B5B"/>
    <w:rsid w:val="00921E7E"/>
    <w:rsid w:val="009358C3"/>
    <w:rsid w:val="009364E2"/>
    <w:rsid w:val="00940193"/>
    <w:rsid w:val="00944363"/>
    <w:rsid w:val="00947F8A"/>
    <w:rsid w:val="00960267"/>
    <w:rsid w:val="009710CF"/>
    <w:rsid w:val="0098535B"/>
    <w:rsid w:val="009876F2"/>
    <w:rsid w:val="00991506"/>
    <w:rsid w:val="009B5396"/>
    <w:rsid w:val="009B76AF"/>
    <w:rsid w:val="009C4C9F"/>
    <w:rsid w:val="009C5BC6"/>
    <w:rsid w:val="009C770E"/>
    <w:rsid w:val="009D2D7C"/>
    <w:rsid w:val="009D483C"/>
    <w:rsid w:val="009E2783"/>
    <w:rsid w:val="009E3F93"/>
    <w:rsid w:val="00A10D32"/>
    <w:rsid w:val="00A13033"/>
    <w:rsid w:val="00A674FA"/>
    <w:rsid w:val="00AA51FF"/>
    <w:rsid w:val="00AA7BB2"/>
    <w:rsid w:val="00AB3460"/>
    <w:rsid w:val="00AC065B"/>
    <w:rsid w:val="00AC39C2"/>
    <w:rsid w:val="00AE3687"/>
    <w:rsid w:val="00B04A8D"/>
    <w:rsid w:val="00B12EB2"/>
    <w:rsid w:val="00B16145"/>
    <w:rsid w:val="00B20FC9"/>
    <w:rsid w:val="00B273DB"/>
    <w:rsid w:val="00B372E4"/>
    <w:rsid w:val="00B4419C"/>
    <w:rsid w:val="00B449C2"/>
    <w:rsid w:val="00B502DD"/>
    <w:rsid w:val="00B5057B"/>
    <w:rsid w:val="00B636E7"/>
    <w:rsid w:val="00B64321"/>
    <w:rsid w:val="00B72891"/>
    <w:rsid w:val="00B75255"/>
    <w:rsid w:val="00B76300"/>
    <w:rsid w:val="00B808A3"/>
    <w:rsid w:val="00B90916"/>
    <w:rsid w:val="00B93369"/>
    <w:rsid w:val="00B9500A"/>
    <w:rsid w:val="00BD1DDF"/>
    <w:rsid w:val="00BD2C6B"/>
    <w:rsid w:val="00BD4E98"/>
    <w:rsid w:val="00BD51F7"/>
    <w:rsid w:val="00BE492B"/>
    <w:rsid w:val="00BF49FA"/>
    <w:rsid w:val="00C1143C"/>
    <w:rsid w:val="00C24C53"/>
    <w:rsid w:val="00C271BD"/>
    <w:rsid w:val="00C44F3A"/>
    <w:rsid w:val="00C517AD"/>
    <w:rsid w:val="00C57A8E"/>
    <w:rsid w:val="00C612AD"/>
    <w:rsid w:val="00C6292B"/>
    <w:rsid w:val="00C636FC"/>
    <w:rsid w:val="00C666F0"/>
    <w:rsid w:val="00C777D2"/>
    <w:rsid w:val="00C82DF5"/>
    <w:rsid w:val="00C83AF3"/>
    <w:rsid w:val="00C92582"/>
    <w:rsid w:val="00C9762A"/>
    <w:rsid w:val="00CA3300"/>
    <w:rsid w:val="00CA51C4"/>
    <w:rsid w:val="00CA567C"/>
    <w:rsid w:val="00CC2FC1"/>
    <w:rsid w:val="00CC7A14"/>
    <w:rsid w:val="00CD3153"/>
    <w:rsid w:val="00CD5204"/>
    <w:rsid w:val="00CE526E"/>
    <w:rsid w:val="00CF00A0"/>
    <w:rsid w:val="00CF5EF2"/>
    <w:rsid w:val="00D125E3"/>
    <w:rsid w:val="00D2686E"/>
    <w:rsid w:val="00D26B6C"/>
    <w:rsid w:val="00D30290"/>
    <w:rsid w:val="00D33408"/>
    <w:rsid w:val="00D4490C"/>
    <w:rsid w:val="00D503FC"/>
    <w:rsid w:val="00D519FD"/>
    <w:rsid w:val="00D538D9"/>
    <w:rsid w:val="00D626A2"/>
    <w:rsid w:val="00D66FE3"/>
    <w:rsid w:val="00D67FD2"/>
    <w:rsid w:val="00D757BF"/>
    <w:rsid w:val="00D846C1"/>
    <w:rsid w:val="00D901FE"/>
    <w:rsid w:val="00D92774"/>
    <w:rsid w:val="00DA250A"/>
    <w:rsid w:val="00DA36F6"/>
    <w:rsid w:val="00DB614D"/>
    <w:rsid w:val="00DB747E"/>
    <w:rsid w:val="00DC6FC1"/>
    <w:rsid w:val="00DD1B12"/>
    <w:rsid w:val="00DE4025"/>
    <w:rsid w:val="00DE76A8"/>
    <w:rsid w:val="00DF0D80"/>
    <w:rsid w:val="00DF671B"/>
    <w:rsid w:val="00E0553F"/>
    <w:rsid w:val="00E14799"/>
    <w:rsid w:val="00E17B93"/>
    <w:rsid w:val="00E37EB7"/>
    <w:rsid w:val="00E43BF4"/>
    <w:rsid w:val="00E56FB2"/>
    <w:rsid w:val="00E57B10"/>
    <w:rsid w:val="00E61BDD"/>
    <w:rsid w:val="00E76140"/>
    <w:rsid w:val="00E8732A"/>
    <w:rsid w:val="00E9283D"/>
    <w:rsid w:val="00E938C1"/>
    <w:rsid w:val="00E97035"/>
    <w:rsid w:val="00EB2B6D"/>
    <w:rsid w:val="00EC1978"/>
    <w:rsid w:val="00EC71DE"/>
    <w:rsid w:val="00ED4369"/>
    <w:rsid w:val="00ED4378"/>
    <w:rsid w:val="00EE78A4"/>
    <w:rsid w:val="00EF1088"/>
    <w:rsid w:val="00F006CA"/>
    <w:rsid w:val="00F06084"/>
    <w:rsid w:val="00F061E2"/>
    <w:rsid w:val="00F10769"/>
    <w:rsid w:val="00F2333B"/>
    <w:rsid w:val="00F271B4"/>
    <w:rsid w:val="00F3165E"/>
    <w:rsid w:val="00F31B5C"/>
    <w:rsid w:val="00F33B04"/>
    <w:rsid w:val="00F52880"/>
    <w:rsid w:val="00F52B9A"/>
    <w:rsid w:val="00F6220B"/>
    <w:rsid w:val="00F668DC"/>
    <w:rsid w:val="00F66F47"/>
    <w:rsid w:val="00F70781"/>
    <w:rsid w:val="00F7330A"/>
    <w:rsid w:val="00F846FA"/>
    <w:rsid w:val="00F86944"/>
    <w:rsid w:val="00F97AEC"/>
    <w:rsid w:val="00FA552A"/>
    <w:rsid w:val="00FB789B"/>
    <w:rsid w:val="00FB79DA"/>
    <w:rsid w:val="00FD02DB"/>
    <w:rsid w:val="00FF5460"/>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A2951-9E5E-45F3-BA06-89E2588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AllOther">
    <w:name w:val="**Table Text - All Other"/>
    <w:basedOn w:val="Normal"/>
    <w:link w:val="TableText-AllOtherChar"/>
    <w:qFormat/>
    <w:rsid w:val="00D901FE"/>
    <w:pPr>
      <w:widowControl w:val="0"/>
      <w:overflowPunct w:val="0"/>
      <w:autoSpaceDE w:val="0"/>
      <w:autoSpaceDN w:val="0"/>
      <w:adjustRightInd w:val="0"/>
      <w:spacing w:before="60" w:after="60" w:line="240" w:lineRule="auto"/>
      <w:jc w:val="center"/>
      <w:textAlignment w:val="baseline"/>
    </w:pPr>
    <w:rPr>
      <w:rFonts w:ascii="Calibri" w:eastAsia="Times New Roman" w:hAnsi="Calibri" w:cs="Times New Roman"/>
      <w:szCs w:val="20"/>
      <w:lang w:val="en-AU"/>
    </w:rPr>
  </w:style>
  <w:style w:type="character" w:customStyle="1" w:styleId="TableText-AllOtherChar">
    <w:name w:val="**Table Text - All Other Char"/>
    <w:basedOn w:val="DefaultParagraphFont"/>
    <w:link w:val="TableText-AllOther"/>
    <w:rsid w:val="00D901FE"/>
    <w:rPr>
      <w:rFonts w:ascii="Calibri" w:eastAsia="Times New Roman" w:hAnsi="Calibri" w:cs="Times New Roman"/>
      <w:szCs w:val="20"/>
      <w:lang w:val="en-AU"/>
    </w:rPr>
  </w:style>
  <w:style w:type="paragraph" w:customStyle="1" w:styleId="OPROFM">
    <w:name w:val="**OPR/OFM"/>
    <w:basedOn w:val="TableText-AllOther"/>
    <w:next w:val="Normal"/>
    <w:qFormat/>
    <w:rsid w:val="007267F3"/>
    <w:pPr>
      <w:spacing w:before="0"/>
    </w:pPr>
    <w:rPr>
      <w:b/>
      <w:caps/>
      <w:sz w:val="19"/>
      <w:szCs w:val="22"/>
    </w:rPr>
  </w:style>
  <w:style w:type="paragraph" w:styleId="ListParagraph">
    <w:name w:val="List Paragraph"/>
    <w:basedOn w:val="Normal"/>
    <w:uiPriority w:val="34"/>
    <w:qFormat/>
    <w:rsid w:val="005D221F"/>
    <w:pPr>
      <w:ind w:left="720"/>
      <w:contextualSpacing/>
    </w:pPr>
  </w:style>
  <w:style w:type="paragraph" w:styleId="Header">
    <w:name w:val="header"/>
    <w:basedOn w:val="Normal"/>
    <w:link w:val="HeaderChar"/>
    <w:uiPriority w:val="99"/>
    <w:semiHidden/>
    <w:unhideWhenUsed/>
    <w:rsid w:val="00D538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38D9"/>
  </w:style>
  <w:style w:type="paragraph" w:styleId="Footer">
    <w:name w:val="footer"/>
    <w:basedOn w:val="Normal"/>
    <w:link w:val="FooterChar"/>
    <w:uiPriority w:val="99"/>
    <w:semiHidden/>
    <w:unhideWhenUsed/>
    <w:rsid w:val="00D538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38D9"/>
  </w:style>
  <w:style w:type="paragraph" w:styleId="BalloonText">
    <w:name w:val="Balloon Text"/>
    <w:basedOn w:val="Normal"/>
    <w:link w:val="BalloonTextChar"/>
    <w:uiPriority w:val="99"/>
    <w:semiHidden/>
    <w:unhideWhenUsed/>
    <w:rsid w:val="0009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FB"/>
    <w:rPr>
      <w:rFonts w:ascii="Tahoma" w:hAnsi="Tahoma" w:cs="Tahoma"/>
      <w:sz w:val="16"/>
      <w:szCs w:val="16"/>
    </w:rPr>
  </w:style>
  <w:style w:type="paragraph" w:customStyle="1" w:styleId="Functions">
    <w:name w:val="**Functions"/>
    <w:next w:val="Normal"/>
    <w:qFormat/>
    <w:locked/>
    <w:rsid w:val="00E56FB2"/>
    <w:pPr>
      <w:numPr>
        <w:numId w:val="3"/>
      </w:numPr>
      <w:spacing w:after="120" w:line="240" w:lineRule="auto"/>
    </w:pPr>
    <w:rPr>
      <w:rFonts w:ascii="Calibri" w:eastAsia="Arial" w:hAnsi="Calibri" w:cs="Arial"/>
      <w:b/>
      <w:color w:val="000000"/>
      <w:sz w:val="32"/>
      <w:szCs w:val="19"/>
    </w:rPr>
  </w:style>
  <w:style w:type="paragraph" w:customStyle="1" w:styleId="Activties">
    <w:name w:val="** Activties"/>
    <w:basedOn w:val="Functions"/>
    <w:next w:val="Normal"/>
    <w:link w:val="ActivtiesChar"/>
    <w:autoRedefine/>
    <w:qFormat/>
    <w:locked/>
    <w:rsid w:val="00E56FB2"/>
    <w:pPr>
      <w:numPr>
        <w:ilvl w:val="1"/>
      </w:numPr>
    </w:pPr>
    <w:rPr>
      <w:i/>
      <w:sz w:val="22"/>
    </w:rPr>
  </w:style>
  <w:style w:type="paragraph" w:customStyle="1" w:styleId="ItemNo">
    <w:name w:val="** Item No."/>
    <w:basedOn w:val="Activties"/>
    <w:next w:val="Normal"/>
    <w:qFormat/>
    <w:locked/>
    <w:rsid w:val="00E56FB2"/>
    <w:pPr>
      <w:numPr>
        <w:ilvl w:val="2"/>
      </w:numPr>
      <w:ind w:left="2160" w:hanging="360"/>
    </w:pPr>
    <w:rPr>
      <w:b w:val="0"/>
    </w:rPr>
  </w:style>
  <w:style w:type="character" w:customStyle="1" w:styleId="ActivtiesChar">
    <w:name w:val="** Activties Char"/>
    <w:basedOn w:val="DefaultParagraphFont"/>
    <w:link w:val="Activties"/>
    <w:locked/>
    <w:rsid w:val="00E56FB2"/>
    <w:rPr>
      <w:rFonts w:ascii="Calibri" w:eastAsia="Arial" w:hAnsi="Calibri" w:cs="Arial"/>
      <w:b/>
      <w:i/>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1612</TotalTime>
  <Pages>1</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Wood</dc:creator>
  <cp:keywords/>
  <dc:description/>
  <cp:lastModifiedBy>Wood, Russell</cp:lastModifiedBy>
  <cp:revision>58</cp:revision>
  <cp:lastPrinted>2022-01-14T00:21:00Z</cp:lastPrinted>
  <dcterms:created xsi:type="dcterms:W3CDTF">2018-05-30T22:51:00Z</dcterms:created>
  <dcterms:modified xsi:type="dcterms:W3CDTF">2022-01-14T00:22:00Z</dcterms:modified>
</cp:coreProperties>
</file>