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B6F8F" w14:textId="10263DE4" w:rsidR="00C05CB2" w:rsidRPr="00B31E8F" w:rsidRDefault="008A20ED" w:rsidP="00A9285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rPr>
          <w:b/>
          <w:spacing w:val="-3"/>
          <w:sz w:val="32"/>
          <w:szCs w:val="32"/>
          <w:u w:val="single"/>
        </w:rPr>
      </w:pPr>
      <w:r w:rsidRPr="00310B94">
        <w:rPr>
          <w:b/>
          <w:spacing w:val="-3"/>
          <w:sz w:val="32"/>
          <w:szCs w:val="32"/>
        </w:rPr>
        <w:t>This schedule applies to</w:t>
      </w:r>
      <w:r w:rsidR="00C05CB2" w:rsidRPr="00310B94">
        <w:rPr>
          <w:b/>
          <w:spacing w:val="-3"/>
          <w:sz w:val="32"/>
          <w:szCs w:val="32"/>
        </w:rPr>
        <w:t xml:space="preserve">: </w:t>
      </w:r>
      <w:r w:rsidR="009C3417" w:rsidRPr="00B31E8F">
        <w:rPr>
          <w:b/>
          <w:spacing w:val="-3"/>
          <w:sz w:val="32"/>
          <w:szCs w:val="32"/>
          <w:u w:val="single"/>
        </w:rPr>
        <w:t>Superior Court</w:t>
      </w:r>
      <w:r w:rsidR="00992575">
        <w:rPr>
          <w:b/>
          <w:spacing w:val="-3"/>
          <w:sz w:val="32"/>
          <w:szCs w:val="32"/>
          <w:u w:val="single"/>
        </w:rPr>
        <w:t>s</w:t>
      </w:r>
    </w:p>
    <w:p w14:paraId="35F39EE9" w14:textId="77777777" w:rsidR="00C05CB2" w:rsidRPr="00B31E8F" w:rsidRDefault="00C05CB2" w:rsidP="00D53019">
      <w:pPr>
        <w:spacing w:beforeLines="40" w:before="96"/>
        <w:rPr>
          <w:b/>
          <w:szCs w:val="22"/>
        </w:rPr>
      </w:pPr>
      <w:r w:rsidRPr="00B31E8F">
        <w:rPr>
          <w:b/>
          <w:szCs w:val="22"/>
        </w:rPr>
        <w:t xml:space="preserve">Scope of </w:t>
      </w:r>
      <w:r w:rsidR="009B6F4C" w:rsidRPr="00B31E8F">
        <w:rPr>
          <w:b/>
          <w:szCs w:val="22"/>
        </w:rPr>
        <w:t>r</w:t>
      </w:r>
      <w:r w:rsidRPr="00B31E8F">
        <w:rPr>
          <w:b/>
          <w:szCs w:val="22"/>
        </w:rPr>
        <w:t xml:space="preserve">ecords </w:t>
      </w:r>
      <w:r w:rsidR="009B6F4C" w:rsidRPr="00B31E8F">
        <w:rPr>
          <w:b/>
          <w:szCs w:val="22"/>
        </w:rPr>
        <w:t>r</w:t>
      </w:r>
      <w:r w:rsidRPr="00B31E8F">
        <w:rPr>
          <w:b/>
          <w:szCs w:val="22"/>
        </w:rPr>
        <w:t xml:space="preserve">etention </w:t>
      </w:r>
      <w:r w:rsidR="009B6F4C" w:rsidRPr="00B31E8F">
        <w:rPr>
          <w:b/>
          <w:szCs w:val="22"/>
        </w:rPr>
        <w:t>s</w:t>
      </w:r>
      <w:r w:rsidRPr="00B31E8F">
        <w:rPr>
          <w:b/>
          <w:szCs w:val="22"/>
        </w:rPr>
        <w:t>chedule</w:t>
      </w:r>
    </w:p>
    <w:p w14:paraId="5E2421F1" w14:textId="345EF0B1" w:rsidR="00B7298F" w:rsidRPr="00525ACE" w:rsidRDefault="0019371A" w:rsidP="00B7298F">
      <w:pPr>
        <w:jc w:val="both"/>
        <w:rPr>
          <w:i/>
          <w:color w:val="auto"/>
          <w:sz w:val="20"/>
          <w:szCs w:val="20"/>
        </w:rPr>
      </w:pPr>
      <w:r w:rsidRPr="00B31E8F">
        <w:rPr>
          <w:szCs w:val="22"/>
        </w:rPr>
        <w:t xml:space="preserve">This records retention schedule covers the public records of </w:t>
      </w:r>
      <w:r w:rsidR="00E65426">
        <w:rPr>
          <w:szCs w:val="22"/>
        </w:rPr>
        <w:t>Superior Court</w:t>
      </w:r>
      <w:r w:rsidR="001C5C59">
        <w:rPr>
          <w:szCs w:val="22"/>
        </w:rPr>
        <w:t xml:space="preserve">s </w:t>
      </w:r>
      <w:r w:rsidR="00020D27">
        <w:rPr>
          <w:szCs w:val="22"/>
        </w:rPr>
        <w:t>(excluding records managed by County Clerks)</w:t>
      </w:r>
      <w:r w:rsidR="00FD6AEC" w:rsidRPr="00B31E8F">
        <w:rPr>
          <w:szCs w:val="22"/>
        </w:rPr>
        <w:t xml:space="preserve">.  </w:t>
      </w:r>
      <w:r w:rsidR="00FF2659">
        <w:t xml:space="preserve">It </w:t>
      </w:r>
      <w:r w:rsidR="00FF2659" w:rsidRPr="00EA05FB">
        <w:t>is to be used in conjunction with the</w:t>
      </w:r>
      <w:r w:rsidR="00FF2659" w:rsidRPr="00EA05FB">
        <w:rPr>
          <w:i/>
        </w:rPr>
        <w:t xml:space="preserve"> Local Government Common Records Retention Schedule </w:t>
      </w:r>
      <w:r w:rsidR="00FF2659" w:rsidRPr="00FD178B">
        <w:rPr>
          <w:i/>
        </w:rPr>
        <w:t>(</w:t>
      </w:r>
      <w:r w:rsidR="00FD178B" w:rsidRPr="00B57463">
        <w:rPr>
          <w:i/>
        </w:rPr>
        <w:t>CORE</w:t>
      </w:r>
      <w:r w:rsidR="00FF2659" w:rsidRPr="00FD178B">
        <w:rPr>
          <w:i/>
        </w:rPr>
        <w:t>),</w:t>
      </w:r>
      <w:r w:rsidR="00FF2659" w:rsidRPr="00EA05FB">
        <w:t xml:space="preserve"> which </w:t>
      </w:r>
      <w:r w:rsidR="00FF2659">
        <w:t>authorizes the destruction/transfer of public records common to all local government agencies</w:t>
      </w:r>
      <w:r w:rsidR="00310B94">
        <w:t xml:space="preserve">. </w:t>
      </w:r>
      <w:r w:rsidR="00815F8D" w:rsidRPr="001705C8">
        <w:rPr>
          <w:color w:val="auto"/>
          <w:szCs w:val="22"/>
        </w:rPr>
        <w:fldChar w:fldCharType="begin"/>
      </w:r>
      <w:r w:rsidR="00815F8D" w:rsidRPr="001705C8">
        <w:rPr>
          <w:color w:val="auto"/>
          <w:szCs w:val="22"/>
        </w:rPr>
        <w:instrText xml:space="preserve"> xe "payroll"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"accounting"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"benefits (human resources)"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"staff records"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"electronic information systems"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"mail/delivery"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"public disclosure"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"records management"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"human resources"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"asset management"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"minutes" \t "</w:instrText>
      </w:r>
      <w:r w:rsidR="00815F8D" w:rsidRPr="003418FD">
        <w:rPr>
          <w:i/>
          <w:color w:val="auto"/>
          <w:szCs w:val="22"/>
        </w:rPr>
        <w:instrText xml:space="preserve">see </w:instrText>
      </w:r>
      <w:r w:rsidR="00D67C54">
        <w:rPr>
          <w:i/>
          <w:color w:val="auto"/>
          <w:szCs w:val="22"/>
        </w:rPr>
        <w:instrText xml:space="preserve">also </w:instrText>
      </w:r>
      <w:r w:rsidR="00815F8D" w:rsidRPr="003418FD">
        <w:rPr>
          <w:i/>
          <w:color w:val="auto"/>
          <w:szCs w:val="22"/>
        </w:rPr>
        <w:instrText>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"contracts"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"security"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"maintenance"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"design/construction"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"construction"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"boards/councils/committees"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"community relations"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"legal (advice, litigation, legal affairs) "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"executive communications"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"governing bodies"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"meetings"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bond</w:instrText>
      </w:r>
      <w:r w:rsidR="00DE4115">
        <w:rPr>
          <w:color w:val="auto"/>
          <w:szCs w:val="22"/>
        </w:rPr>
        <w:instrText>:</w:instrText>
      </w:r>
      <w:r w:rsidR="00815F8D">
        <w:rPr>
          <w:color w:val="auto"/>
          <w:szCs w:val="22"/>
        </w:rPr>
        <w:instrText>projects</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pesticide application</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collections (financial)</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block grants</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grants</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815F8D" w:rsidRPr="001705C8">
        <w:rPr>
          <w:color w:val="auto"/>
          <w:szCs w:val="22"/>
        </w:rPr>
        <w:fldChar w:fldCharType="begin"/>
      </w:r>
      <w:r w:rsidR="00815F8D" w:rsidRPr="001705C8">
        <w:rPr>
          <w:color w:val="auto"/>
          <w:szCs w:val="22"/>
        </w:rPr>
        <w:instrText xml:space="preserve"> xe "</w:instrText>
      </w:r>
      <w:r w:rsidR="00815F8D">
        <w:rPr>
          <w:color w:val="auto"/>
          <w:szCs w:val="22"/>
        </w:rPr>
        <w:instrText>elected officials:oaths of office</w:instrText>
      </w:r>
      <w:r w:rsidR="00815F8D" w:rsidRPr="001705C8">
        <w:rPr>
          <w:color w:val="auto"/>
          <w:szCs w:val="22"/>
        </w:rPr>
        <w:instrText>" \t "</w:instrText>
      </w:r>
      <w:r w:rsidR="00815F8D" w:rsidRPr="003418FD">
        <w:rPr>
          <w:i/>
          <w:color w:val="auto"/>
          <w:szCs w:val="22"/>
        </w:rPr>
        <w:instrText>see CORE</w:instrText>
      </w:r>
      <w:r w:rsidR="00815F8D" w:rsidRPr="001705C8">
        <w:rPr>
          <w:color w:val="auto"/>
          <w:szCs w:val="22"/>
        </w:rPr>
        <w:instrText xml:space="preserve">" \f “subject” </w:instrText>
      </w:r>
      <w:r w:rsidR="00815F8D" w:rsidRPr="001705C8">
        <w:rPr>
          <w:color w:val="auto"/>
          <w:szCs w:val="22"/>
        </w:rPr>
        <w:fldChar w:fldCharType="end"/>
      </w:r>
      <w:r w:rsidR="00B76ED5" w:rsidRPr="001705C8">
        <w:rPr>
          <w:color w:val="auto"/>
          <w:szCs w:val="22"/>
        </w:rPr>
        <w:fldChar w:fldCharType="begin"/>
      </w:r>
      <w:r w:rsidR="00B76ED5" w:rsidRPr="001705C8">
        <w:rPr>
          <w:color w:val="auto"/>
          <w:szCs w:val="22"/>
        </w:rPr>
        <w:instrText xml:space="preserve"> xe </w:instrText>
      </w:r>
      <w:r w:rsidR="006B4255" w:rsidRPr="009B0F3B">
        <w:rPr>
          <w:szCs w:val="22"/>
        </w:rPr>
        <w:instrText>"</w:instrText>
      </w:r>
      <w:r w:rsidR="006B4255">
        <w:rPr>
          <w:szCs w:val="22"/>
        </w:rPr>
        <w:instrText>court calendar</w:instrText>
      </w:r>
      <w:r w:rsidR="006B4255" w:rsidRPr="009B0F3B">
        <w:rPr>
          <w:szCs w:val="22"/>
        </w:rPr>
        <w:instrText>"</w:instrText>
      </w:r>
      <w:r w:rsidR="00B76ED5" w:rsidRPr="001705C8">
        <w:rPr>
          <w:color w:val="auto"/>
          <w:szCs w:val="22"/>
        </w:rPr>
        <w:instrText xml:space="preserve"> \t "</w:instrText>
      </w:r>
      <w:r w:rsidR="00B76ED5" w:rsidRPr="003418FD">
        <w:rPr>
          <w:i/>
          <w:color w:val="auto"/>
          <w:szCs w:val="22"/>
        </w:rPr>
        <w:instrText>see</w:instrText>
      </w:r>
      <w:r w:rsidR="00504570">
        <w:rPr>
          <w:i/>
          <w:color w:val="auto"/>
          <w:szCs w:val="22"/>
        </w:rPr>
        <w:instrText xml:space="preserve"> also</w:instrText>
      </w:r>
      <w:r w:rsidR="00FD2BE5">
        <w:rPr>
          <w:i/>
          <w:color w:val="auto"/>
          <w:szCs w:val="22"/>
        </w:rPr>
        <w:instrText xml:space="preserve"> </w:instrText>
      </w:r>
      <w:r w:rsidR="00181975">
        <w:rPr>
          <w:i/>
          <w:color w:val="auto"/>
          <w:szCs w:val="22"/>
        </w:rPr>
        <w:instrText>CORE</w:instrText>
      </w:r>
      <w:r w:rsidR="00B76ED5" w:rsidRPr="001705C8">
        <w:rPr>
          <w:color w:val="auto"/>
          <w:szCs w:val="22"/>
        </w:rPr>
        <w:instrText xml:space="preserve">" \f “subject” </w:instrText>
      </w:r>
      <w:r w:rsidR="00B76ED5" w:rsidRPr="001705C8">
        <w:rPr>
          <w:color w:val="auto"/>
          <w:szCs w:val="22"/>
        </w:rPr>
        <w:fldChar w:fldCharType="end"/>
      </w:r>
      <w:r w:rsidR="00683025" w:rsidRPr="001705C8">
        <w:rPr>
          <w:color w:val="auto"/>
          <w:szCs w:val="22"/>
        </w:rPr>
        <w:fldChar w:fldCharType="begin"/>
      </w:r>
      <w:r w:rsidR="00683025" w:rsidRPr="001705C8">
        <w:rPr>
          <w:color w:val="auto"/>
          <w:szCs w:val="22"/>
        </w:rPr>
        <w:instrText xml:space="preserve"> xe "</w:instrText>
      </w:r>
      <w:r w:rsidR="00683025">
        <w:rPr>
          <w:color w:val="auto"/>
          <w:szCs w:val="22"/>
        </w:rPr>
        <w:instrText>order delete report</w:instrText>
      </w:r>
      <w:r w:rsidR="00683025" w:rsidRPr="001705C8">
        <w:rPr>
          <w:color w:val="auto"/>
          <w:szCs w:val="22"/>
        </w:rPr>
        <w:instrText>" \t "</w:instrText>
      </w:r>
      <w:r w:rsidR="00683025" w:rsidRPr="003418FD">
        <w:rPr>
          <w:i/>
          <w:color w:val="auto"/>
          <w:szCs w:val="22"/>
        </w:rPr>
        <w:instrText xml:space="preserve">see </w:instrText>
      </w:r>
      <w:r w:rsidR="00181975">
        <w:rPr>
          <w:i/>
          <w:color w:val="auto"/>
          <w:szCs w:val="22"/>
        </w:rPr>
        <w:instrText>CORE</w:instrText>
      </w:r>
      <w:r w:rsidR="00683025">
        <w:rPr>
          <w:i/>
          <w:color w:val="auto"/>
          <w:szCs w:val="22"/>
        </w:rPr>
        <w:instrText xml:space="preserve"> </w:instrText>
      </w:r>
      <w:r w:rsidR="003A56FD">
        <w:rPr>
          <w:i/>
          <w:color w:val="auto"/>
          <w:szCs w:val="22"/>
        </w:rPr>
        <w:instrText>GS50-02-03</w:instrText>
      </w:r>
      <w:r w:rsidR="00683025" w:rsidRPr="001705C8">
        <w:rPr>
          <w:color w:val="auto"/>
          <w:szCs w:val="22"/>
        </w:rPr>
        <w:instrText xml:space="preserve">" \f “subject” </w:instrText>
      </w:r>
      <w:r w:rsidR="00683025"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cost bill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676FE9">
        <w:rPr>
          <w:color w:val="auto"/>
          <w:szCs w:val="22"/>
        </w:rPr>
        <w:instrText>jury/juror:</w:instrText>
      </w:r>
      <w:r w:rsidR="0028056E">
        <w:rPr>
          <w:color w:val="auto"/>
          <w:szCs w:val="22"/>
        </w:rPr>
        <w:instrText>cost bill</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676FE9">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720C5C">
        <w:rPr>
          <w:color w:val="auto"/>
          <w:szCs w:val="22"/>
        </w:rPr>
        <w:instrText>witness:</w:instrText>
      </w:r>
      <w:r w:rsidR="0028056E">
        <w:rPr>
          <w:color w:val="auto"/>
          <w:szCs w:val="22"/>
        </w:rPr>
        <w:instrText>cost bill</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expenses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per diem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28056E">
        <w:rPr>
          <w:i/>
          <w:color w:val="auto"/>
          <w:szCs w:val="22"/>
        </w:rPr>
        <w:instrText xml:space="preserve"> </w:instrText>
      </w:r>
      <w:r w:rsidR="003A56FD">
        <w:rPr>
          <w:i/>
          <w:color w:val="auto"/>
          <w:szCs w:val="22"/>
        </w:rPr>
        <w:instrText>GS2011-184</w:instrText>
      </w:r>
      <w:r w:rsidR="0028056E" w:rsidRPr="001705C8">
        <w:rPr>
          <w:color w:val="auto"/>
          <w:szCs w:val="22"/>
        </w:rPr>
        <w:instrText xml:space="preserve">" \f “subject” </w:instrText>
      </w:r>
      <w:r w:rsidR="0028056E" w:rsidRPr="001705C8">
        <w:rPr>
          <w:color w:val="auto"/>
          <w:szCs w:val="22"/>
        </w:rPr>
        <w:fldChar w:fldCharType="end"/>
      </w:r>
      <w:r w:rsidR="0028056E" w:rsidRPr="001705C8">
        <w:rPr>
          <w:color w:val="auto"/>
          <w:szCs w:val="22"/>
        </w:rPr>
        <w:fldChar w:fldCharType="begin"/>
      </w:r>
      <w:r w:rsidR="0028056E" w:rsidRPr="001705C8">
        <w:rPr>
          <w:color w:val="auto"/>
          <w:szCs w:val="22"/>
        </w:rPr>
        <w:instrText xml:space="preserve"> xe "</w:instrText>
      </w:r>
      <w:r w:rsidR="0028056E">
        <w:rPr>
          <w:color w:val="auto"/>
          <w:szCs w:val="22"/>
        </w:rPr>
        <w:instrText>travel expenses (juror/witness)</w:instrText>
      </w:r>
      <w:r w:rsidR="0028056E" w:rsidRPr="001705C8">
        <w:rPr>
          <w:color w:val="auto"/>
          <w:szCs w:val="22"/>
        </w:rPr>
        <w:instrText>" \t "</w:instrText>
      </w:r>
      <w:r w:rsidR="0028056E" w:rsidRPr="003418FD">
        <w:rPr>
          <w:i/>
          <w:color w:val="auto"/>
          <w:szCs w:val="22"/>
        </w:rPr>
        <w:instrText xml:space="preserve">see </w:instrText>
      </w:r>
      <w:r w:rsidR="00181975">
        <w:rPr>
          <w:i/>
          <w:color w:val="auto"/>
          <w:szCs w:val="22"/>
        </w:rPr>
        <w:instrText>CORE</w:instrText>
      </w:r>
      <w:r w:rsidR="003A56FD">
        <w:rPr>
          <w:i/>
          <w:color w:val="auto"/>
          <w:szCs w:val="22"/>
        </w:rPr>
        <w:instrText xml:space="preserve"> GS2011-184</w:instrText>
      </w:r>
      <w:r w:rsidR="0028056E" w:rsidRPr="001705C8">
        <w:rPr>
          <w:color w:val="auto"/>
          <w:szCs w:val="22"/>
        </w:rPr>
        <w:instrText xml:space="preserve">" \f “subject” </w:instrText>
      </w:r>
      <w:r w:rsidR="0028056E" w:rsidRPr="001705C8">
        <w:rPr>
          <w:color w:val="auto"/>
          <w:szCs w:val="22"/>
        </w:rPr>
        <w:fldChar w:fldCharType="end"/>
      </w:r>
      <w:r w:rsidR="00676FE9" w:rsidRPr="001705C8">
        <w:rPr>
          <w:color w:val="auto"/>
          <w:szCs w:val="22"/>
        </w:rPr>
        <w:fldChar w:fldCharType="begin"/>
      </w:r>
      <w:r w:rsidR="00676FE9" w:rsidRPr="001705C8">
        <w:rPr>
          <w:color w:val="auto"/>
          <w:szCs w:val="22"/>
        </w:rPr>
        <w:instrText xml:space="preserve"> xe "</w:instrText>
      </w:r>
      <w:r w:rsidR="00676FE9">
        <w:rPr>
          <w:color w:val="auto"/>
          <w:szCs w:val="22"/>
        </w:rPr>
        <w:instrText>mileage (juror/witness)</w:instrText>
      </w:r>
      <w:r w:rsidR="00676FE9" w:rsidRPr="001705C8">
        <w:rPr>
          <w:color w:val="auto"/>
          <w:szCs w:val="22"/>
        </w:rPr>
        <w:instrText>" \t "</w:instrText>
      </w:r>
      <w:r w:rsidR="00676FE9" w:rsidRPr="003418FD">
        <w:rPr>
          <w:i/>
          <w:color w:val="auto"/>
          <w:szCs w:val="22"/>
        </w:rPr>
        <w:instrText xml:space="preserve">see </w:instrText>
      </w:r>
      <w:r w:rsidR="00181975">
        <w:rPr>
          <w:i/>
          <w:color w:val="auto"/>
          <w:szCs w:val="22"/>
        </w:rPr>
        <w:instrText>CORE</w:instrText>
      </w:r>
      <w:r w:rsidR="00676FE9">
        <w:rPr>
          <w:i/>
          <w:color w:val="auto"/>
          <w:szCs w:val="22"/>
        </w:rPr>
        <w:instrText xml:space="preserve"> GS2011-184</w:instrText>
      </w:r>
      <w:r w:rsidR="00676FE9" w:rsidRPr="001705C8">
        <w:rPr>
          <w:color w:val="auto"/>
          <w:szCs w:val="22"/>
        </w:rPr>
        <w:instrText xml:space="preserve">" \f “subject” </w:instrText>
      </w:r>
      <w:r w:rsidR="00676FE9" w:rsidRPr="001705C8">
        <w:rPr>
          <w:color w:val="auto"/>
          <w:szCs w:val="22"/>
        </w:rPr>
        <w:fldChar w:fldCharType="end"/>
      </w:r>
      <w:r w:rsidR="00676FE9" w:rsidRPr="001705C8">
        <w:rPr>
          <w:color w:val="auto"/>
          <w:szCs w:val="22"/>
        </w:rPr>
        <w:fldChar w:fldCharType="begin"/>
      </w:r>
      <w:r w:rsidR="00676FE9" w:rsidRPr="001705C8">
        <w:rPr>
          <w:color w:val="auto"/>
          <w:szCs w:val="22"/>
        </w:rPr>
        <w:instrText xml:space="preserve"> xe "</w:instrText>
      </w:r>
      <w:r w:rsidR="00676FE9">
        <w:rPr>
          <w:color w:val="auto"/>
          <w:szCs w:val="22"/>
        </w:rPr>
        <w:instrText>reimbursable expenses (juror/witness)</w:instrText>
      </w:r>
      <w:r w:rsidR="00676FE9" w:rsidRPr="001705C8">
        <w:rPr>
          <w:color w:val="auto"/>
          <w:szCs w:val="22"/>
        </w:rPr>
        <w:instrText>" \t "</w:instrText>
      </w:r>
      <w:r w:rsidR="00676FE9" w:rsidRPr="003418FD">
        <w:rPr>
          <w:i/>
          <w:color w:val="auto"/>
          <w:szCs w:val="22"/>
        </w:rPr>
        <w:instrText xml:space="preserve">see </w:instrText>
      </w:r>
      <w:r w:rsidR="00181975">
        <w:rPr>
          <w:i/>
          <w:color w:val="auto"/>
          <w:szCs w:val="22"/>
        </w:rPr>
        <w:instrText>CORE</w:instrText>
      </w:r>
      <w:r w:rsidR="00676FE9">
        <w:rPr>
          <w:i/>
          <w:color w:val="auto"/>
          <w:szCs w:val="22"/>
        </w:rPr>
        <w:instrText xml:space="preserve"> GS2011-184</w:instrText>
      </w:r>
      <w:r w:rsidR="00676FE9" w:rsidRPr="001705C8">
        <w:rPr>
          <w:color w:val="auto"/>
          <w:szCs w:val="22"/>
        </w:rPr>
        <w:instrText xml:space="preserve">" \f “subject” </w:instrText>
      </w:r>
      <w:r w:rsidR="00676FE9" w:rsidRPr="001705C8">
        <w:rPr>
          <w:color w:val="auto"/>
          <w:szCs w:val="22"/>
        </w:rPr>
        <w:fldChar w:fldCharType="end"/>
      </w:r>
      <w:r w:rsidR="00CB5AB4" w:rsidRPr="001705C8">
        <w:rPr>
          <w:color w:val="auto"/>
          <w:szCs w:val="22"/>
        </w:rPr>
        <w:fldChar w:fldCharType="begin"/>
      </w:r>
      <w:r w:rsidR="00CB5AB4" w:rsidRPr="001705C8">
        <w:rPr>
          <w:color w:val="auto"/>
          <w:szCs w:val="22"/>
        </w:rPr>
        <w:instrText xml:space="preserve"> xe "</w:instrText>
      </w:r>
      <w:r w:rsidR="00CB5AB4">
        <w:rPr>
          <w:color w:val="auto"/>
          <w:szCs w:val="22"/>
        </w:rPr>
        <w:instrText>billing</w:instrText>
      </w:r>
      <w:r w:rsidR="00CB5AB4" w:rsidRPr="001705C8">
        <w:rPr>
          <w:color w:val="auto"/>
          <w:szCs w:val="22"/>
        </w:rPr>
        <w:instrText>" \t "</w:instrText>
      </w:r>
      <w:r w:rsidR="00CB5AB4" w:rsidRPr="003418FD">
        <w:rPr>
          <w:i/>
          <w:color w:val="auto"/>
          <w:szCs w:val="22"/>
        </w:rPr>
        <w:instrText xml:space="preserve">see </w:instrText>
      </w:r>
      <w:r w:rsidR="00CB5AB4">
        <w:rPr>
          <w:i/>
          <w:color w:val="auto"/>
          <w:szCs w:val="22"/>
        </w:rPr>
        <w:instrText>also CORE GS2011-184</w:instrText>
      </w:r>
      <w:r w:rsidR="00CB5AB4" w:rsidRPr="001705C8">
        <w:rPr>
          <w:color w:val="auto"/>
          <w:szCs w:val="22"/>
        </w:rPr>
        <w:instrText xml:space="preserve">" \f “subject” </w:instrText>
      </w:r>
      <w:r w:rsidR="00CB5AB4" w:rsidRPr="001705C8">
        <w:rPr>
          <w:color w:val="auto"/>
          <w:szCs w:val="22"/>
        </w:rPr>
        <w:fldChar w:fldCharType="end"/>
      </w:r>
      <w:r w:rsidR="00DD0C3C" w:rsidRPr="001705C8">
        <w:rPr>
          <w:color w:val="auto"/>
          <w:szCs w:val="22"/>
        </w:rPr>
        <w:fldChar w:fldCharType="begin"/>
      </w:r>
      <w:r w:rsidR="00DD0C3C" w:rsidRPr="001705C8">
        <w:rPr>
          <w:color w:val="auto"/>
          <w:szCs w:val="22"/>
        </w:rPr>
        <w:instrText xml:space="preserve"> xe "</w:instrText>
      </w:r>
      <w:r w:rsidR="00DD0C3C">
        <w:rPr>
          <w:color w:val="auto"/>
          <w:szCs w:val="22"/>
        </w:rPr>
        <w:instrText>case files</w:instrText>
      </w:r>
      <w:r w:rsidR="00DD0C3C" w:rsidRPr="001705C8">
        <w:rPr>
          <w:color w:val="auto"/>
          <w:szCs w:val="22"/>
        </w:rPr>
        <w:instrText>" \t "</w:instrText>
      </w:r>
      <w:r w:rsidR="00DD0C3C" w:rsidRPr="003418FD">
        <w:rPr>
          <w:i/>
          <w:color w:val="auto"/>
          <w:szCs w:val="22"/>
        </w:rPr>
        <w:instrText xml:space="preserve">see </w:instrText>
      </w:r>
      <w:r w:rsidR="00DD0C3C">
        <w:rPr>
          <w:i/>
          <w:color w:val="auto"/>
          <w:szCs w:val="22"/>
        </w:rPr>
        <w:instrText>Clerks Schedule</w:instrText>
      </w:r>
      <w:r w:rsidR="00DD0C3C" w:rsidRPr="001705C8">
        <w:rPr>
          <w:color w:val="auto"/>
          <w:szCs w:val="22"/>
        </w:rPr>
        <w:instrText xml:space="preserve">" \f “subject” </w:instrText>
      </w:r>
      <w:r w:rsidR="00DD0C3C" w:rsidRPr="001705C8">
        <w:rPr>
          <w:color w:val="auto"/>
          <w:szCs w:val="22"/>
        </w:rPr>
        <w:fldChar w:fldCharType="end"/>
      </w:r>
      <w:r w:rsidR="00B0383D" w:rsidRPr="001705C8">
        <w:rPr>
          <w:color w:val="auto"/>
          <w:szCs w:val="22"/>
        </w:rPr>
        <w:fldChar w:fldCharType="begin"/>
      </w:r>
      <w:r w:rsidR="00B0383D" w:rsidRPr="001705C8">
        <w:rPr>
          <w:color w:val="auto"/>
          <w:szCs w:val="22"/>
        </w:rPr>
        <w:instrText xml:space="preserve"> xe "</w:instrText>
      </w:r>
      <w:r w:rsidR="00B0383D">
        <w:rPr>
          <w:color w:val="auto"/>
          <w:szCs w:val="22"/>
        </w:rPr>
        <w:instrText>court case files</w:instrText>
      </w:r>
      <w:r w:rsidR="00B0383D" w:rsidRPr="001705C8">
        <w:rPr>
          <w:color w:val="auto"/>
          <w:szCs w:val="22"/>
        </w:rPr>
        <w:instrText>" \t "</w:instrText>
      </w:r>
      <w:r w:rsidR="00B0383D" w:rsidRPr="003418FD">
        <w:rPr>
          <w:i/>
          <w:color w:val="auto"/>
          <w:szCs w:val="22"/>
        </w:rPr>
        <w:instrText xml:space="preserve">see </w:instrText>
      </w:r>
      <w:r w:rsidR="00B0383D">
        <w:rPr>
          <w:i/>
          <w:color w:val="auto"/>
          <w:szCs w:val="22"/>
        </w:rPr>
        <w:instrText>Clerks Schedule</w:instrText>
      </w:r>
      <w:r w:rsidR="00B0383D" w:rsidRPr="001705C8">
        <w:rPr>
          <w:color w:val="auto"/>
          <w:szCs w:val="22"/>
        </w:rPr>
        <w:instrText xml:space="preserve">" \f “subject” </w:instrText>
      </w:r>
      <w:r w:rsidR="00B0383D" w:rsidRPr="001705C8">
        <w:rPr>
          <w:color w:val="auto"/>
          <w:szCs w:val="22"/>
        </w:rPr>
        <w:fldChar w:fldCharType="end"/>
      </w:r>
      <w:r w:rsidR="00B0383D" w:rsidRPr="001705C8">
        <w:rPr>
          <w:color w:val="auto"/>
          <w:szCs w:val="22"/>
        </w:rPr>
        <w:fldChar w:fldCharType="begin"/>
      </w:r>
      <w:r w:rsidR="00B0383D" w:rsidRPr="001705C8">
        <w:rPr>
          <w:color w:val="auto"/>
          <w:szCs w:val="22"/>
        </w:rPr>
        <w:instrText xml:space="preserve"> xe "</w:instrText>
      </w:r>
      <w:r w:rsidR="00B0383D">
        <w:rPr>
          <w:color w:val="auto"/>
          <w:szCs w:val="22"/>
        </w:rPr>
        <w:instrText>Superior Court case files</w:instrText>
      </w:r>
      <w:r w:rsidR="00B0383D" w:rsidRPr="001705C8">
        <w:rPr>
          <w:color w:val="auto"/>
          <w:szCs w:val="22"/>
        </w:rPr>
        <w:instrText>" \t "</w:instrText>
      </w:r>
      <w:r w:rsidR="00B0383D" w:rsidRPr="003418FD">
        <w:rPr>
          <w:i/>
          <w:color w:val="auto"/>
          <w:szCs w:val="22"/>
        </w:rPr>
        <w:instrText xml:space="preserve">see </w:instrText>
      </w:r>
      <w:r w:rsidR="00B0383D">
        <w:rPr>
          <w:i/>
          <w:color w:val="auto"/>
          <w:szCs w:val="22"/>
        </w:rPr>
        <w:instrText>Clerks Schedule</w:instrText>
      </w:r>
      <w:r w:rsidR="00B0383D" w:rsidRPr="001705C8">
        <w:rPr>
          <w:color w:val="auto"/>
          <w:szCs w:val="22"/>
        </w:rPr>
        <w:instrText xml:space="preserve">" \f “subject” </w:instrText>
      </w:r>
      <w:r w:rsidR="00B0383D" w:rsidRPr="001705C8">
        <w:rPr>
          <w:color w:val="auto"/>
          <w:szCs w:val="22"/>
        </w:rPr>
        <w:fldChar w:fldCharType="end"/>
      </w:r>
      <w:r w:rsidR="00B0383D" w:rsidRPr="001705C8">
        <w:rPr>
          <w:color w:val="auto"/>
          <w:szCs w:val="22"/>
        </w:rPr>
        <w:fldChar w:fldCharType="begin"/>
      </w:r>
      <w:r w:rsidR="00B0383D" w:rsidRPr="001705C8">
        <w:rPr>
          <w:color w:val="auto"/>
          <w:szCs w:val="22"/>
        </w:rPr>
        <w:instrText xml:space="preserve"> xe "</w:instrText>
      </w:r>
      <w:r w:rsidR="00B0383D">
        <w:rPr>
          <w:color w:val="auto"/>
          <w:szCs w:val="22"/>
        </w:rPr>
        <w:instrText>Juvenile Court:case files</w:instrText>
      </w:r>
      <w:r w:rsidR="00B0383D" w:rsidRPr="001705C8">
        <w:rPr>
          <w:color w:val="auto"/>
          <w:szCs w:val="22"/>
        </w:rPr>
        <w:instrText>" \t "</w:instrText>
      </w:r>
      <w:r w:rsidR="00B0383D" w:rsidRPr="003418FD">
        <w:rPr>
          <w:i/>
          <w:color w:val="auto"/>
          <w:szCs w:val="22"/>
        </w:rPr>
        <w:instrText xml:space="preserve">see </w:instrText>
      </w:r>
      <w:r w:rsidR="00B0383D">
        <w:rPr>
          <w:i/>
          <w:color w:val="auto"/>
          <w:szCs w:val="22"/>
        </w:rPr>
        <w:instrText>Clerks Schedule</w:instrText>
      </w:r>
      <w:r w:rsidR="00B0383D" w:rsidRPr="001705C8">
        <w:rPr>
          <w:color w:val="auto"/>
          <w:szCs w:val="22"/>
        </w:rPr>
        <w:instrText xml:space="preserve">" \f “subject” </w:instrText>
      </w:r>
      <w:r w:rsidR="00B0383D" w:rsidRPr="001705C8">
        <w:rPr>
          <w:color w:val="auto"/>
          <w:szCs w:val="22"/>
        </w:rPr>
        <w:fldChar w:fldCharType="end"/>
      </w:r>
    </w:p>
    <w:p w14:paraId="2B36F777" w14:textId="77777777" w:rsidR="000F74F8" w:rsidRDefault="000F74F8" w:rsidP="000F74F8">
      <w:pPr>
        <w:tabs>
          <w:tab w:val="left" w:pos="12440"/>
        </w:tabs>
        <w:jc w:val="both"/>
        <w:rPr>
          <w:b/>
          <w:bCs/>
          <w:szCs w:val="22"/>
        </w:rPr>
      </w:pPr>
    </w:p>
    <w:p w14:paraId="76C04CB2" w14:textId="77777777" w:rsidR="00FF2659" w:rsidRPr="00891A43" w:rsidRDefault="00FF2659" w:rsidP="000F74F8">
      <w:pPr>
        <w:tabs>
          <w:tab w:val="left" w:pos="12440"/>
        </w:tabs>
        <w:jc w:val="both"/>
        <w:rPr>
          <w:b/>
          <w:bCs/>
          <w:szCs w:val="22"/>
        </w:rPr>
      </w:pPr>
      <w:r w:rsidRPr="00891A43">
        <w:rPr>
          <w:b/>
          <w:bCs/>
          <w:szCs w:val="22"/>
        </w:rPr>
        <w:t>Disposition of public records</w:t>
      </w:r>
    </w:p>
    <w:p w14:paraId="4A4B38E8" w14:textId="77777777" w:rsidR="00FF2659" w:rsidRDefault="00FF2659" w:rsidP="00FF2659">
      <w:pPr>
        <w:jc w:val="both"/>
        <w:rPr>
          <w:bCs/>
          <w:szCs w:val="22"/>
        </w:rPr>
      </w:pPr>
      <w:r w:rsidRPr="0066616F">
        <w:rPr>
          <w:bCs/>
          <w:szCs w:val="22"/>
        </w:rPr>
        <w:t>Public records covered by records series within this records retention schedule must be retained for the minimum retention period as specified in this schedule</w:t>
      </w:r>
      <w:r w:rsidR="00310B94" w:rsidRPr="0066616F">
        <w:rPr>
          <w:bCs/>
          <w:szCs w:val="22"/>
        </w:rPr>
        <w:t xml:space="preserve">. </w:t>
      </w:r>
      <w:r w:rsidRPr="0066616F">
        <w:rPr>
          <w:bCs/>
          <w:szCs w:val="22"/>
        </w:rPr>
        <w:t xml:space="preserve">Washington State Archives </w:t>
      </w:r>
      <w:r w:rsidR="004162EB">
        <w:rPr>
          <w:bCs/>
          <w:szCs w:val="22"/>
        </w:rPr>
        <w:t xml:space="preserve">(WSA) </w:t>
      </w:r>
      <w:r w:rsidRPr="0066616F">
        <w:rPr>
          <w:bCs/>
          <w:szCs w:val="22"/>
        </w:rPr>
        <w:t>strongly recommends the disposition of public records at the end of their minimum retention period</w:t>
      </w:r>
      <w:r w:rsidRPr="00E22AC9">
        <w:rPr>
          <w:bCs/>
          <w:szCs w:val="22"/>
        </w:rPr>
        <w:t xml:space="preserve"> </w:t>
      </w:r>
      <w:r w:rsidRPr="0066616F">
        <w:rPr>
          <w:bCs/>
          <w:szCs w:val="22"/>
        </w:rPr>
        <w:t>for the efficient and effective</w:t>
      </w:r>
      <w:r w:rsidR="000F74F8">
        <w:rPr>
          <w:bCs/>
          <w:szCs w:val="22"/>
        </w:rPr>
        <w:t xml:space="preserve"> management of local resources.</w:t>
      </w:r>
    </w:p>
    <w:p w14:paraId="42D2FA04" w14:textId="77777777" w:rsidR="000F74F8" w:rsidRPr="0066616F" w:rsidRDefault="000F74F8" w:rsidP="000F74F8">
      <w:pPr>
        <w:jc w:val="both"/>
        <w:rPr>
          <w:bCs/>
          <w:szCs w:val="22"/>
        </w:rPr>
      </w:pPr>
    </w:p>
    <w:p w14:paraId="32CE4E36" w14:textId="7D935EB7" w:rsidR="00FF2659" w:rsidRPr="0066616F" w:rsidRDefault="00FF2659" w:rsidP="00FF2659">
      <w:pPr>
        <w:jc w:val="both"/>
        <w:rPr>
          <w:bCs/>
          <w:szCs w:val="22"/>
        </w:rPr>
      </w:pPr>
      <w:r w:rsidRPr="0066616F">
        <w:rPr>
          <w:bCs/>
          <w:szCs w:val="22"/>
        </w:rPr>
        <w:t xml:space="preserve">Public records designated as </w:t>
      </w:r>
      <w:r w:rsidR="007C1FEE">
        <w:rPr>
          <w:bCs/>
          <w:szCs w:val="22"/>
        </w:rPr>
        <w:t>“</w:t>
      </w:r>
      <w:r w:rsidRPr="0066616F">
        <w:rPr>
          <w:bCs/>
          <w:szCs w:val="22"/>
        </w:rPr>
        <w:t>Archival (Permanent Retention)</w:t>
      </w:r>
      <w:r w:rsidR="007C1FEE">
        <w:rPr>
          <w:bCs/>
          <w:szCs w:val="22"/>
        </w:rPr>
        <w:t>”</w:t>
      </w:r>
      <w:r>
        <w:rPr>
          <w:bCs/>
          <w:szCs w:val="22"/>
        </w:rPr>
        <w:t xml:space="preserve"> or</w:t>
      </w:r>
      <w:r w:rsidRPr="0066616F">
        <w:rPr>
          <w:bCs/>
          <w:szCs w:val="22"/>
        </w:rPr>
        <w:t xml:space="preserve"> </w:t>
      </w:r>
      <w:r w:rsidRPr="00037A06">
        <w:rPr>
          <w:bCs/>
          <w:szCs w:val="22"/>
        </w:rPr>
        <w:t>Non</w:t>
      </w:r>
      <w:r w:rsidR="00F25EB6" w:rsidRPr="00F25EB6">
        <w:rPr>
          <w:rFonts w:ascii="Arial" w:hAnsi="Arial"/>
          <w:bCs/>
          <w:szCs w:val="22"/>
        </w:rPr>
        <w:t>-</w:t>
      </w:r>
      <w:r w:rsidRPr="00037A06">
        <w:rPr>
          <w:bCs/>
          <w:szCs w:val="22"/>
        </w:rPr>
        <w:t>Archival (with a retention period of “Permanent”)</w:t>
      </w:r>
      <w:r w:rsidRPr="0066616F">
        <w:rPr>
          <w:bCs/>
          <w:szCs w:val="22"/>
        </w:rPr>
        <w:t xml:space="preserve"> must not be destroyed</w:t>
      </w:r>
      <w:r w:rsidR="00310B94" w:rsidRPr="0066616F">
        <w:rPr>
          <w:bCs/>
          <w:szCs w:val="22"/>
        </w:rPr>
        <w:t xml:space="preserve">. </w:t>
      </w:r>
      <w:r w:rsidRPr="0066616F">
        <w:rPr>
          <w:bCs/>
          <w:szCs w:val="22"/>
        </w:rPr>
        <w:t xml:space="preserve">Records designated as </w:t>
      </w:r>
      <w:r w:rsidR="007C1FEE">
        <w:rPr>
          <w:bCs/>
          <w:szCs w:val="22"/>
        </w:rPr>
        <w:t>“</w:t>
      </w:r>
      <w:r w:rsidRPr="0066616F">
        <w:rPr>
          <w:bCs/>
          <w:szCs w:val="22"/>
        </w:rPr>
        <w:t>Archival (Appraisal Required)</w:t>
      </w:r>
      <w:r w:rsidR="007C1FEE">
        <w:rPr>
          <w:bCs/>
          <w:szCs w:val="22"/>
        </w:rPr>
        <w:t>”</w:t>
      </w:r>
      <w:r w:rsidRPr="0066616F">
        <w:rPr>
          <w:bCs/>
          <w:szCs w:val="22"/>
        </w:rPr>
        <w:t xml:space="preserve"> must be appraised by the Washington State Archives</w:t>
      </w:r>
      <w:r w:rsidR="004162EB">
        <w:rPr>
          <w:bCs/>
          <w:szCs w:val="22"/>
        </w:rPr>
        <w:t xml:space="preserve"> </w:t>
      </w:r>
      <w:r w:rsidRPr="0066616F">
        <w:rPr>
          <w:bCs/>
          <w:szCs w:val="22"/>
        </w:rPr>
        <w:t>before disposition</w:t>
      </w:r>
      <w:r w:rsidR="00310B94" w:rsidRPr="0066616F">
        <w:rPr>
          <w:bCs/>
          <w:szCs w:val="22"/>
        </w:rPr>
        <w:t xml:space="preserve">. </w:t>
      </w:r>
      <w:r w:rsidRPr="0066616F">
        <w:rPr>
          <w:bCs/>
          <w:szCs w:val="22"/>
        </w:rPr>
        <w:t>Public records must not be destroyed if they are subject to ongoing or reasonably anticipated litigation</w:t>
      </w:r>
      <w:r w:rsidR="00310B94" w:rsidRPr="0066616F">
        <w:rPr>
          <w:bCs/>
          <w:szCs w:val="22"/>
        </w:rPr>
        <w:t xml:space="preserve">. </w:t>
      </w:r>
      <w:r w:rsidRPr="0066616F">
        <w:rPr>
          <w:bCs/>
          <w:szCs w:val="22"/>
        </w:rPr>
        <w:t>Such public records must be managed in accordance with the agency’s policies and procedures for legal holds</w:t>
      </w:r>
      <w:r w:rsidR="00310B94" w:rsidRPr="0066616F">
        <w:rPr>
          <w:bCs/>
          <w:szCs w:val="22"/>
        </w:rPr>
        <w:t xml:space="preserve">. </w:t>
      </w:r>
      <w:r w:rsidRPr="0066616F">
        <w:rPr>
          <w:bCs/>
          <w:szCs w:val="22"/>
        </w:rPr>
        <w:t xml:space="preserve">Public records must not be destroyed if they are subject to an existing public records request in accordance with </w:t>
      </w:r>
      <w:r w:rsidR="00020D27">
        <w:rPr>
          <w:bCs/>
          <w:szCs w:val="22"/>
        </w:rPr>
        <w:t>General Court Rule GR 31.1</w:t>
      </w:r>
      <w:r w:rsidR="00310B94" w:rsidRPr="0066616F">
        <w:rPr>
          <w:bCs/>
          <w:szCs w:val="22"/>
        </w:rPr>
        <w:t xml:space="preserve">. </w:t>
      </w:r>
      <w:r w:rsidRPr="0066616F">
        <w:rPr>
          <w:bCs/>
          <w:szCs w:val="22"/>
        </w:rPr>
        <w:t>Such public records must be managed in accordance with the agency’s policies and procedures for public records requests.</w:t>
      </w:r>
    </w:p>
    <w:p w14:paraId="2F9B3088" w14:textId="77777777" w:rsidR="00FF2659" w:rsidRPr="000F74F8" w:rsidRDefault="00FF2659" w:rsidP="00FF2659">
      <w:pPr>
        <w:jc w:val="both"/>
        <w:rPr>
          <w:bCs/>
          <w:szCs w:val="22"/>
        </w:rPr>
      </w:pPr>
    </w:p>
    <w:p w14:paraId="6FA18CBF" w14:textId="77777777" w:rsidR="00FF2659" w:rsidRPr="00891A43" w:rsidRDefault="00FF2659" w:rsidP="000F74F8">
      <w:pPr>
        <w:jc w:val="both"/>
        <w:rPr>
          <w:szCs w:val="22"/>
        </w:rPr>
      </w:pPr>
      <w:r w:rsidRPr="00891A43">
        <w:rPr>
          <w:b/>
          <w:szCs w:val="22"/>
        </w:rPr>
        <w:t>Revocation of previously issued records retention schedules</w:t>
      </w:r>
    </w:p>
    <w:p w14:paraId="23A17632" w14:textId="0C060352" w:rsidR="00FF2659" w:rsidRDefault="00FF2659" w:rsidP="00FF2659">
      <w:pPr>
        <w:jc w:val="both"/>
        <w:rPr>
          <w:szCs w:val="22"/>
        </w:rPr>
      </w:pPr>
      <w:r>
        <w:rPr>
          <w:szCs w:val="22"/>
        </w:rPr>
        <w:t xml:space="preserve">All </w:t>
      </w:r>
      <w:r w:rsidRPr="0066616F">
        <w:rPr>
          <w:szCs w:val="22"/>
        </w:rPr>
        <w:t xml:space="preserve">previously </w:t>
      </w:r>
      <w:r w:rsidR="00310B94">
        <w:rPr>
          <w:szCs w:val="22"/>
        </w:rPr>
        <w:t>issued records retention schedules</w:t>
      </w:r>
      <w:r w:rsidRPr="0066616F">
        <w:rPr>
          <w:szCs w:val="22"/>
        </w:rPr>
        <w:t xml:space="preserve"> for records that are covered by this retention schedule are revoked</w:t>
      </w:r>
      <w:r w:rsidR="00310B94" w:rsidRPr="0066616F">
        <w:rPr>
          <w:szCs w:val="22"/>
        </w:rPr>
        <w:t xml:space="preserve">. </w:t>
      </w:r>
      <w:r w:rsidR="00F90AB0">
        <w:rPr>
          <w:szCs w:val="22"/>
        </w:rPr>
        <w:t>Superior Courts</w:t>
      </w:r>
      <w:r w:rsidRPr="0066616F">
        <w:rPr>
          <w:szCs w:val="22"/>
        </w:rPr>
        <w:t xml:space="preserve"> </w:t>
      </w:r>
      <w:r w:rsidR="00310B94">
        <w:rPr>
          <w:szCs w:val="22"/>
        </w:rPr>
        <w:t>must ensure</w:t>
      </w:r>
      <w:r w:rsidRPr="0066616F">
        <w:rPr>
          <w:szCs w:val="22"/>
        </w:rPr>
        <w:t xml:space="preserve"> that the retention and disposition of public records is in accordance with current</w:t>
      </w:r>
      <w:r w:rsidR="00310B94">
        <w:rPr>
          <w:szCs w:val="22"/>
        </w:rPr>
        <w:t>,</w:t>
      </w:r>
      <w:r w:rsidRPr="0066616F">
        <w:rPr>
          <w:szCs w:val="22"/>
        </w:rPr>
        <w:t xml:space="preserve"> approv</w:t>
      </w:r>
      <w:r w:rsidR="000F74F8">
        <w:rPr>
          <w:szCs w:val="22"/>
        </w:rPr>
        <w:t>ed records retention schedules.</w:t>
      </w:r>
    </w:p>
    <w:p w14:paraId="04402AEB" w14:textId="77777777" w:rsidR="000F74F8" w:rsidRPr="0066616F" w:rsidRDefault="000F74F8" w:rsidP="000F74F8">
      <w:pPr>
        <w:jc w:val="both"/>
        <w:rPr>
          <w:szCs w:val="22"/>
        </w:rPr>
      </w:pPr>
    </w:p>
    <w:p w14:paraId="2CBB292D" w14:textId="77777777" w:rsidR="00FF2659" w:rsidRPr="00891A43" w:rsidRDefault="00FF2659" w:rsidP="000F74F8">
      <w:pPr>
        <w:jc w:val="both"/>
        <w:rPr>
          <w:b/>
          <w:bCs/>
          <w:color w:val="auto"/>
          <w:szCs w:val="22"/>
        </w:rPr>
      </w:pPr>
      <w:r w:rsidRPr="00891A43">
        <w:rPr>
          <w:b/>
          <w:bCs/>
          <w:color w:val="auto"/>
          <w:szCs w:val="22"/>
        </w:rPr>
        <w:t>Authority</w:t>
      </w:r>
    </w:p>
    <w:p w14:paraId="232778D8" w14:textId="313C88C8" w:rsidR="009015F7" w:rsidRDefault="00FF2659" w:rsidP="000F74F8">
      <w:pPr>
        <w:rPr>
          <w:szCs w:val="22"/>
        </w:rPr>
      </w:pPr>
      <w:r w:rsidRPr="003C665A">
        <w:rPr>
          <w:bCs/>
          <w:color w:val="auto"/>
          <w:szCs w:val="22"/>
        </w:rPr>
        <w:t xml:space="preserve">This records retention schedule was approved by the Local Records Committee in accordance with </w:t>
      </w:r>
      <w:r w:rsidRPr="000F74F8">
        <w:t>RCW 40.14.070</w:t>
      </w:r>
      <w:r w:rsidRPr="003C665A">
        <w:rPr>
          <w:bCs/>
          <w:color w:val="auto"/>
          <w:szCs w:val="22"/>
        </w:rPr>
        <w:t xml:space="preserve"> </w:t>
      </w:r>
      <w:r w:rsidRPr="00021943">
        <w:rPr>
          <w:szCs w:val="22"/>
        </w:rPr>
        <w:t>on</w:t>
      </w:r>
      <w:r w:rsidRPr="00721F3D">
        <w:rPr>
          <w:szCs w:val="22"/>
        </w:rPr>
        <w:t xml:space="preserve"> </w:t>
      </w:r>
      <w:r w:rsidR="00BF7262">
        <w:rPr>
          <w:szCs w:val="22"/>
        </w:rPr>
        <w:t>October 4, 2023</w:t>
      </w:r>
      <w:r w:rsidR="009015F7" w:rsidRPr="00721F3D">
        <w:rPr>
          <w:szCs w:val="22"/>
        </w:rPr>
        <w:t>.</w:t>
      </w:r>
    </w:p>
    <w:p w14:paraId="3C53B39C" w14:textId="77777777" w:rsidR="000F74F8" w:rsidRPr="00B31E8F" w:rsidRDefault="000F74F8" w:rsidP="000F74F8">
      <w:pPr>
        <w:rPr>
          <w:szCs w:val="22"/>
        </w:rPr>
      </w:pPr>
    </w:p>
    <w:tbl>
      <w:tblPr>
        <w:tblW w:w="14400" w:type="dxa"/>
        <w:jc w:val="center"/>
        <w:tblCellMar>
          <w:left w:w="0" w:type="dxa"/>
          <w:right w:w="0" w:type="dxa"/>
        </w:tblCellMar>
        <w:tblLook w:val="0000" w:firstRow="0" w:lastRow="0" w:firstColumn="0" w:lastColumn="0" w:noHBand="0" w:noVBand="0"/>
      </w:tblPr>
      <w:tblGrid>
        <w:gridCol w:w="3808"/>
        <w:gridCol w:w="1488"/>
        <w:gridCol w:w="3808"/>
        <w:gridCol w:w="1488"/>
        <w:gridCol w:w="3808"/>
      </w:tblGrid>
      <w:tr w:rsidR="00A92854" w:rsidRPr="00B9297A" w14:paraId="38E074F3" w14:textId="77777777" w:rsidTr="00310B94">
        <w:trPr>
          <w:trHeight w:val="518"/>
          <w:jc w:val="center"/>
        </w:trPr>
        <w:tc>
          <w:tcPr>
            <w:tcW w:w="3808" w:type="dxa"/>
            <w:tcBorders>
              <w:bottom w:val="single" w:sz="6" w:space="0" w:color="auto"/>
            </w:tcBorders>
            <w:shd w:val="clear" w:color="auto" w:fill="auto"/>
            <w:tcMar>
              <w:top w:w="40" w:type="dxa"/>
              <w:left w:w="40" w:type="dxa"/>
              <w:bottom w:w="40" w:type="dxa"/>
              <w:right w:w="40" w:type="dxa"/>
            </w:tcMar>
            <w:vAlign w:val="bottom"/>
          </w:tcPr>
          <w:p w14:paraId="721E49E6" w14:textId="7D4194D5" w:rsidR="00A92854" w:rsidRPr="00B9297A" w:rsidRDefault="005A3237" w:rsidP="0009491F">
            <w:pPr>
              <w:tabs>
                <w:tab w:val="left" w:pos="180"/>
                <w:tab w:val="left" w:pos="5310"/>
                <w:tab w:val="left" w:pos="10440"/>
              </w:tabs>
              <w:jc w:val="center"/>
              <w:rPr>
                <w:bCs/>
                <w:i/>
                <w:szCs w:val="22"/>
              </w:rPr>
            </w:pPr>
            <w:r>
              <w:rPr>
                <w:bCs/>
                <w:i/>
                <w:szCs w:val="22"/>
              </w:rPr>
              <w:t>Signature on File</w:t>
            </w:r>
          </w:p>
        </w:tc>
        <w:tc>
          <w:tcPr>
            <w:tcW w:w="1488" w:type="dxa"/>
            <w:vAlign w:val="bottom"/>
          </w:tcPr>
          <w:p w14:paraId="0F0601C8" w14:textId="77777777" w:rsidR="00A92854" w:rsidRPr="00B9297A" w:rsidRDefault="00A92854" w:rsidP="0009491F">
            <w:pPr>
              <w:tabs>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747F07A1" w14:textId="4B707992" w:rsidR="00A92854" w:rsidRPr="00B9297A" w:rsidRDefault="005A3237" w:rsidP="0009491F">
            <w:pPr>
              <w:tabs>
                <w:tab w:val="left" w:pos="5310"/>
                <w:tab w:val="left" w:pos="10440"/>
              </w:tabs>
              <w:jc w:val="center"/>
              <w:rPr>
                <w:bCs/>
                <w:i/>
                <w:szCs w:val="22"/>
              </w:rPr>
            </w:pPr>
            <w:r>
              <w:rPr>
                <w:bCs/>
                <w:i/>
                <w:szCs w:val="22"/>
              </w:rPr>
              <w:t>Signature on File</w:t>
            </w:r>
          </w:p>
        </w:tc>
        <w:tc>
          <w:tcPr>
            <w:tcW w:w="1488" w:type="dxa"/>
            <w:vAlign w:val="bottom"/>
          </w:tcPr>
          <w:p w14:paraId="4854B19C" w14:textId="77777777" w:rsidR="00A92854" w:rsidRPr="00B9297A" w:rsidRDefault="00A92854" w:rsidP="0009491F">
            <w:pPr>
              <w:tabs>
                <w:tab w:val="left" w:pos="155"/>
                <w:tab w:val="left" w:pos="5310"/>
                <w:tab w:val="left" w:pos="10440"/>
              </w:tabs>
              <w:jc w:val="center"/>
              <w:rPr>
                <w:bCs/>
                <w:i/>
                <w:szCs w:val="22"/>
              </w:rPr>
            </w:pPr>
          </w:p>
        </w:tc>
        <w:tc>
          <w:tcPr>
            <w:tcW w:w="3808" w:type="dxa"/>
            <w:tcBorders>
              <w:bottom w:val="single" w:sz="6" w:space="0" w:color="auto"/>
            </w:tcBorders>
            <w:shd w:val="clear" w:color="auto" w:fill="auto"/>
            <w:vAlign w:val="bottom"/>
          </w:tcPr>
          <w:p w14:paraId="742E8CE7" w14:textId="2493E99D" w:rsidR="00A92854" w:rsidRPr="00B9297A" w:rsidRDefault="005A3237" w:rsidP="0009491F">
            <w:pPr>
              <w:tabs>
                <w:tab w:val="left" w:pos="155"/>
                <w:tab w:val="left" w:pos="5310"/>
                <w:tab w:val="left" w:pos="10440"/>
              </w:tabs>
              <w:jc w:val="center"/>
              <w:rPr>
                <w:bCs/>
                <w:i/>
                <w:szCs w:val="22"/>
              </w:rPr>
            </w:pPr>
            <w:r>
              <w:rPr>
                <w:bCs/>
                <w:i/>
                <w:szCs w:val="22"/>
              </w:rPr>
              <w:t>Signature on File</w:t>
            </w:r>
          </w:p>
        </w:tc>
      </w:tr>
      <w:tr w:rsidR="00A92854" w:rsidRPr="0066616F" w14:paraId="2747E06E" w14:textId="77777777" w:rsidTr="00310B94">
        <w:trPr>
          <w:trHeight w:val="170"/>
          <w:jc w:val="center"/>
        </w:trPr>
        <w:tc>
          <w:tcPr>
            <w:tcW w:w="3808" w:type="dxa"/>
            <w:tcBorders>
              <w:top w:val="single" w:sz="6" w:space="0" w:color="auto"/>
            </w:tcBorders>
            <w:shd w:val="clear" w:color="auto" w:fill="auto"/>
            <w:tcMar>
              <w:top w:w="40" w:type="dxa"/>
              <w:left w:w="40" w:type="dxa"/>
              <w:bottom w:w="40" w:type="dxa"/>
              <w:right w:w="40" w:type="dxa"/>
            </w:tcMar>
          </w:tcPr>
          <w:p w14:paraId="15F37203" w14:textId="77777777" w:rsidR="00A92854" w:rsidRPr="0066616F" w:rsidRDefault="00A92854" w:rsidP="0009491F">
            <w:pPr>
              <w:tabs>
                <w:tab w:val="left" w:pos="540"/>
                <w:tab w:val="left" w:pos="5670"/>
                <w:tab w:val="left" w:pos="10890"/>
              </w:tabs>
              <w:jc w:val="center"/>
              <w:rPr>
                <w:b/>
                <w:bCs/>
                <w:sz w:val="19"/>
              </w:rPr>
            </w:pPr>
            <w:r w:rsidRPr="0066616F">
              <w:rPr>
                <w:b/>
                <w:bCs/>
                <w:sz w:val="19"/>
              </w:rPr>
              <w:t xml:space="preserve">For the State Auditor: </w:t>
            </w:r>
            <w:r w:rsidR="00310B94">
              <w:rPr>
                <w:b/>
                <w:bCs/>
                <w:sz w:val="19"/>
              </w:rPr>
              <w:t>Al Rose</w:t>
            </w:r>
          </w:p>
        </w:tc>
        <w:tc>
          <w:tcPr>
            <w:tcW w:w="1488" w:type="dxa"/>
          </w:tcPr>
          <w:p w14:paraId="37698780" w14:textId="77777777" w:rsidR="00A92854" w:rsidRPr="0066616F" w:rsidRDefault="00A92854" w:rsidP="0009491F">
            <w:pPr>
              <w:tabs>
                <w:tab w:val="left" w:pos="540"/>
                <w:tab w:val="left" w:pos="5670"/>
                <w:tab w:val="left" w:pos="10890"/>
              </w:tabs>
              <w:ind w:left="43"/>
              <w:jc w:val="center"/>
              <w:rPr>
                <w:b/>
                <w:bCs/>
                <w:sz w:val="19"/>
              </w:rPr>
            </w:pPr>
          </w:p>
        </w:tc>
        <w:tc>
          <w:tcPr>
            <w:tcW w:w="3808" w:type="dxa"/>
            <w:tcBorders>
              <w:top w:val="single" w:sz="6" w:space="0" w:color="auto"/>
            </w:tcBorders>
            <w:shd w:val="clear" w:color="auto" w:fill="auto"/>
            <w:vAlign w:val="bottom"/>
          </w:tcPr>
          <w:p w14:paraId="66800BFE" w14:textId="77777777" w:rsidR="00A92854" w:rsidRPr="0066616F" w:rsidRDefault="00A92854" w:rsidP="00310B94">
            <w:pPr>
              <w:tabs>
                <w:tab w:val="left" w:pos="540"/>
                <w:tab w:val="left" w:pos="5670"/>
                <w:tab w:val="left" w:pos="10890"/>
              </w:tabs>
              <w:ind w:left="43"/>
              <w:jc w:val="center"/>
              <w:rPr>
                <w:bCs/>
                <w:sz w:val="19"/>
              </w:rPr>
            </w:pPr>
            <w:r w:rsidRPr="0066616F">
              <w:rPr>
                <w:b/>
                <w:bCs/>
                <w:sz w:val="19"/>
              </w:rPr>
              <w:t xml:space="preserve">For the Attorney General: </w:t>
            </w:r>
            <w:r w:rsidR="00310B94">
              <w:rPr>
                <w:b/>
                <w:bCs/>
                <w:sz w:val="19"/>
              </w:rPr>
              <w:t>Matt Kernutt</w:t>
            </w:r>
          </w:p>
        </w:tc>
        <w:tc>
          <w:tcPr>
            <w:tcW w:w="1488" w:type="dxa"/>
          </w:tcPr>
          <w:p w14:paraId="59590EF3" w14:textId="77777777" w:rsidR="00A92854" w:rsidRPr="0066616F" w:rsidRDefault="00A92854" w:rsidP="0009491F">
            <w:pPr>
              <w:tabs>
                <w:tab w:val="left" w:pos="540"/>
                <w:tab w:val="left" w:pos="5670"/>
                <w:tab w:val="left" w:pos="10890"/>
              </w:tabs>
              <w:ind w:left="69"/>
              <w:jc w:val="center"/>
              <w:rPr>
                <w:b/>
                <w:bCs/>
                <w:sz w:val="19"/>
              </w:rPr>
            </w:pPr>
          </w:p>
        </w:tc>
        <w:tc>
          <w:tcPr>
            <w:tcW w:w="3808" w:type="dxa"/>
            <w:tcBorders>
              <w:top w:val="single" w:sz="6" w:space="0" w:color="auto"/>
            </w:tcBorders>
            <w:shd w:val="clear" w:color="auto" w:fill="auto"/>
            <w:vAlign w:val="bottom"/>
          </w:tcPr>
          <w:p w14:paraId="489F6DE6" w14:textId="08E83254" w:rsidR="00A92854" w:rsidRPr="003D2F74" w:rsidRDefault="00382BF2" w:rsidP="00382BF2">
            <w:pPr>
              <w:tabs>
                <w:tab w:val="left" w:pos="540"/>
                <w:tab w:val="left" w:pos="5670"/>
                <w:tab w:val="left" w:pos="10890"/>
              </w:tabs>
              <w:ind w:left="69"/>
              <w:jc w:val="center"/>
              <w:rPr>
                <w:b/>
                <w:bCs/>
                <w:color w:val="FF0000"/>
                <w:sz w:val="19"/>
              </w:rPr>
            </w:pPr>
            <w:r>
              <w:rPr>
                <w:b/>
                <w:bCs/>
                <w:sz w:val="19"/>
              </w:rPr>
              <w:t>The</w:t>
            </w:r>
            <w:r w:rsidR="00A92854" w:rsidRPr="0066616F">
              <w:rPr>
                <w:b/>
                <w:bCs/>
                <w:sz w:val="19"/>
              </w:rPr>
              <w:t xml:space="preserve"> State Archivist: </w:t>
            </w:r>
            <w:r>
              <w:rPr>
                <w:b/>
                <w:bCs/>
                <w:sz w:val="19"/>
              </w:rPr>
              <w:t>Heather Hirotaka</w:t>
            </w:r>
          </w:p>
        </w:tc>
      </w:tr>
    </w:tbl>
    <w:p w14:paraId="0B79A791" w14:textId="77777777" w:rsidR="00A92854" w:rsidRDefault="00A92854" w:rsidP="00042D95">
      <w:pPr>
        <w:pStyle w:val="StyleNormal16NotBold"/>
        <w:sectPr w:rsidR="00A92854" w:rsidSect="00B57463">
          <w:headerReference w:type="default" r:id="rId8"/>
          <w:footerReference w:type="default" r:id="rId9"/>
          <w:pgSz w:w="15840" w:h="12240" w:orient="landscape" w:code="1"/>
          <w:pgMar w:top="1080" w:right="720" w:bottom="720" w:left="720" w:header="1080" w:footer="720" w:gutter="0"/>
          <w:cols w:space="720"/>
          <w:docGrid w:linePitch="360"/>
        </w:sectPr>
      </w:pPr>
    </w:p>
    <w:p w14:paraId="551E23B7" w14:textId="77777777" w:rsidR="0019371A" w:rsidRPr="00B31E8F" w:rsidRDefault="0019371A" w:rsidP="00C54C18">
      <w:pPr>
        <w:pStyle w:val="StyleNormal16NotBold"/>
        <w:spacing w:after="120"/>
      </w:pPr>
      <w:r w:rsidRPr="00B31E8F">
        <w:lastRenderedPageBreak/>
        <w:t>Revision History</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1882"/>
        <w:gridCol w:w="11715"/>
      </w:tblGrid>
      <w:tr w:rsidR="0019371A" w:rsidRPr="00B31E8F" w14:paraId="40FC35F4" w14:textId="77777777" w:rsidTr="006C2A50">
        <w:trPr>
          <w:jc w:val="center"/>
        </w:trPr>
        <w:tc>
          <w:tcPr>
            <w:tcW w:w="803" w:type="dxa"/>
            <w:tcBorders>
              <w:top w:val="double" w:sz="4" w:space="0" w:color="auto"/>
              <w:left w:val="double" w:sz="4" w:space="0" w:color="auto"/>
              <w:bottom w:val="double" w:sz="4" w:space="0" w:color="auto"/>
              <w:right w:val="single" w:sz="4" w:space="0" w:color="auto"/>
            </w:tcBorders>
            <w:shd w:val="clear" w:color="auto" w:fill="E0E0E0"/>
            <w:tcMar>
              <w:top w:w="43" w:type="dxa"/>
              <w:left w:w="43" w:type="dxa"/>
              <w:bottom w:w="43" w:type="dxa"/>
              <w:right w:w="43" w:type="dxa"/>
            </w:tcMar>
            <w:vAlign w:val="center"/>
          </w:tcPr>
          <w:p w14:paraId="004D0C9C" w14:textId="77777777" w:rsidR="0019371A" w:rsidRPr="00B57463" w:rsidRDefault="0019371A" w:rsidP="00EE7625">
            <w:pPr>
              <w:jc w:val="center"/>
              <w:rPr>
                <w:sz w:val="21"/>
                <w:szCs w:val="21"/>
              </w:rPr>
            </w:pPr>
            <w:r w:rsidRPr="00B57463">
              <w:rPr>
                <w:sz w:val="21"/>
                <w:szCs w:val="21"/>
              </w:rPr>
              <w:t>Version</w:t>
            </w:r>
          </w:p>
        </w:tc>
        <w:tc>
          <w:tcPr>
            <w:tcW w:w="1882"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26E96A15" w14:textId="77777777" w:rsidR="0019371A" w:rsidRPr="00B57463" w:rsidRDefault="0019371A" w:rsidP="00EE7625">
            <w:pPr>
              <w:jc w:val="center"/>
              <w:rPr>
                <w:sz w:val="21"/>
                <w:szCs w:val="21"/>
              </w:rPr>
            </w:pPr>
            <w:r w:rsidRPr="00B57463">
              <w:rPr>
                <w:sz w:val="21"/>
                <w:szCs w:val="21"/>
              </w:rPr>
              <w:t>Date of Approval</w:t>
            </w:r>
          </w:p>
        </w:tc>
        <w:tc>
          <w:tcPr>
            <w:tcW w:w="11715"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3975DF4" w14:textId="77777777" w:rsidR="0019371A" w:rsidRPr="00B31E8F" w:rsidRDefault="0019371A" w:rsidP="00EE7625">
            <w:pPr>
              <w:jc w:val="center"/>
              <w:rPr>
                <w:szCs w:val="22"/>
              </w:rPr>
            </w:pPr>
            <w:r w:rsidRPr="00B31E8F">
              <w:rPr>
                <w:szCs w:val="22"/>
              </w:rPr>
              <w:t>Extent of Revision</w:t>
            </w:r>
          </w:p>
        </w:tc>
      </w:tr>
      <w:tr w:rsidR="00DC1D1F" w:rsidRPr="00C95EDF" w14:paraId="6A99543E" w14:textId="77777777" w:rsidTr="00382BF2">
        <w:trPr>
          <w:trHeight w:val="390"/>
          <w:jc w:val="center"/>
        </w:trPr>
        <w:tc>
          <w:tcPr>
            <w:tcW w:w="803" w:type="dxa"/>
            <w:tcBorders>
              <w:top w:val="single" w:sz="6" w:space="0" w:color="auto"/>
              <w:bottom w:val="single" w:sz="6" w:space="0" w:color="auto"/>
              <w:right w:val="single" w:sz="6" w:space="0" w:color="auto"/>
            </w:tcBorders>
            <w:vAlign w:val="center"/>
          </w:tcPr>
          <w:p w14:paraId="148E79DC" w14:textId="3C25928A" w:rsidR="00DC1D1F" w:rsidRDefault="00DD0C3C" w:rsidP="007B07EB">
            <w:pPr>
              <w:jc w:val="center"/>
              <w:rPr>
                <w:szCs w:val="22"/>
              </w:rPr>
            </w:pPr>
            <w:r>
              <w:rPr>
                <w:szCs w:val="22"/>
              </w:rPr>
              <w:t>1</w:t>
            </w:r>
            <w:r w:rsidR="00FD79BA">
              <w:rPr>
                <w:szCs w:val="22"/>
              </w:rPr>
              <w:t>.0</w:t>
            </w:r>
          </w:p>
        </w:tc>
        <w:tc>
          <w:tcPr>
            <w:tcW w:w="1882" w:type="dxa"/>
            <w:tcBorders>
              <w:top w:val="single" w:sz="6"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38E5A7BE" w14:textId="14FAA88B" w:rsidR="00DC1D1F" w:rsidRPr="00DC1D1F" w:rsidRDefault="00BF7262" w:rsidP="00310B94">
            <w:pPr>
              <w:jc w:val="center"/>
              <w:rPr>
                <w:color w:val="FF0000"/>
                <w:szCs w:val="22"/>
              </w:rPr>
            </w:pPr>
            <w:r w:rsidRPr="00BF7262">
              <w:rPr>
                <w:color w:val="auto"/>
                <w:szCs w:val="22"/>
              </w:rPr>
              <w:t>October 4, 2023</w:t>
            </w:r>
          </w:p>
        </w:tc>
        <w:tc>
          <w:tcPr>
            <w:tcW w:w="11715" w:type="dxa"/>
            <w:tcBorders>
              <w:top w:val="single" w:sz="6" w:space="0" w:color="auto"/>
              <w:left w:val="single" w:sz="6" w:space="0" w:color="auto"/>
              <w:bottom w:val="single" w:sz="6" w:space="0" w:color="auto"/>
            </w:tcBorders>
            <w:tcMar>
              <w:top w:w="43" w:type="dxa"/>
              <w:left w:w="115" w:type="dxa"/>
              <w:bottom w:w="43" w:type="dxa"/>
              <w:right w:w="115" w:type="dxa"/>
            </w:tcMar>
            <w:vAlign w:val="center"/>
          </w:tcPr>
          <w:p w14:paraId="5D60EE0D" w14:textId="0A5545A2" w:rsidR="00DC1D1F" w:rsidRPr="00EB33B1" w:rsidRDefault="00DD0C3C" w:rsidP="00382BF2">
            <w:pPr>
              <w:rPr>
                <w:color w:val="auto"/>
                <w:szCs w:val="22"/>
              </w:rPr>
            </w:pPr>
            <w:r w:rsidRPr="00E23EB0">
              <w:rPr>
                <w:color w:val="auto"/>
                <w:szCs w:val="22"/>
              </w:rPr>
              <w:t>Major revision</w:t>
            </w:r>
            <w:r>
              <w:rPr>
                <w:color w:val="auto"/>
                <w:szCs w:val="22"/>
              </w:rPr>
              <w:t xml:space="preserve">, including separating of this schedule from the former </w:t>
            </w:r>
            <w:r w:rsidRPr="00E23EB0">
              <w:rPr>
                <w:i/>
                <w:iCs/>
                <w:color w:val="auto"/>
                <w:szCs w:val="22"/>
              </w:rPr>
              <w:t xml:space="preserve">County Clerks </w:t>
            </w:r>
            <w:r>
              <w:rPr>
                <w:i/>
                <w:iCs/>
                <w:color w:val="auto"/>
                <w:szCs w:val="22"/>
              </w:rPr>
              <w:t xml:space="preserve">and Superior Court </w:t>
            </w:r>
            <w:r w:rsidRPr="00E23EB0">
              <w:rPr>
                <w:i/>
                <w:iCs/>
                <w:color w:val="auto"/>
                <w:szCs w:val="22"/>
              </w:rPr>
              <w:t>Records Retention Schedule</w:t>
            </w:r>
            <w:r>
              <w:rPr>
                <w:color w:val="auto"/>
                <w:szCs w:val="22"/>
              </w:rPr>
              <w:t>.</w:t>
            </w:r>
          </w:p>
        </w:tc>
      </w:tr>
    </w:tbl>
    <w:p w14:paraId="1DDEA3E8" w14:textId="77777777" w:rsidR="00C706FC" w:rsidRDefault="00C706FC" w:rsidP="00C54C18">
      <w:pPr>
        <w:spacing w:line="320" w:lineRule="atLeast"/>
        <w:jc w:val="center"/>
        <w:rPr>
          <w:color w:val="auto"/>
          <w:sz w:val="32"/>
          <w:szCs w:val="32"/>
        </w:rPr>
      </w:pPr>
    </w:p>
    <w:p w14:paraId="250E47A4" w14:textId="77777777" w:rsidR="00C706FC" w:rsidRDefault="00C706FC" w:rsidP="00C54C18">
      <w:pPr>
        <w:spacing w:line="320" w:lineRule="atLeast"/>
        <w:jc w:val="center"/>
        <w:rPr>
          <w:color w:val="auto"/>
          <w:sz w:val="32"/>
          <w:szCs w:val="32"/>
        </w:rPr>
      </w:pPr>
    </w:p>
    <w:p w14:paraId="2FDF1A26" w14:textId="77777777" w:rsidR="00C706FC" w:rsidRDefault="00C706FC" w:rsidP="00C54C18">
      <w:pPr>
        <w:spacing w:line="320" w:lineRule="atLeast"/>
        <w:jc w:val="center"/>
        <w:rPr>
          <w:color w:val="auto"/>
          <w:sz w:val="32"/>
          <w:szCs w:val="32"/>
        </w:rPr>
      </w:pPr>
    </w:p>
    <w:p w14:paraId="07822159" w14:textId="0142B80D" w:rsidR="00C54C18" w:rsidRPr="00C706FC" w:rsidRDefault="00C54C18" w:rsidP="00C706FC">
      <w:pPr>
        <w:spacing w:line="360" w:lineRule="auto"/>
        <w:jc w:val="center"/>
        <w:rPr>
          <w:color w:val="auto"/>
          <w:sz w:val="36"/>
          <w:szCs w:val="36"/>
        </w:rPr>
      </w:pPr>
      <w:r w:rsidRPr="00C706FC">
        <w:rPr>
          <w:color w:val="auto"/>
          <w:sz w:val="36"/>
          <w:szCs w:val="36"/>
        </w:rPr>
        <w:t>For assistance and advice in applying this records retention schedule,</w:t>
      </w:r>
    </w:p>
    <w:p w14:paraId="2646023D" w14:textId="418EB761" w:rsidR="00C54C18" w:rsidRPr="00C706FC" w:rsidRDefault="00C54C18" w:rsidP="00C706FC">
      <w:pPr>
        <w:spacing w:line="360" w:lineRule="auto"/>
        <w:jc w:val="center"/>
        <w:rPr>
          <w:color w:val="auto"/>
          <w:sz w:val="36"/>
          <w:szCs w:val="36"/>
        </w:rPr>
      </w:pPr>
      <w:r w:rsidRPr="00C706FC">
        <w:rPr>
          <w:color w:val="auto"/>
          <w:sz w:val="36"/>
          <w:szCs w:val="36"/>
        </w:rPr>
        <w:t xml:space="preserve">please contact your </w:t>
      </w:r>
      <w:r w:rsidR="00020D27">
        <w:rPr>
          <w:color w:val="auto"/>
          <w:sz w:val="36"/>
          <w:szCs w:val="36"/>
        </w:rPr>
        <w:t>Superior Court</w:t>
      </w:r>
      <w:r w:rsidRPr="00C706FC">
        <w:rPr>
          <w:color w:val="auto"/>
          <w:sz w:val="36"/>
          <w:szCs w:val="36"/>
        </w:rPr>
        <w:t>’s Records Officer</w:t>
      </w:r>
    </w:p>
    <w:p w14:paraId="66D0ACC2" w14:textId="77777777" w:rsidR="00951FCA" w:rsidRPr="00C706FC" w:rsidRDefault="00C54C18" w:rsidP="00C706FC">
      <w:pPr>
        <w:spacing w:line="360" w:lineRule="auto"/>
        <w:jc w:val="center"/>
        <w:rPr>
          <w:i/>
          <w:sz w:val="36"/>
          <w:szCs w:val="36"/>
        </w:rPr>
        <w:sectPr w:rsidR="00951FCA" w:rsidRPr="00C706FC" w:rsidSect="00220E22">
          <w:footerReference w:type="default" r:id="rId10"/>
          <w:pgSz w:w="15840" w:h="12240" w:orient="landscape" w:code="1"/>
          <w:pgMar w:top="1080" w:right="720" w:bottom="1080" w:left="720" w:header="1080" w:footer="720" w:gutter="0"/>
          <w:cols w:space="720"/>
          <w:docGrid w:linePitch="360"/>
        </w:sectPr>
      </w:pPr>
      <w:r w:rsidRPr="00C706FC">
        <w:rPr>
          <w:color w:val="auto"/>
          <w:sz w:val="36"/>
          <w:szCs w:val="36"/>
        </w:rPr>
        <w:t xml:space="preserve">or Washington State Archives at: </w:t>
      </w:r>
      <w:hyperlink r:id="rId11" w:history="1">
        <w:r w:rsidRPr="00C706FC">
          <w:rPr>
            <w:color w:val="auto"/>
            <w:sz w:val="36"/>
            <w:szCs w:val="36"/>
            <w:u w:val="single"/>
          </w:rPr>
          <w:t>recordsmanagement@sos.wa.gov</w:t>
        </w:r>
      </w:hyperlink>
      <w:r w:rsidRPr="00C706FC">
        <w:rPr>
          <w:color w:val="auto"/>
          <w:sz w:val="36"/>
          <w:szCs w:val="36"/>
        </w:rPr>
        <w:t xml:space="preserve"> </w:t>
      </w:r>
    </w:p>
    <w:p w14:paraId="6E807D11" w14:textId="77777777" w:rsidR="00B51C4E" w:rsidRPr="00B31E8F" w:rsidRDefault="0019371A" w:rsidP="00A40FAD">
      <w:pPr>
        <w:spacing w:after="240"/>
        <w:jc w:val="center"/>
        <w:rPr>
          <w:b/>
          <w:sz w:val="32"/>
          <w:szCs w:val="32"/>
        </w:rPr>
      </w:pPr>
      <w:r w:rsidRPr="00B31E8F">
        <w:rPr>
          <w:b/>
          <w:sz w:val="32"/>
          <w:szCs w:val="32"/>
        </w:rPr>
        <w:lastRenderedPageBreak/>
        <w:t>TABLE OF CONTENTS</w:t>
      </w:r>
    </w:p>
    <w:p w14:paraId="513A149D" w14:textId="1EEBFE23" w:rsidR="004F674F" w:rsidRDefault="00042D95">
      <w:pPr>
        <w:pStyle w:val="TOC1"/>
        <w:rPr>
          <w:rFonts w:asciiTheme="minorHAnsi" w:eastAsiaTheme="minorEastAsia" w:hAnsiTheme="minorHAnsi" w:cstheme="minorBidi"/>
          <w:b w:val="0"/>
          <w:bCs w:val="0"/>
          <w:caps w:val="0"/>
          <w:noProof/>
          <w:color w:val="auto"/>
          <w:kern w:val="2"/>
          <w:sz w:val="22"/>
          <w:szCs w:val="22"/>
          <w14:ligatures w14:val="standardContextual"/>
        </w:rPr>
      </w:pPr>
      <w:r w:rsidRPr="00B31E8F">
        <w:rPr>
          <w:bCs w:val="0"/>
          <w:caps w:val="0"/>
        </w:rPr>
        <w:fldChar w:fldCharType="begin"/>
      </w:r>
      <w:r w:rsidRPr="00B31E8F">
        <w:rPr>
          <w:bCs w:val="0"/>
          <w:caps w:val="0"/>
        </w:rPr>
        <w:instrText xml:space="preserve"> TOC \o "1-3" \h \z \t "**Functions,1,** Activties,2" </w:instrText>
      </w:r>
      <w:r w:rsidRPr="00B31E8F">
        <w:rPr>
          <w:bCs w:val="0"/>
          <w:caps w:val="0"/>
        </w:rPr>
        <w:fldChar w:fldCharType="separate"/>
      </w:r>
      <w:hyperlink w:anchor="_Toc144978868" w:history="1">
        <w:r w:rsidR="004F674F" w:rsidRPr="00954BEE">
          <w:rPr>
            <w:rStyle w:val="Hyperlink"/>
            <w:noProof/>
          </w:rPr>
          <w:t>1.</w:t>
        </w:r>
        <w:r w:rsidR="004F674F">
          <w:rPr>
            <w:rFonts w:asciiTheme="minorHAnsi" w:eastAsiaTheme="minorEastAsia" w:hAnsiTheme="minorHAnsi" w:cstheme="minorBidi"/>
            <w:b w:val="0"/>
            <w:bCs w:val="0"/>
            <w:caps w:val="0"/>
            <w:noProof/>
            <w:color w:val="auto"/>
            <w:kern w:val="2"/>
            <w:sz w:val="22"/>
            <w:szCs w:val="22"/>
            <w14:ligatures w14:val="standardContextual"/>
          </w:rPr>
          <w:tab/>
        </w:r>
        <w:r w:rsidR="004F674F" w:rsidRPr="00954BEE">
          <w:rPr>
            <w:rStyle w:val="Hyperlink"/>
            <w:noProof/>
          </w:rPr>
          <w:t>ADMINISTRATION</w:t>
        </w:r>
        <w:r w:rsidR="004F674F">
          <w:rPr>
            <w:noProof/>
            <w:webHidden/>
          </w:rPr>
          <w:tab/>
        </w:r>
        <w:r w:rsidR="004F674F">
          <w:rPr>
            <w:noProof/>
            <w:webHidden/>
          </w:rPr>
          <w:fldChar w:fldCharType="begin"/>
        </w:r>
        <w:r w:rsidR="004F674F">
          <w:rPr>
            <w:noProof/>
            <w:webHidden/>
          </w:rPr>
          <w:instrText xml:space="preserve"> PAGEREF _Toc144978868 \h </w:instrText>
        </w:r>
        <w:r w:rsidR="004F674F">
          <w:rPr>
            <w:noProof/>
            <w:webHidden/>
          </w:rPr>
        </w:r>
        <w:r w:rsidR="004F674F">
          <w:rPr>
            <w:noProof/>
            <w:webHidden/>
          </w:rPr>
          <w:fldChar w:fldCharType="separate"/>
        </w:r>
        <w:r w:rsidR="005A3237">
          <w:rPr>
            <w:noProof/>
            <w:webHidden/>
          </w:rPr>
          <w:t>4</w:t>
        </w:r>
        <w:r w:rsidR="004F674F">
          <w:rPr>
            <w:noProof/>
            <w:webHidden/>
          </w:rPr>
          <w:fldChar w:fldCharType="end"/>
        </w:r>
      </w:hyperlink>
    </w:p>
    <w:p w14:paraId="3C35A5EC" w14:textId="2B0782AE" w:rsidR="004F674F"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78869" w:history="1">
        <w:r w:rsidR="004F674F" w:rsidRPr="00954BEE">
          <w:rPr>
            <w:rStyle w:val="Hyperlink"/>
            <w:noProof/>
          </w:rPr>
          <w:t>2.</w:t>
        </w:r>
        <w:r w:rsidR="004F674F">
          <w:rPr>
            <w:rFonts w:asciiTheme="minorHAnsi" w:eastAsiaTheme="minorEastAsia" w:hAnsiTheme="minorHAnsi" w:cstheme="minorBidi"/>
            <w:b w:val="0"/>
            <w:bCs w:val="0"/>
            <w:caps w:val="0"/>
            <w:noProof/>
            <w:color w:val="auto"/>
            <w:kern w:val="2"/>
            <w:sz w:val="22"/>
            <w:szCs w:val="22"/>
            <w14:ligatures w14:val="standardContextual"/>
          </w:rPr>
          <w:tab/>
        </w:r>
        <w:r w:rsidR="004F674F" w:rsidRPr="00954BEE">
          <w:rPr>
            <w:rStyle w:val="Hyperlink"/>
            <w:noProof/>
          </w:rPr>
          <w:t>ARBITRATION</w:t>
        </w:r>
        <w:r w:rsidR="004F674F">
          <w:rPr>
            <w:noProof/>
            <w:webHidden/>
          </w:rPr>
          <w:tab/>
        </w:r>
        <w:r w:rsidR="004F674F">
          <w:rPr>
            <w:noProof/>
            <w:webHidden/>
          </w:rPr>
          <w:fldChar w:fldCharType="begin"/>
        </w:r>
        <w:r w:rsidR="004F674F">
          <w:rPr>
            <w:noProof/>
            <w:webHidden/>
          </w:rPr>
          <w:instrText xml:space="preserve"> PAGEREF _Toc144978869 \h </w:instrText>
        </w:r>
        <w:r w:rsidR="004F674F">
          <w:rPr>
            <w:noProof/>
            <w:webHidden/>
          </w:rPr>
        </w:r>
        <w:r w:rsidR="004F674F">
          <w:rPr>
            <w:noProof/>
            <w:webHidden/>
          </w:rPr>
          <w:fldChar w:fldCharType="separate"/>
        </w:r>
        <w:r w:rsidR="005A3237">
          <w:rPr>
            <w:noProof/>
            <w:webHidden/>
          </w:rPr>
          <w:t>5</w:t>
        </w:r>
        <w:r w:rsidR="004F674F">
          <w:rPr>
            <w:noProof/>
            <w:webHidden/>
          </w:rPr>
          <w:fldChar w:fldCharType="end"/>
        </w:r>
      </w:hyperlink>
    </w:p>
    <w:p w14:paraId="712B353C" w14:textId="0DA818C8" w:rsidR="004F674F"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78870" w:history="1">
        <w:r w:rsidR="004F674F" w:rsidRPr="00954BEE">
          <w:rPr>
            <w:rStyle w:val="Hyperlink"/>
            <w:noProof/>
          </w:rPr>
          <w:t>3.</w:t>
        </w:r>
        <w:r w:rsidR="004F674F">
          <w:rPr>
            <w:rFonts w:asciiTheme="minorHAnsi" w:eastAsiaTheme="minorEastAsia" w:hAnsiTheme="minorHAnsi" w:cstheme="minorBidi"/>
            <w:b w:val="0"/>
            <w:bCs w:val="0"/>
            <w:caps w:val="0"/>
            <w:noProof/>
            <w:color w:val="auto"/>
            <w:kern w:val="2"/>
            <w:sz w:val="22"/>
            <w:szCs w:val="22"/>
            <w14:ligatures w14:val="standardContextual"/>
          </w:rPr>
          <w:tab/>
        </w:r>
        <w:r w:rsidR="004F674F" w:rsidRPr="00954BEE">
          <w:rPr>
            <w:rStyle w:val="Hyperlink"/>
            <w:noProof/>
          </w:rPr>
          <w:t>FAMILY COURT</w:t>
        </w:r>
        <w:r w:rsidR="004F674F">
          <w:rPr>
            <w:noProof/>
            <w:webHidden/>
          </w:rPr>
          <w:tab/>
        </w:r>
        <w:r w:rsidR="004F674F">
          <w:rPr>
            <w:noProof/>
            <w:webHidden/>
          </w:rPr>
          <w:fldChar w:fldCharType="begin"/>
        </w:r>
        <w:r w:rsidR="004F674F">
          <w:rPr>
            <w:noProof/>
            <w:webHidden/>
          </w:rPr>
          <w:instrText xml:space="preserve"> PAGEREF _Toc144978870 \h </w:instrText>
        </w:r>
        <w:r w:rsidR="004F674F">
          <w:rPr>
            <w:noProof/>
            <w:webHidden/>
          </w:rPr>
        </w:r>
        <w:r w:rsidR="004F674F">
          <w:rPr>
            <w:noProof/>
            <w:webHidden/>
          </w:rPr>
          <w:fldChar w:fldCharType="separate"/>
        </w:r>
        <w:r w:rsidR="005A3237">
          <w:rPr>
            <w:noProof/>
            <w:webHidden/>
          </w:rPr>
          <w:t>6</w:t>
        </w:r>
        <w:r w:rsidR="004F674F">
          <w:rPr>
            <w:noProof/>
            <w:webHidden/>
          </w:rPr>
          <w:fldChar w:fldCharType="end"/>
        </w:r>
      </w:hyperlink>
    </w:p>
    <w:p w14:paraId="21A62B38" w14:textId="0BE3E5F9" w:rsidR="004F674F"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78871" w:history="1">
        <w:r w:rsidR="004F674F" w:rsidRPr="00954BEE">
          <w:rPr>
            <w:rStyle w:val="Hyperlink"/>
            <w:noProof/>
          </w:rPr>
          <w:t>4.</w:t>
        </w:r>
        <w:r w:rsidR="004F674F">
          <w:rPr>
            <w:rFonts w:asciiTheme="minorHAnsi" w:eastAsiaTheme="minorEastAsia" w:hAnsiTheme="minorHAnsi" w:cstheme="minorBidi"/>
            <w:b w:val="0"/>
            <w:bCs w:val="0"/>
            <w:caps w:val="0"/>
            <w:noProof/>
            <w:color w:val="auto"/>
            <w:kern w:val="2"/>
            <w:sz w:val="22"/>
            <w:szCs w:val="22"/>
            <w14:ligatures w14:val="standardContextual"/>
          </w:rPr>
          <w:tab/>
        </w:r>
        <w:r w:rsidR="004F674F" w:rsidRPr="00954BEE">
          <w:rPr>
            <w:rStyle w:val="Hyperlink"/>
            <w:noProof/>
          </w:rPr>
          <w:t>INVOLUNTARY CIVIL COMMITMENT</w:t>
        </w:r>
        <w:r w:rsidR="004F674F">
          <w:rPr>
            <w:noProof/>
            <w:webHidden/>
          </w:rPr>
          <w:tab/>
        </w:r>
        <w:r w:rsidR="004F674F">
          <w:rPr>
            <w:noProof/>
            <w:webHidden/>
          </w:rPr>
          <w:fldChar w:fldCharType="begin"/>
        </w:r>
        <w:r w:rsidR="004F674F">
          <w:rPr>
            <w:noProof/>
            <w:webHidden/>
          </w:rPr>
          <w:instrText xml:space="preserve"> PAGEREF _Toc144978871 \h </w:instrText>
        </w:r>
        <w:r w:rsidR="004F674F">
          <w:rPr>
            <w:noProof/>
            <w:webHidden/>
          </w:rPr>
        </w:r>
        <w:r w:rsidR="004F674F">
          <w:rPr>
            <w:noProof/>
            <w:webHidden/>
          </w:rPr>
          <w:fldChar w:fldCharType="separate"/>
        </w:r>
        <w:r w:rsidR="005A3237">
          <w:rPr>
            <w:noProof/>
            <w:webHidden/>
          </w:rPr>
          <w:t>8</w:t>
        </w:r>
        <w:r w:rsidR="004F674F">
          <w:rPr>
            <w:noProof/>
            <w:webHidden/>
          </w:rPr>
          <w:fldChar w:fldCharType="end"/>
        </w:r>
      </w:hyperlink>
    </w:p>
    <w:p w14:paraId="7ED4D6E3" w14:textId="59D905FA" w:rsidR="004F674F"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78872" w:history="1">
        <w:r w:rsidR="004F674F" w:rsidRPr="00954BEE">
          <w:rPr>
            <w:rStyle w:val="Hyperlink"/>
            <w:noProof/>
          </w:rPr>
          <w:t>5.</w:t>
        </w:r>
        <w:r w:rsidR="004F674F">
          <w:rPr>
            <w:rFonts w:asciiTheme="minorHAnsi" w:eastAsiaTheme="minorEastAsia" w:hAnsiTheme="minorHAnsi" w:cstheme="minorBidi"/>
            <w:b w:val="0"/>
            <w:bCs w:val="0"/>
            <w:caps w:val="0"/>
            <w:noProof/>
            <w:color w:val="auto"/>
            <w:kern w:val="2"/>
            <w:sz w:val="22"/>
            <w:szCs w:val="22"/>
            <w14:ligatures w14:val="standardContextual"/>
          </w:rPr>
          <w:tab/>
        </w:r>
        <w:r w:rsidR="004F674F" w:rsidRPr="00954BEE">
          <w:rPr>
            <w:rStyle w:val="Hyperlink"/>
            <w:noProof/>
          </w:rPr>
          <w:t>JURY MANAGEMENT</w:t>
        </w:r>
        <w:r w:rsidR="004F674F">
          <w:rPr>
            <w:noProof/>
            <w:webHidden/>
          </w:rPr>
          <w:tab/>
        </w:r>
        <w:r w:rsidR="004F674F">
          <w:rPr>
            <w:noProof/>
            <w:webHidden/>
          </w:rPr>
          <w:fldChar w:fldCharType="begin"/>
        </w:r>
        <w:r w:rsidR="004F674F">
          <w:rPr>
            <w:noProof/>
            <w:webHidden/>
          </w:rPr>
          <w:instrText xml:space="preserve"> PAGEREF _Toc144978872 \h </w:instrText>
        </w:r>
        <w:r w:rsidR="004F674F">
          <w:rPr>
            <w:noProof/>
            <w:webHidden/>
          </w:rPr>
        </w:r>
        <w:r w:rsidR="004F674F">
          <w:rPr>
            <w:noProof/>
            <w:webHidden/>
          </w:rPr>
          <w:fldChar w:fldCharType="separate"/>
        </w:r>
        <w:r w:rsidR="005A3237">
          <w:rPr>
            <w:noProof/>
            <w:webHidden/>
          </w:rPr>
          <w:t>10</w:t>
        </w:r>
        <w:r w:rsidR="004F674F">
          <w:rPr>
            <w:noProof/>
            <w:webHidden/>
          </w:rPr>
          <w:fldChar w:fldCharType="end"/>
        </w:r>
      </w:hyperlink>
    </w:p>
    <w:p w14:paraId="4644B09C" w14:textId="76993D13" w:rsidR="004F674F"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78873" w:history="1">
        <w:r w:rsidR="004F674F" w:rsidRPr="00954BEE">
          <w:rPr>
            <w:rStyle w:val="Hyperlink"/>
            <w:noProof/>
          </w:rPr>
          <w:t>6.</w:t>
        </w:r>
        <w:r w:rsidR="004F674F">
          <w:rPr>
            <w:rFonts w:asciiTheme="minorHAnsi" w:eastAsiaTheme="minorEastAsia" w:hAnsiTheme="minorHAnsi" w:cstheme="minorBidi"/>
            <w:b w:val="0"/>
            <w:bCs w:val="0"/>
            <w:caps w:val="0"/>
            <w:noProof/>
            <w:color w:val="auto"/>
            <w:kern w:val="2"/>
            <w:sz w:val="22"/>
            <w:szCs w:val="22"/>
            <w14:ligatures w14:val="standardContextual"/>
          </w:rPr>
          <w:tab/>
        </w:r>
        <w:r w:rsidR="004F674F" w:rsidRPr="00954BEE">
          <w:rPr>
            <w:rStyle w:val="Hyperlink"/>
            <w:noProof/>
          </w:rPr>
          <w:t>JUVENILE SERVICES</w:t>
        </w:r>
        <w:r w:rsidR="004F674F">
          <w:rPr>
            <w:noProof/>
            <w:webHidden/>
          </w:rPr>
          <w:tab/>
        </w:r>
        <w:r w:rsidR="004F674F">
          <w:rPr>
            <w:noProof/>
            <w:webHidden/>
          </w:rPr>
          <w:fldChar w:fldCharType="begin"/>
        </w:r>
        <w:r w:rsidR="004F674F">
          <w:rPr>
            <w:noProof/>
            <w:webHidden/>
          </w:rPr>
          <w:instrText xml:space="preserve"> PAGEREF _Toc144978873 \h </w:instrText>
        </w:r>
        <w:r w:rsidR="004F674F">
          <w:rPr>
            <w:noProof/>
            <w:webHidden/>
          </w:rPr>
        </w:r>
        <w:r w:rsidR="004F674F">
          <w:rPr>
            <w:noProof/>
            <w:webHidden/>
          </w:rPr>
          <w:fldChar w:fldCharType="separate"/>
        </w:r>
        <w:r w:rsidR="005A3237">
          <w:rPr>
            <w:noProof/>
            <w:webHidden/>
          </w:rPr>
          <w:t>12</w:t>
        </w:r>
        <w:r w:rsidR="004F674F">
          <w:rPr>
            <w:noProof/>
            <w:webHidden/>
          </w:rPr>
          <w:fldChar w:fldCharType="end"/>
        </w:r>
      </w:hyperlink>
    </w:p>
    <w:p w14:paraId="54382B1C" w14:textId="0EE985F8" w:rsidR="004F674F"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978874" w:history="1">
        <w:r w:rsidR="004F674F" w:rsidRPr="00954BEE">
          <w:rPr>
            <w:rStyle w:val="Hyperlink"/>
            <w:noProof/>
          </w:rPr>
          <w:t>6.1</w:t>
        </w:r>
        <w:r w:rsidR="004F674F">
          <w:rPr>
            <w:rFonts w:asciiTheme="minorHAnsi" w:eastAsiaTheme="minorEastAsia" w:hAnsiTheme="minorHAnsi" w:cstheme="minorBidi"/>
            <w:bCs w:val="0"/>
            <w:caps w:val="0"/>
            <w:noProof/>
            <w:color w:val="auto"/>
            <w:kern w:val="2"/>
            <w:szCs w:val="22"/>
            <w14:ligatures w14:val="standardContextual"/>
          </w:rPr>
          <w:tab/>
        </w:r>
        <w:r w:rsidR="004F674F" w:rsidRPr="00954BEE">
          <w:rPr>
            <w:rStyle w:val="Hyperlink"/>
            <w:noProof/>
          </w:rPr>
          <w:t>JUVENILE DETENTION, PROBATION, AND COMMUNITY SUPERVISION</w:t>
        </w:r>
        <w:r w:rsidR="004F674F">
          <w:rPr>
            <w:noProof/>
            <w:webHidden/>
          </w:rPr>
          <w:tab/>
        </w:r>
        <w:r w:rsidR="004F674F">
          <w:rPr>
            <w:noProof/>
            <w:webHidden/>
          </w:rPr>
          <w:fldChar w:fldCharType="begin"/>
        </w:r>
        <w:r w:rsidR="004F674F">
          <w:rPr>
            <w:noProof/>
            <w:webHidden/>
          </w:rPr>
          <w:instrText xml:space="preserve"> PAGEREF _Toc144978874 \h </w:instrText>
        </w:r>
        <w:r w:rsidR="004F674F">
          <w:rPr>
            <w:noProof/>
            <w:webHidden/>
          </w:rPr>
        </w:r>
        <w:r w:rsidR="004F674F">
          <w:rPr>
            <w:noProof/>
            <w:webHidden/>
          </w:rPr>
          <w:fldChar w:fldCharType="separate"/>
        </w:r>
        <w:r w:rsidR="005A3237">
          <w:rPr>
            <w:noProof/>
            <w:webHidden/>
          </w:rPr>
          <w:t>12</w:t>
        </w:r>
        <w:r w:rsidR="004F674F">
          <w:rPr>
            <w:noProof/>
            <w:webHidden/>
          </w:rPr>
          <w:fldChar w:fldCharType="end"/>
        </w:r>
      </w:hyperlink>
    </w:p>
    <w:p w14:paraId="09DAB43B" w14:textId="3DD44377" w:rsidR="004F674F"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978875" w:history="1">
        <w:r w:rsidR="004F674F" w:rsidRPr="00954BEE">
          <w:rPr>
            <w:rStyle w:val="Hyperlink"/>
            <w:noProof/>
          </w:rPr>
          <w:t>6.2</w:t>
        </w:r>
        <w:r w:rsidR="004F674F">
          <w:rPr>
            <w:rFonts w:asciiTheme="minorHAnsi" w:eastAsiaTheme="minorEastAsia" w:hAnsiTheme="minorHAnsi" w:cstheme="minorBidi"/>
            <w:bCs w:val="0"/>
            <w:caps w:val="0"/>
            <w:noProof/>
            <w:color w:val="auto"/>
            <w:kern w:val="2"/>
            <w:szCs w:val="22"/>
            <w14:ligatures w14:val="standardContextual"/>
          </w:rPr>
          <w:tab/>
        </w:r>
        <w:r w:rsidR="004F674F" w:rsidRPr="00954BEE">
          <w:rPr>
            <w:rStyle w:val="Hyperlink"/>
            <w:noProof/>
          </w:rPr>
          <w:t>JUVENILE INTERVENTION</w:t>
        </w:r>
        <w:r w:rsidR="004F674F">
          <w:rPr>
            <w:noProof/>
            <w:webHidden/>
          </w:rPr>
          <w:tab/>
        </w:r>
        <w:r w:rsidR="004F674F">
          <w:rPr>
            <w:noProof/>
            <w:webHidden/>
          </w:rPr>
          <w:fldChar w:fldCharType="begin"/>
        </w:r>
        <w:r w:rsidR="004F674F">
          <w:rPr>
            <w:noProof/>
            <w:webHidden/>
          </w:rPr>
          <w:instrText xml:space="preserve"> PAGEREF _Toc144978875 \h </w:instrText>
        </w:r>
        <w:r w:rsidR="004F674F">
          <w:rPr>
            <w:noProof/>
            <w:webHidden/>
          </w:rPr>
        </w:r>
        <w:r w:rsidR="004F674F">
          <w:rPr>
            <w:noProof/>
            <w:webHidden/>
          </w:rPr>
          <w:fldChar w:fldCharType="separate"/>
        </w:r>
        <w:r w:rsidR="005A3237">
          <w:rPr>
            <w:noProof/>
            <w:webHidden/>
          </w:rPr>
          <w:t>17</w:t>
        </w:r>
        <w:r w:rsidR="004F674F">
          <w:rPr>
            <w:noProof/>
            <w:webHidden/>
          </w:rPr>
          <w:fldChar w:fldCharType="end"/>
        </w:r>
      </w:hyperlink>
    </w:p>
    <w:p w14:paraId="2640F3DB" w14:textId="41996ED9" w:rsidR="004F674F" w:rsidRDefault="00000000">
      <w:pPr>
        <w:pStyle w:val="TOC2"/>
        <w:rPr>
          <w:rFonts w:asciiTheme="minorHAnsi" w:eastAsiaTheme="minorEastAsia" w:hAnsiTheme="minorHAnsi" w:cstheme="minorBidi"/>
          <w:bCs w:val="0"/>
          <w:caps w:val="0"/>
          <w:noProof/>
          <w:color w:val="auto"/>
          <w:kern w:val="2"/>
          <w:szCs w:val="22"/>
          <w14:ligatures w14:val="standardContextual"/>
        </w:rPr>
      </w:pPr>
      <w:hyperlink w:anchor="_Toc144978876" w:history="1">
        <w:r w:rsidR="004F674F" w:rsidRPr="00954BEE">
          <w:rPr>
            <w:rStyle w:val="Hyperlink"/>
            <w:noProof/>
          </w:rPr>
          <w:t>6.3</w:t>
        </w:r>
        <w:r w:rsidR="004F674F">
          <w:rPr>
            <w:rFonts w:asciiTheme="minorHAnsi" w:eastAsiaTheme="minorEastAsia" w:hAnsiTheme="minorHAnsi" w:cstheme="minorBidi"/>
            <w:bCs w:val="0"/>
            <w:caps w:val="0"/>
            <w:noProof/>
            <w:color w:val="auto"/>
            <w:kern w:val="2"/>
            <w:szCs w:val="22"/>
            <w14:ligatures w14:val="standardContextual"/>
          </w:rPr>
          <w:tab/>
        </w:r>
        <w:r w:rsidR="004F674F" w:rsidRPr="00954BEE">
          <w:rPr>
            <w:rStyle w:val="Hyperlink"/>
            <w:noProof/>
          </w:rPr>
          <w:t>JUVENILE RECORDS ELIGIBLE FOR EARLY DESTRUCTION</w:t>
        </w:r>
        <w:r w:rsidR="004F674F">
          <w:rPr>
            <w:noProof/>
            <w:webHidden/>
          </w:rPr>
          <w:tab/>
        </w:r>
        <w:r w:rsidR="004F674F">
          <w:rPr>
            <w:noProof/>
            <w:webHidden/>
          </w:rPr>
          <w:fldChar w:fldCharType="begin"/>
        </w:r>
        <w:r w:rsidR="004F674F">
          <w:rPr>
            <w:noProof/>
            <w:webHidden/>
          </w:rPr>
          <w:instrText xml:space="preserve"> PAGEREF _Toc144978876 \h </w:instrText>
        </w:r>
        <w:r w:rsidR="004F674F">
          <w:rPr>
            <w:noProof/>
            <w:webHidden/>
          </w:rPr>
        </w:r>
        <w:r w:rsidR="004F674F">
          <w:rPr>
            <w:noProof/>
            <w:webHidden/>
          </w:rPr>
          <w:fldChar w:fldCharType="separate"/>
        </w:r>
        <w:r w:rsidR="005A3237">
          <w:rPr>
            <w:noProof/>
            <w:webHidden/>
          </w:rPr>
          <w:t>18</w:t>
        </w:r>
        <w:r w:rsidR="004F674F">
          <w:rPr>
            <w:noProof/>
            <w:webHidden/>
          </w:rPr>
          <w:fldChar w:fldCharType="end"/>
        </w:r>
      </w:hyperlink>
    </w:p>
    <w:p w14:paraId="24D7E9C8" w14:textId="11628F3A" w:rsidR="004F674F"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78877" w:history="1">
        <w:r w:rsidR="004F674F" w:rsidRPr="00954BEE">
          <w:rPr>
            <w:rStyle w:val="Hyperlink"/>
            <w:noProof/>
          </w:rPr>
          <w:t>7.</w:t>
        </w:r>
        <w:r w:rsidR="004F674F">
          <w:rPr>
            <w:rFonts w:asciiTheme="minorHAnsi" w:eastAsiaTheme="minorEastAsia" w:hAnsiTheme="minorHAnsi" w:cstheme="minorBidi"/>
            <w:b w:val="0"/>
            <w:bCs w:val="0"/>
            <w:caps w:val="0"/>
            <w:noProof/>
            <w:color w:val="auto"/>
            <w:kern w:val="2"/>
            <w:sz w:val="22"/>
            <w:szCs w:val="22"/>
            <w14:ligatures w14:val="standardContextual"/>
          </w:rPr>
          <w:tab/>
        </w:r>
        <w:r w:rsidR="004F674F" w:rsidRPr="00954BEE">
          <w:rPr>
            <w:rStyle w:val="Hyperlink"/>
            <w:noProof/>
          </w:rPr>
          <w:t>PROTECTIVE ARRANGEMENTS</w:t>
        </w:r>
        <w:r w:rsidR="004F674F">
          <w:rPr>
            <w:noProof/>
            <w:webHidden/>
          </w:rPr>
          <w:tab/>
        </w:r>
        <w:r w:rsidR="004F674F">
          <w:rPr>
            <w:noProof/>
            <w:webHidden/>
          </w:rPr>
          <w:fldChar w:fldCharType="begin"/>
        </w:r>
        <w:r w:rsidR="004F674F">
          <w:rPr>
            <w:noProof/>
            <w:webHidden/>
          </w:rPr>
          <w:instrText xml:space="preserve"> PAGEREF _Toc144978877 \h </w:instrText>
        </w:r>
        <w:r w:rsidR="004F674F">
          <w:rPr>
            <w:noProof/>
            <w:webHidden/>
          </w:rPr>
        </w:r>
        <w:r w:rsidR="004F674F">
          <w:rPr>
            <w:noProof/>
            <w:webHidden/>
          </w:rPr>
          <w:fldChar w:fldCharType="separate"/>
        </w:r>
        <w:r w:rsidR="005A3237">
          <w:rPr>
            <w:noProof/>
            <w:webHidden/>
          </w:rPr>
          <w:t>19</w:t>
        </w:r>
        <w:r w:rsidR="004F674F">
          <w:rPr>
            <w:noProof/>
            <w:webHidden/>
          </w:rPr>
          <w:fldChar w:fldCharType="end"/>
        </w:r>
      </w:hyperlink>
    </w:p>
    <w:p w14:paraId="0A30739A" w14:textId="3B1E973D" w:rsidR="004F674F"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78878" w:history="1">
        <w:r w:rsidR="004F674F" w:rsidRPr="00954BEE">
          <w:rPr>
            <w:rStyle w:val="Hyperlink"/>
            <w:noProof/>
          </w:rPr>
          <w:t>8.</w:t>
        </w:r>
        <w:r w:rsidR="004F674F">
          <w:rPr>
            <w:rFonts w:asciiTheme="minorHAnsi" w:eastAsiaTheme="minorEastAsia" w:hAnsiTheme="minorHAnsi" w:cstheme="minorBidi"/>
            <w:b w:val="0"/>
            <w:bCs w:val="0"/>
            <w:caps w:val="0"/>
            <w:noProof/>
            <w:color w:val="auto"/>
            <w:kern w:val="2"/>
            <w:sz w:val="22"/>
            <w:szCs w:val="22"/>
            <w14:ligatures w14:val="standardContextual"/>
          </w:rPr>
          <w:tab/>
        </w:r>
        <w:r w:rsidR="004F674F" w:rsidRPr="00954BEE">
          <w:rPr>
            <w:rStyle w:val="Hyperlink"/>
            <w:noProof/>
          </w:rPr>
          <w:t>THERAPY COURT</w:t>
        </w:r>
        <w:r w:rsidR="004F674F">
          <w:rPr>
            <w:noProof/>
            <w:webHidden/>
          </w:rPr>
          <w:tab/>
        </w:r>
        <w:r w:rsidR="004F674F">
          <w:rPr>
            <w:noProof/>
            <w:webHidden/>
          </w:rPr>
          <w:fldChar w:fldCharType="begin"/>
        </w:r>
        <w:r w:rsidR="004F674F">
          <w:rPr>
            <w:noProof/>
            <w:webHidden/>
          </w:rPr>
          <w:instrText xml:space="preserve"> PAGEREF _Toc144978878 \h </w:instrText>
        </w:r>
        <w:r w:rsidR="004F674F">
          <w:rPr>
            <w:noProof/>
            <w:webHidden/>
          </w:rPr>
        </w:r>
        <w:r w:rsidR="004F674F">
          <w:rPr>
            <w:noProof/>
            <w:webHidden/>
          </w:rPr>
          <w:fldChar w:fldCharType="separate"/>
        </w:r>
        <w:r w:rsidR="005A3237">
          <w:rPr>
            <w:noProof/>
            <w:webHidden/>
          </w:rPr>
          <w:t>21</w:t>
        </w:r>
        <w:r w:rsidR="004F674F">
          <w:rPr>
            <w:noProof/>
            <w:webHidden/>
          </w:rPr>
          <w:fldChar w:fldCharType="end"/>
        </w:r>
      </w:hyperlink>
    </w:p>
    <w:p w14:paraId="7FCF9B88" w14:textId="5C18CAE2" w:rsidR="004F674F"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78879" w:history="1">
        <w:r w:rsidR="004F674F" w:rsidRPr="00954BEE">
          <w:rPr>
            <w:rStyle w:val="Hyperlink"/>
            <w:noProof/>
          </w:rPr>
          <w:t>glossary</w:t>
        </w:r>
        <w:r w:rsidR="004F674F">
          <w:rPr>
            <w:noProof/>
            <w:webHidden/>
          </w:rPr>
          <w:tab/>
        </w:r>
        <w:r w:rsidR="004F674F">
          <w:rPr>
            <w:noProof/>
            <w:webHidden/>
          </w:rPr>
          <w:fldChar w:fldCharType="begin"/>
        </w:r>
        <w:r w:rsidR="004F674F">
          <w:rPr>
            <w:noProof/>
            <w:webHidden/>
          </w:rPr>
          <w:instrText xml:space="preserve"> PAGEREF _Toc144978879 \h </w:instrText>
        </w:r>
        <w:r w:rsidR="004F674F">
          <w:rPr>
            <w:noProof/>
            <w:webHidden/>
          </w:rPr>
        </w:r>
        <w:r w:rsidR="004F674F">
          <w:rPr>
            <w:noProof/>
            <w:webHidden/>
          </w:rPr>
          <w:fldChar w:fldCharType="separate"/>
        </w:r>
        <w:r w:rsidR="005A3237">
          <w:rPr>
            <w:noProof/>
            <w:webHidden/>
          </w:rPr>
          <w:t>26</w:t>
        </w:r>
        <w:r w:rsidR="004F674F">
          <w:rPr>
            <w:noProof/>
            <w:webHidden/>
          </w:rPr>
          <w:fldChar w:fldCharType="end"/>
        </w:r>
      </w:hyperlink>
    </w:p>
    <w:p w14:paraId="5A8EA046" w14:textId="3D4DBFD3" w:rsidR="004F674F" w:rsidRDefault="00000000">
      <w:pPr>
        <w:pStyle w:val="TOC1"/>
        <w:rPr>
          <w:rFonts w:asciiTheme="minorHAnsi" w:eastAsiaTheme="minorEastAsia" w:hAnsiTheme="minorHAnsi" w:cstheme="minorBidi"/>
          <w:b w:val="0"/>
          <w:bCs w:val="0"/>
          <w:caps w:val="0"/>
          <w:noProof/>
          <w:color w:val="auto"/>
          <w:kern w:val="2"/>
          <w:sz w:val="22"/>
          <w:szCs w:val="22"/>
          <w14:ligatures w14:val="standardContextual"/>
        </w:rPr>
      </w:pPr>
      <w:hyperlink w:anchor="_Toc144978880" w:history="1">
        <w:r w:rsidR="004F674F" w:rsidRPr="00954BEE">
          <w:rPr>
            <w:rStyle w:val="Hyperlink"/>
            <w:noProof/>
          </w:rPr>
          <w:t>iNDEXES</w:t>
        </w:r>
        <w:r w:rsidR="004F674F">
          <w:rPr>
            <w:noProof/>
            <w:webHidden/>
          </w:rPr>
          <w:tab/>
        </w:r>
        <w:r w:rsidR="004F674F">
          <w:rPr>
            <w:noProof/>
            <w:webHidden/>
          </w:rPr>
          <w:fldChar w:fldCharType="begin"/>
        </w:r>
        <w:r w:rsidR="004F674F">
          <w:rPr>
            <w:noProof/>
            <w:webHidden/>
          </w:rPr>
          <w:instrText xml:space="preserve"> PAGEREF _Toc144978880 \h </w:instrText>
        </w:r>
        <w:r w:rsidR="004F674F">
          <w:rPr>
            <w:noProof/>
            <w:webHidden/>
          </w:rPr>
        </w:r>
        <w:r w:rsidR="004F674F">
          <w:rPr>
            <w:noProof/>
            <w:webHidden/>
          </w:rPr>
          <w:fldChar w:fldCharType="separate"/>
        </w:r>
        <w:r w:rsidR="005A3237">
          <w:rPr>
            <w:noProof/>
            <w:webHidden/>
          </w:rPr>
          <w:t>29</w:t>
        </w:r>
        <w:r w:rsidR="004F674F">
          <w:rPr>
            <w:noProof/>
            <w:webHidden/>
          </w:rPr>
          <w:fldChar w:fldCharType="end"/>
        </w:r>
      </w:hyperlink>
    </w:p>
    <w:p w14:paraId="672EE36A" w14:textId="2CA77E9D" w:rsidR="005849EA" w:rsidRPr="00B31E8F" w:rsidRDefault="00042D95" w:rsidP="00B902F5">
      <w:r w:rsidRPr="00B31E8F">
        <w:rPr>
          <w:bCs/>
          <w:caps/>
          <w:sz w:val="24"/>
          <w:szCs w:val="24"/>
        </w:rPr>
        <w:fldChar w:fldCharType="end"/>
      </w:r>
    </w:p>
    <w:p w14:paraId="0CD74B07" w14:textId="77777777" w:rsidR="003D3195" w:rsidRPr="003D3195" w:rsidRDefault="003D3195" w:rsidP="00751DAE">
      <w:pPr>
        <w:spacing w:after="120"/>
        <w:jc w:val="center"/>
        <w:rPr>
          <w:b/>
          <w:sz w:val="10"/>
          <w:szCs w:val="10"/>
        </w:rPr>
      </w:pPr>
    </w:p>
    <w:p w14:paraId="67E8AB36" w14:textId="77777777" w:rsidR="002C5456" w:rsidRDefault="002C5456" w:rsidP="00D53019">
      <w:pPr>
        <w:pStyle w:val="Functions"/>
        <w:spacing w:after="0"/>
        <w:sectPr w:rsidR="002C5456" w:rsidSect="00220E22">
          <w:footerReference w:type="default" r:id="rId12"/>
          <w:pgSz w:w="15840" w:h="12240" w:orient="landscape" w:code="1"/>
          <w:pgMar w:top="1080" w:right="720" w:bottom="1080" w:left="720" w:header="1080" w:footer="720" w:gutter="0"/>
          <w:cols w:space="720"/>
          <w:docGrid w:linePitch="360"/>
        </w:sectPr>
      </w:pPr>
    </w:p>
    <w:p w14:paraId="63FD2CDA" w14:textId="0AABCC56" w:rsidR="00154D55" w:rsidRPr="00D74CDA" w:rsidRDefault="00020D27" w:rsidP="00D74CDA">
      <w:pPr>
        <w:pStyle w:val="Functions"/>
        <w:numPr>
          <w:ilvl w:val="0"/>
          <w:numId w:val="1"/>
        </w:numPr>
        <w:rPr>
          <w:color w:val="auto"/>
        </w:rPr>
      </w:pPr>
      <w:bookmarkStart w:id="0" w:name="_Toc144978868"/>
      <w:r>
        <w:rPr>
          <w:color w:val="auto"/>
        </w:rPr>
        <w:lastRenderedPageBreak/>
        <w:t>ADMINISTRATION</w:t>
      </w:r>
      <w:bookmarkEnd w:id="0"/>
    </w:p>
    <w:p w14:paraId="02AE992A" w14:textId="3FE32457" w:rsidR="006817F9" w:rsidRDefault="009F2164" w:rsidP="00C33B95">
      <w:pPr>
        <w:spacing w:after="120"/>
        <w:rPr>
          <w:rFonts w:asciiTheme="minorHAnsi" w:hAnsiTheme="minorHAnsi" w:cstheme="minorHAnsi"/>
        </w:rPr>
      </w:pPr>
      <w:r w:rsidRPr="008D0865">
        <w:rPr>
          <w:color w:val="auto"/>
        </w:rPr>
        <w:t>Th</w:t>
      </w:r>
      <w:r>
        <w:rPr>
          <w:color w:val="auto"/>
        </w:rPr>
        <w:t xml:space="preserve">is section includes records relating to </w:t>
      </w:r>
      <w:r w:rsidRPr="00020D27">
        <w:rPr>
          <w:szCs w:val="22"/>
        </w:rPr>
        <w:t>general court services administration outside of the official courtroom setting</w:t>
      </w:r>
      <w:r>
        <w:rPr>
          <w:color w:val="auto"/>
        </w:rPr>
        <w:t xml:space="preserve"> that are either not covered by or are exceptions to the </w:t>
      </w:r>
      <w:r w:rsidRPr="00A03FBE">
        <w:rPr>
          <w:i/>
          <w:color w:val="auto"/>
        </w:rPr>
        <w:t>Local Government Common Records Retention Schedule (CORE)</w:t>
      </w:r>
      <w:r>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40409" w:rsidRPr="003506A5" w14:paraId="2E5C6DFB" w14:textId="77777777" w:rsidTr="00D0236B">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6D89367" w14:textId="77777777" w:rsidR="00E40409" w:rsidRPr="003506A5" w:rsidRDefault="00E40409" w:rsidP="00E40409">
            <w:pPr>
              <w:jc w:val="center"/>
              <w:rPr>
                <w:rFonts w:asciiTheme="minorHAnsi" w:eastAsia="Calibri" w:hAnsiTheme="minorHAnsi" w:cstheme="minorHAnsi"/>
                <w:b/>
                <w:sz w:val="16"/>
                <w:szCs w:val="16"/>
              </w:rPr>
            </w:pPr>
            <w:r w:rsidRPr="003506A5">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D9BB50D" w14:textId="77777777" w:rsidR="00E40409" w:rsidRPr="003506A5" w:rsidRDefault="00E40409" w:rsidP="00E40409">
            <w:pPr>
              <w:jc w:val="center"/>
              <w:rPr>
                <w:rFonts w:asciiTheme="minorHAnsi" w:eastAsia="Calibri" w:hAnsiTheme="minorHAnsi" w:cstheme="minorHAnsi"/>
                <w:b/>
                <w:sz w:val="18"/>
                <w:szCs w:val="18"/>
              </w:rPr>
            </w:pPr>
            <w:r w:rsidRPr="003506A5">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97D9D5F" w14:textId="77777777" w:rsidR="00E40409" w:rsidRPr="003506A5" w:rsidRDefault="00E40409" w:rsidP="00E40409">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 xml:space="preserve">RETENTION AND </w:t>
            </w:r>
          </w:p>
          <w:p w14:paraId="430B23D9" w14:textId="77777777" w:rsidR="00E40409" w:rsidRPr="003506A5" w:rsidRDefault="00E40409" w:rsidP="00E40409">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D6B099C" w14:textId="77777777" w:rsidR="00E40409" w:rsidRPr="003506A5" w:rsidRDefault="00E40409" w:rsidP="00E40409">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DESIGNATION</w:t>
            </w:r>
          </w:p>
        </w:tc>
      </w:tr>
      <w:tr w:rsidR="00020D27" w:rsidRPr="00CD2C28" w14:paraId="34D88395" w14:textId="77777777" w:rsidTr="00C929AF">
        <w:trPr>
          <w:cantSplit/>
          <w:jc w:val="center"/>
        </w:trPr>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43" w:type="dxa"/>
              <w:bottom w:w="43" w:type="dxa"/>
              <w:right w:w="43" w:type="dxa"/>
            </w:tcMar>
          </w:tcPr>
          <w:p w14:paraId="21C5A322" w14:textId="48409269" w:rsidR="00020D27" w:rsidRDefault="00020D27" w:rsidP="00C929AF">
            <w:pPr>
              <w:spacing w:before="60" w:after="60"/>
              <w:jc w:val="center"/>
            </w:pPr>
            <w:r>
              <w:t>SC2023-</w:t>
            </w:r>
            <w:r w:rsidR="00700CC7">
              <w:t>018</w:t>
            </w:r>
            <w:r w:rsidRPr="00472AB5">
              <w:fldChar w:fldCharType="begin"/>
            </w:r>
            <w:r>
              <w:instrText xml:space="preserve"> XE “SC2023-</w:instrText>
            </w:r>
            <w:r w:rsidR="00700CC7">
              <w:instrText>018</w:instrText>
            </w:r>
            <w:r w:rsidRPr="00472AB5">
              <w:instrText xml:space="preserve">" \f “dan” </w:instrText>
            </w:r>
            <w:r w:rsidRPr="00472AB5">
              <w:fldChar w:fldCharType="end"/>
            </w:r>
          </w:p>
          <w:p w14:paraId="3610109D" w14:textId="77777777" w:rsidR="00020D27" w:rsidRPr="00CD2C28" w:rsidRDefault="00020D27" w:rsidP="00C929AF">
            <w:pPr>
              <w:jc w:val="center"/>
              <w:rPr>
                <w:rFonts w:asciiTheme="minorHAnsi" w:eastAsia="Calibri" w:hAnsiTheme="minorHAnsi" w:cstheme="minorHAnsi"/>
                <w:b/>
                <w:sz w:val="16"/>
                <w:szCs w:val="16"/>
              </w:rPr>
            </w:pPr>
            <w:r>
              <w:t>Rev. 0</w:t>
            </w:r>
          </w:p>
        </w:tc>
        <w:tc>
          <w:tcPr>
            <w:tcW w:w="29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vAlign w:val="center"/>
          </w:tcPr>
          <w:p w14:paraId="215A38E5" w14:textId="77777777" w:rsidR="00020D27" w:rsidRDefault="00020D27" w:rsidP="00C929AF">
            <w:pPr>
              <w:spacing w:before="60" w:after="60"/>
              <w:rPr>
                <w:b/>
                <w:i/>
              </w:rPr>
            </w:pPr>
            <w:r>
              <w:rPr>
                <w:b/>
                <w:i/>
              </w:rPr>
              <w:t>Superior Court Programs Administration</w:t>
            </w:r>
          </w:p>
          <w:p w14:paraId="1D456536" w14:textId="04B77674" w:rsidR="00020D27" w:rsidRDefault="00020D27" w:rsidP="00C929AF">
            <w:pPr>
              <w:spacing w:before="60" w:after="60"/>
            </w:pPr>
            <w:r>
              <w:t xml:space="preserve">Records relating to the </w:t>
            </w:r>
            <w:r w:rsidRPr="00020D27">
              <w:rPr>
                <w:bCs/>
              </w:rPr>
              <w:t>general</w:t>
            </w:r>
            <w:r>
              <w:t xml:space="preserve"> administration of superior court programs, where the records are not filed with individual case management files or as part of the official court record.</w:t>
            </w:r>
            <w:r w:rsidR="006A3636" w:rsidRPr="00472AB5">
              <w:t xml:space="preserve"> </w:t>
            </w:r>
            <w:r w:rsidR="006A3636" w:rsidRPr="00472AB5">
              <w:fldChar w:fldCharType="begin"/>
            </w:r>
            <w:r w:rsidR="006A3636" w:rsidRPr="00472AB5">
              <w:instrText xml:space="preserve"> XE “</w:instrText>
            </w:r>
            <w:r w:rsidR="006A3636">
              <w:instrText>urinalysis tests/reports</w:instrText>
            </w:r>
            <w:r w:rsidR="006A3636" w:rsidRPr="00472AB5">
              <w:instrText xml:space="preserve">” \f “subject” </w:instrText>
            </w:r>
            <w:r w:rsidR="006A3636" w:rsidRPr="00472AB5">
              <w:fldChar w:fldCharType="end"/>
            </w:r>
          </w:p>
          <w:p w14:paraId="0A488F0E" w14:textId="77777777" w:rsidR="00020D27" w:rsidRDefault="00020D27" w:rsidP="00C929AF">
            <w:pPr>
              <w:spacing w:before="60" w:after="60"/>
            </w:pPr>
            <w:r>
              <w:t>Includes, but is not limited to:</w:t>
            </w:r>
          </w:p>
          <w:p w14:paraId="1CA4B5AC" w14:textId="77777777" w:rsidR="00020D27" w:rsidRPr="00614D3F" w:rsidRDefault="00020D27" w:rsidP="00C929AF">
            <w:pPr>
              <w:pStyle w:val="ListParagraph"/>
              <w:numPr>
                <w:ilvl w:val="0"/>
                <w:numId w:val="31"/>
              </w:numPr>
              <w:spacing w:before="60" w:after="60"/>
            </w:pPr>
            <w:r>
              <w:t xml:space="preserve">Master urinalysis report log books, including records of urinalysis testing performed on behalf of other agencies, </w:t>
            </w:r>
            <w:r>
              <w:rPr>
                <w:i/>
              </w:rPr>
              <w:t xml:space="preserve">provided that individual reports for cases that </w:t>
            </w:r>
            <w:r>
              <w:rPr>
                <w:i/>
                <w:u w:val="single"/>
              </w:rPr>
              <w:t>are</w:t>
            </w:r>
            <w:r>
              <w:rPr>
                <w:i/>
              </w:rPr>
              <w:t xml:space="preserve"> overseen by the court are kept as part of the respective case management files.</w:t>
            </w:r>
          </w:p>
          <w:p w14:paraId="75DA5A0D" w14:textId="77777777" w:rsidR="00020D27" w:rsidRPr="00BE009C" w:rsidRDefault="00020D27" w:rsidP="00C929AF">
            <w:pPr>
              <w:rPr>
                <w:rFonts w:asciiTheme="minorHAnsi" w:eastAsia="Calibri" w:hAnsiTheme="minorHAnsi" w:cstheme="minorHAnsi"/>
                <w:b/>
                <w:bCs/>
                <w:sz w:val="21"/>
                <w:szCs w:val="21"/>
              </w:rPr>
            </w:pPr>
            <w:r w:rsidRPr="00BE009C">
              <w:rPr>
                <w:rFonts w:cs="Calibri"/>
                <w:i/>
                <w:sz w:val="21"/>
                <w:szCs w:val="21"/>
              </w:rPr>
              <w:t xml:space="preserve">Note: </w:t>
            </w:r>
            <w:r>
              <w:rPr>
                <w:rFonts w:cs="Calibri"/>
                <w:i/>
                <w:sz w:val="21"/>
                <w:szCs w:val="21"/>
              </w:rPr>
              <w:t xml:space="preserve">Retention based on 8-year </w:t>
            </w:r>
            <w:r w:rsidRPr="00BE009C">
              <w:rPr>
                <w:rFonts w:cs="Calibri"/>
                <w:i/>
                <w:sz w:val="21"/>
                <w:szCs w:val="21"/>
              </w:rPr>
              <w:t xml:space="preserve">statute of limitations for injuries resulting from health care </w:t>
            </w:r>
            <w:r>
              <w:rPr>
                <w:rFonts w:cs="Calibri"/>
                <w:i/>
                <w:sz w:val="21"/>
                <w:szCs w:val="21"/>
              </w:rPr>
              <w:t>(RCW 4.16.350)</w:t>
            </w:r>
            <w:r w:rsidRPr="00BE009C">
              <w:rPr>
                <w:rFonts w:cs="Calibri"/>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78CFE35B" w14:textId="77777777" w:rsidR="00020D27" w:rsidRDefault="00020D27" w:rsidP="00C929AF">
            <w:pPr>
              <w:spacing w:before="60" w:after="60"/>
            </w:pPr>
            <w:r>
              <w:rPr>
                <w:b/>
              </w:rPr>
              <w:t xml:space="preserve">Retain </w:t>
            </w:r>
            <w:r>
              <w:t>for 8 years after end of calendar year</w:t>
            </w:r>
          </w:p>
          <w:p w14:paraId="0B30ADE2" w14:textId="72D9EEC5" w:rsidR="00020D27" w:rsidRPr="00020D27" w:rsidRDefault="00020D27" w:rsidP="00C929AF">
            <w:pPr>
              <w:spacing w:before="60" w:after="60"/>
              <w:rPr>
                <w:i/>
                <w:iCs/>
              </w:rPr>
            </w:pPr>
            <w:r>
              <w:t xml:space="preserve">   </w:t>
            </w:r>
            <w:r w:rsidRPr="00020D27">
              <w:rPr>
                <w:i/>
                <w:iCs/>
              </w:rPr>
              <w:t>and</w:t>
            </w:r>
          </w:p>
          <w:p w14:paraId="54BDAB5E" w14:textId="44696BE9" w:rsidR="00020D27" w:rsidRDefault="00020D27" w:rsidP="00C929AF">
            <w:pPr>
              <w:spacing w:before="60" w:after="60"/>
            </w:pPr>
            <w:r>
              <w:t>until no longer needed for agency business</w:t>
            </w:r>
          </w:p>
          <w:p w14:paraId="0B641EBA" w14:textId="77777777" w:rsidR="00020D27" w:rsidRDefault="00020D27" w:rsidP="00C929AF">
            <w:pPr>
              <w:spacing w:before="60" w:after="60"/>
            </w:pPr>
            <w:r>
              <w:t xml:space="preserve">   </w:t>
            </w:r>
            <w:r>
              <w:rPr>
                <w:i/>
              </w:rPr>
              <w:t>then</w:t>
            </w:r>
          </w:p>
          <w:p w14:paraId="1AFB766D" w14:textId="77777777" w:rsidR="00020D27" w:rsidRPr="00CD2C28" w:rsidRDefault="00020D27" w:rsidP="00C929AF">
            <w:pPr>
              <w:rPr>
                <w:rFonts w:asciiTheme="minorHAnsi" w:eastAsia="Calibri" w:hAnsiTheme="minorHAnsi" w:cstheme="minorHAnsi"/>
                <w:b/>
                <w:sz w:val="20"/>
                <w:szCs w:val="20"/>
              </w:rPr>
            </w:pPr>
            <w:r>
              <w:rPr>
                <w:b/>
              </w:rPr>
              <w:t>Destroy</w:t>
            </w:r>
            <w:r w:rsidRPr="00BE009C">
              <w:t>.</w:t>
            </w:r>
          </w:p>
        </w:tc>
        <w:tc>
          <w:tcPr>
            <w:tcW w:w="60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43" w:type="dxa"/>
              <w:left w:w="72" w:type="dxa"/>
              <w:bottom w:w="43" w:type="dxa"/>
              <w:right w:w="72" w:type="dxa"/>
            </w:tcMar>
          </w:tcPr>
          <w:p w14:paraId="3BFAF78F" w14:textId="77777777" w:rsidR="00020D27" w:rsidRPr="00CD2C28" w:rsidRDefault="00020D27" w:rsidP="00C929AF">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25F7F920" w14:textId="77777777" w:rsidR="00020D27" w:rsidRPr="00CD2C28" w:rsidRDefault="00020D27" w:rsidP="00C929AF">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NON-ESSENTIAL</w:t>
            </w:r>
          </w:p>
          <w:p w14:paraId="351D01BD" w14:textId="77777777" w:rsidR="00020D27" w:rsidRPr="00CD2C28" w:rsidRDefault="00020D27" w:rsidP="00C929AF">
            <w:pPr>
              <w:jc w:val="center"/>
              <w:rPr>
                <w:rFonts w:asciiTheme="minorHAnsi" w:eastAsia="Calibri" w:hAnsiTheme="minorHAnsi" w:cstheme="minorHAnsi"/>
                <w:b/>
                <w:sz w:val="20"/>
                <w:szCs w:val="20"/>
              </w:rPr>
            </w:pPr>
            <w:r w:rsidRPr="00CD2C28">
              <w:rPr>
                <w:rFonts w:asciiTheme="minorHAnsi" w:eastAsia="Calibri" w:hAnsiTheme="minorHAnsi" w:cstheme="minorHAnsi"/>
                <w:sz w:val="20"/>
                <w:szCs w:val="20"/>
              </w:rPr>
              <w:t>OPR</w:t>
            </w:r>
          </w:p>
        </w:tc>
      </w:tr>
    </w:tbl>
    <w:p w14:paraId="4D5EFE52" w14:textId="77777777" w:rsidR="003701F6" w:rsidRDefault="003701F6"/>
    <w:p w14:paraId="073A601E" w14:textId="77777777" w:rsidR="00E40409" w:rsidRDefault="00E40409"/>
    <w:p w14:paraId="49601CB6" w14:textId="77777777" w:rsidR="00E40409" w:rsidRDefault="00E40409">
      <w:pPr>
        <w:sectPr w:rsidR="00E40409" w:rsidSect="00257544">
          <w:footerReference w:type="default" r:id="rId13"/>
          <w:pgSz w:w="15840" w:h="12240" w:orient="landscape"/>
          <w:pgMar w:top="1080" w:right="720" w:bottom="1080" w:left="720" w:header="1080" w:footer="720" w:gutter="0"/>
          <w:cols w:space="720"/>
        </w:sectPr>
      </w:pPr>
    </w:p>
    <w:p w14:paraId="4F5D6517" w14:textId="79101C6D" w:rsidR="00672690" w:rsidRPr="00D74CDA" w:rsidRDefault="00672690" w:rsidP="00672690">
      <w:pPr>
        <w:pStyle w:val="Functions"/>
        <w:numPr>
          <w:ilvl w:val="0"/>
          <w:numId w:val="1"/>
        </w:numPr>
        <w:rPr>
          <w:color w:val="auto"/>
        </w:rPr>
      </w:pPr>
      <w:bookmarkStart w:id="1" w:name="_Toc144978869"/>
      <w:r>
        <w:rPr>
          <w:color w:val="auto"/>
        </w:rPr>
        <w:lastRenderedPageBreak/>
        <w:t>ARBITRATION</w:t>
      </w:r>
      <w:bookmarkEnd w:id="1"/>
    </w:p>
    <w:p w14:paraId="4CFC036A" w14:textId="4FC6B29A" w:rsidR="00672690" w:rsidRDefault="00672690" w:rsidP="00672690">
      <w:pPr>
        <w:spacing w:after="120"/>
        <w:rPr>
          <w:rFonts w:asciiTheme="minorHAnsi" w:hAnsiTheme="minorHAnsi" w:cstheme="minorHAnsi"/>
        </w:rPr>
      </w:pPr>
      <w:r>
        <w:rPr>
          <w:szCs w:val="22"/>
        </w:rPr>
        <w:t>The function of</w:t>
      </w:r>
      <w:r w:rsidRPr="00672690">
        <w:rPr>
          <w:i/>
          <w:szCs w:val="22"/>
        </w:rPr>
        <w:t xml:space="preserve"> </w:t>
      </w:r>
      <w:r w:rsidRPr="00672690">
        <w:rPr>
          <w:iCs/>
          <w:szCs w:val="22"/>
        </w:rPr>
        <w:t>performing private dispute resolution procedures</w:t>
      </w:r>
      <w:r w:rsidRPr="00020D27">
        <w:rPr>
          <w:szCs w:val="22"/>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672690" w:rsidRPr="003506A5" w14:paraId="60DDC2F5" w14:textId="77777777" w:rsidTr="00C929A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27006CB2" w14:textId="77777777" w:rsidR="00672690" w:rsidRPr="003506A5" w:rsidRDefault="00672690" w:rsidP="00C929AF">
            <w:pPr>
              <w:jc w:val="center"/>
              <w:rPr>
                <w:rFonts w:asciiTheme="minorHAnsi" w:eastAsia="Calibri" w:hAnsiTheme="minorHAnsi" w:cstheme="minorHAnsi"/>
                <w:b/>
                <w:sz w:val="16"/>
                <w:szCs w:val="16"/>
              </w:rPr>
            </w:pPr>
            <w:r w:rsidRPr="003506A5">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656AD5F" w14:textId="77777777" w:rsidR="00672690" w:rsidRPr="003506A5" w:rsidRDefault="00672690" w:rsidP="00C929AF">
            <w:pPr>
              <w:jc w:val="center"/>
              <w:rPr>
                <w:rFonts w:asciiTheme="minorHAnsi" w:eastAsia="Calibri" w:hAnsiTheme="minorHAnsi" w:cstheme="minorHAnsi"/>
                <w:b/>
                <w:sz w:val="18"/>
                <w:szCs w:val="18"/>
              </w:rPr>
            </w:pPr>
            <w:r w:rsidRPr="003506A5">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6460501" w14:textId="77777777" w:rsidR="00672690" w:rsidRPr="003506A5" w:rsidRDefault="00672690" w:rsidP="00C929AF">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 xml:space="preserve">RETENTION AND </w:t>
            </w:r>
          </w:p>
          <w:p w14:paraId="573ADBFE" w14:textId="77777777" w:rsidR="00672690" w:rsidRPr="003506A5" w:rsidRDefault="00672690" w:rsidP="00C929AF">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081676F1" w14:textId="77777777" w:rsidR="00672690" w:rsidRPr="003506A5" w:rsidRDefault="00672690" w:rsidP="00C929AF">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DESIGNATION</w:t>
            </w:r>
          </w:p>
        </w:tc>
      </w:tr>
      <w:tr w:rsidR="00672690" w:rsidRPr="00CD2C28" w14:paraId="70FACCF2" w14:textId="77777777" w:rsidTr="00C929AF">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E8A55CE" w14:textId="7280D3F6" w:rsidR="00490B9F" w:rsidRDefault="00490B9F" w:rsidP="00490B9F">
            <w:pPr>
              <w:spacing w:before="60" w:after="60"/>
              <w:jc w:val="center"/>
            </w:pPr>
            <w:r>
              <w:t>SC2023-</w:t>
            </w:r>
            <w:r w:rsidR="00700CC7">
              <w:t>023</w:t>
            </w:r>
            <w:r w:rsidRPr="00472AB5">
              <w:fldChar w:fldCharType="begin"/>
            </w:r>
            <w:r>
              <w:instrText xml:space="preserve"> XE “SC2023-</w:instrText>
            </w:r>
            <w:r w:rsidR="00700CC7">
              <w:instrText>023</w:instrText>
            </w:r>
            <w:r w:rsidRPr="00472AB5">
              <w:instrText xml:space="preserve">" \f “dan” </w:instrText>
            </w:r>
            <w:r w:rsidRPr="00472AB5">
              <w:fldChar w:fldCharType="end"/>
            </w:r>
          </w:p>
          <w:p w14:paraId="00269298" w14:textId="4ECD26F9" w:rsidR="00490B9F" w:rsidRDefault="00490B9F" w:rsidP="00C929AF">
            <w:pPr>
              <w:spacing w:before="60" w:after="60"/>
              <w:jc w:val="center"/>
              <w:rPr>
                <w:highlight w:val="yellow"/>
              </w:rPr>
            </w:pPr>
            <w:r>
              <w:t>Rev. 0</w:t>
            </w:r>
          </w:p>
          <w:p w14:paraId="78FFF9D2" w14:textId="359AFCC1" w:rsidR="00672690" w:rsidRPr="00490B9F" w:rsidRDefault="00490B9F" w:rsidP="00490B9F">
            <w:pPr>
              <w:spacing w:before="60" w:after="60"/>
              <w:jc w:val="center"/>
            </w:pPr>
            <w:r w:rsidRPr="00490B9F">
              <w:rPr>
                <w:i/>
                <w:iCs/>
              </w:rPr>
              <w:t xml:space="preserve">(previously </w:t>
            </w:r>
            <w:r w:rsidR="00672690" w:rsidRPr="00490B9F">
              <w:rPr>
                <w:i/>
                <w:iCs/>
              </w:rPr>
              <w:t>CL65-01-03</w:t>
            </w:r>
            <w:r w:rsidRPr="00490B9F">
              <w:rPr>
                <w:i/>
                <w:iCs/>
              </w:rPr>
              <w:t>)</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0F1FE6C0" w14:textId="77777777" w:rsidR="00672690" w:rsidRPr="00472AB5" w:rsidRDefault="00672690" w:rsidP="00C929AF">
            <w:pPr>
              <w:spacing w:before="60" w:after="60"/>
              <w:rPr>
                <w:b/>
                <w:i/>
              </w:rPr>
            </w:pPr>
            <w:r w:rsidRPr="00472AB5">
              <w:rPr>
                <w:b/>
                <w:i/>
              </w:rPr>
              <w:t>Arbitration</w:t>
            </w:r>
          </w:p>
          <w:p w14:paraId="55E41829" w14:textId="4F6FEAC5" w:rsidR="00672690" w:rsidRPr="00472AB5" w:rsidRDefault="00672690" w:rsidP="00C929AF">
            <w:pPr>
              <w:spacing w:before="60" w:after="60"/>
            </w:pPr>
            <w:r w:rsidRPr="00472AB5">
              <w:t xml:space="preserve">Records relating to parties settling disputes through arbitration pursuant to </w:t>
            </w:r>
            <w:r w:rsidRPr="00A87677">
              <w:t>Chapter 7.04A RCW</w:t>
            </w:r>
            <w:r w:rsidRPr="00472AB5">
              <w:t xml:space="preserve"> </w:t>
            </w:r>
            <w:r>
              <w:t>that are not filed as part of the official court record.</w:t>
            </w:r>
            <w:r w:rsidRPr="00472AB5">
              <w:t xml:space="preserve"> </w:t>
            </w:r>
            <w:r w:rsidRPr="00472AB5">
              <w:fldChar w:fldCharType="begin"/>
            </w:r>
            <w:r w:rsidRPr="00472AB5">
              <w:instrText xml:space="preserve"> XE “arbitration</w:instrText>
            </w:r>
            <w:r w:rsidR="00490B9F">
              <w:instrText xml:space="preserve"> (</w:instrText>
            </w:r>
            <w:r w:rsidRPr="00472AB5">
              <w:instrText>records not in case file</w:instrText>
            </w:r>
            <w:r w:rsidR="00490B9F">
              <w:instrText>)</w:instrText>
            </w:r>
            <w:r w:rsidRPr="00472AB5">
              <w:instrText xml:space="preserve">” \f “subject” </w:instrText>
            </w:r>
            <w:r w:rsidRPr="00472AB5">
              <w:fldChar w:fldCharType="end"/>
            </w:r>
          </w:p>
          <w:p w14:paraId="2A7FB084" w14:textId="7FCB488D" w:rsidR="00672690" w:rsidRPr="00630387" w:rsidRDefault="00672690" w:rsidP="00C929AF">
            <w:pPr>
              <w:spacing w:before="60" w:after="60"/>
              <w:rPr>
                <w:rFonts w:asciiTheme="minorHAnsi" w:hAnsiTheme="minorHAnsi" w:cstheme="minorHAnsi"/>
              </w:rPr>
            </w:pPr>
            <w:r w:rsidRPr="00472AB5">
              <w:t xml:space="preserve">Excludes orders confirming, vacating, modifying, or correcting awards covered by </w:t>
            </w:r>
            <w:r w:rsidRPr="00C36AE6">
              <w:rPr>
                <w:i/>
              </w:rPr>
              <w:t>Superior Court Case Files (DAN CL65-01-08)</w:t>
            </w:r>
            <w:r>
              <w:rPr>
                <w:iCs/>
              </w:rPr>
              <w:t xml:space="preserve"> in the </w:t>
            </w:r>
            <w:r>
              <w:rPr>
                <w:i/>
              </w:rPr>
              <w:t>County Clerks Records Retention Schedule</w:t>
            </w:r>
            <w:r w:rsidRPr="00472AB5">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FA386B3" w14:textId="77777777" w:rsidR="00672690" w:rsidRPr="00472AB5" w:rsidRDefault="00672690" w:rsidP="00C929AF">
            <w:pPr>
              <w:spacing w:before="60" w:after="60"/>
            </w:pPr>
            <w:r w:rsidRPr="00472AB5">
              <w:rPr>
                <w:b/>
              </w:rPr>
              <w:t>Retain</w:t>
            </w:r>
            <w:r w:rsidRPr="00472AB5">
              <w:t xml:space="preserve"> until expiration of award appeal period</w:t>
            </w:r>
          </w:p>
          <w:p w14:paraId="3F737D8F" w14:textId="77777777" w:rsidR="00672690" w:rsidRPr="00472AB5" w:rsidRDefault="00672690" w:rsidP="00C929AF">
            <w:pPr>
              <w:spacing w:before="60" w:after="60"/>
              <w:rPr>
                <w:i/>
              </w:rPr>
            </w:pPr>
            <w:r w:rsidRPr="00472AB5">
              <w:t xml:space="preserve">   </w:t>
            </w:r>
            <w:r w:rsidRPr="00472AB5">
              <w:rPr>
                <w:i/>
              </w:rPr>
              <w:t>then</w:t>
            </w:r>
          </w:p>
          <w:p w14:paraId="4CA4AC98" w14:textId="77777777" w:rsidR="00672690" w:rsidRPr="00CD2C28" w:rsidRDefault="00672690" w:rsidP="00C929AF">
            <w:pPr>
              <w:spacing w:before="60" w:after="60"/>
              <w:rPr>
                <w:rFonts w:asciiTheme="minorHAnsi" w:hAnsiTheme="minorHAnsi" w:cstheme="minorHAnsi"/>
              </w:rPr>
            </w:pPr>
            <w:r w:rsidRPr="00472AB5">
              <w:rPr>
                <w:b/>
              </w:rPr>
              <w:t>Destroy</w:t>
            </w:r>
            <w:r w:rsidRPr="00472AB5">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47E0E4C" w14:textId="77777777" w:rsidR="00672690" w:rsidRPr="00CD2C28" w:rsidRDefault="00672690" w:rsidP="00C929AF">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52F75399" w14:textId="77777777" w:rsidR="00672690" w:rsidRPr="00CD2C28" w:rsidRDefault="00672690" w:rsidP="00C929AF">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NON-ESSENTIAL</w:t>
            </w:r>
          </w:p>
          <w:p w14:paraId="754EF430" w14:textId="77777777" w:rsidR="00672690" w:rsidRPr="00CD2C28" w:rsidRDefault="00672690" w:rsidP="00C929AF">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bl>
    <w:p w14:paraId="4EDC3E68" w14:textId="77777777" w:rsidR="00672690" w:rsidRDefault="00672690" w:rsidP="00672690">
      <w:pPr>
        <w:spacing w:after="120"/>
        <w:rPr>
          <w:rFonts w:asciiTheme="minorHAnsi" w:hAnsiTheme="minorHAnsi" w:cstheme="minorHAnsi"/>
        </w:rPr>
      </w:pPr>
    </w:p>
    <w:p w14:paraId="1C00377D" w14:textId="77777777" w:rsidR="00672690" w:rsidRDefault="00672690" w:rsidP="00E40409">
      <w:pPr>
        <w:pStyle w:val="Functions"/>
        <w:numPr>
          <w:ilvl w:val="0"/>
          <w:numId w:val="1"/>
        </w:numPr>
        <w:rPr>
          <w:color w:val="auto"/>
        </w:rPr>
        <w:sectPr w:rsidR="00672690" w:rsidSect="00257544">
          <w:footerReference w:type="default" r:id="rId14"/>
          <w:pgSz w:w="15840" w:h="12240" w:orient="landscape"/>
          <w:pgMar w:top="1080" w:right="720" w:bottom="1080" w:left="720" w:header="1080" w:footer="720" w:gutter="0"/>
          <w:cols w:space="720"/>
        </w:sectPr>
      </w:pPr>
    </w:p>
    <w:p w14:paraId="611695A4" w14:textId="381F6B8C" w:rsidR="00671A7F" w:rsidRPr="00D74CDA" w:rsidRDefault="00671A7F" w:rsidP="00671A7F">
      <w:pPr>
        <w:pStyle w:val="Functions"/>
        <w:numPr>
          <w:ilvl w:val="0"/>
          <w:numId w:val="1"/>
        </w:numPr>
        <w:rPr>
          <w:color w:val="auto"/>
        </w:rPr>
      </w:pPr>
      <w:bookmarkStart w:id="2" w:name="_Toc144978870"/>
      <w:r>
        <w:rPr>
          <w:color w:val="auto"/>
        </w:rPr>
        <w:lastRenderedPageBreak/>
        <w:t>FAMILY COURT</w:t>
      </w:r>
      <w:bookmarkEnd w:id="2"/>
    </w:p>
    <w:p w14:paraId="3A7793D0" w14:textId="0DA23F72" w:rsidR="00671A7F" w:rsidRDefault="00671A7F" w:rsidP="00671A7F">
      <w:pPr>
        <w:spacing w:after="120"/>
        <w:rPr>
          <w:szCs w:val="22"/>
        </w:rPr>
      </w:pPr>
      <w:r>
        <w:rPr>
          <w:szCs w:val="22"/>
        </w:rPr>
        <w:t>The function of</w:t>
      </w:r>
      <w:r>
        <w:rPr>
          <w:rFonts w:asciiTheme="minorHAnsi" w:hAnsiTheme="minorHAnsi" w:cstheme="minorHAnsi"/>
        </w:rPr>
        <w:t xml:space="preserve"> providing assistance with family court cases outside of official court proceedings</w:t>
      </w:r>
      <w:r w:rsidRPr="00020D27">
        <w:rPr>
          <w:szCs w:val="22"/>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671A7F" w:rsidRPr="003506A5" w14:paraId="021440F1" w14:textId="77777777" w:rsidTr="00C929AF">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42EB9DC6" w14:textId="77777777" w:rsidR="00671A7F" w:rsidRPr="003506A5" w:rsidRDefault="00671A7F" w:rsidP="00C929AF">
            <w:pPr>
              <w:jc w:val="center"/>
              <w:rPr>
                <w:rFonts w:asciiTheme="minorHAnsi" w:eastAsia="Calibri" w:hAnsiTheme="minorHAnsi" w:cstheme="minorHAnsi"/>
                <w:b/>
                <w:sz w:val="16"/>
                <w:szCs w:val="16"/>
              </w:rPr>
            </w:pPr>
            <w:r w:rsidRPr="003506A5">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4108CD2" w14:textId="77777777" w:rsidR="00671A7F" w:rsidRPr="003506A5" w:rsidRDefault="00671A7F" w:rsidP="00C929AF">
            <w:pPr>
              <w:jc w:val="center"/>
              <w:rPr>
                <w:rFonts w:asciiTheme="minorHAnsi" w:eastAsia="Calibri" w:hAnsiTheme="minorHAnsi" w:cstheme="minorHAnsi"/>
                <w:b/>
                <w:sz w:val="18"/>
                <w:szCs w:val="18"/>
              </w:rPr>
            </w:pPr>
            <w:r w:rsidRPr="003506A5">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9F73099" w14:textId="77777777" w:rsidR="00671A7F" w:rsidRPr="003506A5" w:rsidRDefault="00671A7F" w:rsidP="00C929AF">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 xml:space="preserve">RETENTION AND </w:t>
            </w:r>
          </w:p>
          <w:p w14:paraId="4B105564" w14:textId="77777777" w:rsidR="00671A7F" w:rsidRPr="003506A5" w:rsidRDefault="00671A7F" w:rsidP="00C929AF">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CA8C82D" w14:textId="77777777" w:rsidR="00671A7F" w:rsidRPr="003506A5" w:rsidRDefault="00671A7F" w:rsidP="00C929AF">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DESIGNATION</w:t>
            </w:r>
          </w:p>
        </w:tc>
      </w:tr>
      <w:tr w:rsidR="000C32F6" w:rsidRPr="00CD2C28" w14:paraId="2796A94E" w14:textId="77777777" w:rsidTr="00C929AF">
        <w:tblPrEx>
          <w:tblLook w:val="0480" w:firstRow="0" w:lastRow="0" w:firstColumn="1" w:lastColumn="0" w:noHBand="0" w:noVBand="1"/>
        </w:tblPrEx>
        <w:trPr>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5E48390D" w14:textId="1E7EFC96" w:rsidR="000C32F6" w:rsidRPr="00472AB5" w:rsidRDefault="000C32F6" w:rsidP="00C929AF">
            <w:pPr>
              <w:spacing w:before="60" w:after="60"/>
              <w:jc w:val="center"/>
            </w:pPr>
            <w:r>
              <w:t>SC2023-</w:t>
            </w:r>
            <w:r w:rsidR="00700CC7">
              <w:t>007</w:t>
            </w:r>
            <w:r w:rsidRPr="00472AB5">
              <w:fldChar w:fldCharType="begin"/>
            </w:r>
            <w:r>
              <w:instrText xml:space="preserve"> XE “SC2023-</w:instrText>
            </w:r>
            <w:r w:rsidR="00700CC7">
              <w:instrText>007</w:instrText>
            </w:r>
            <w:r w:rsidRPr="00472AB5">
              <w:instrText xml:space="preserve">" \f “dan” </w:instrText>
            </w:r>
            <w:r w:rsidRPr="00472AB5">
              <w:fldChar w:fldCharType="end"/>
            </w:r>
          </w:p>
          <w:p w14:paraId="13C1A2FC" w14:textId="77777777" w:rsidR="000C32F6" w:rsidRPr="00CD2C28" w:rsidRDefault="000C32F6" w:rsidP="00C929AF">
            <w:pPr>
              <w:spacing w:before="60" w:after="60"/>
              <w:jc w:val="center"/>
              <w:rPr>
                <w:rFonts w:asciiTheme="minorHAnsi" w:hAnsiTheme="minorHAnsi" w:cstheme="minorHAnsi"/>
              </w:rP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0696494F" w14:textId="77777777" w:rsidR="000C32F6" w:rsidRPr="00472AB5" w:rsidRDefault="000C32F6" w:rsidP="00C929AF">
            <w:pPr>
              <w:spacing w:before="60" w:after="60"/>
              <w:rPr>
                <w:b/>
                <w:i/>
              </w:rPr>
            </w:pPr>
            <w:r>
              <w:rPr>
                <w:b/>
                <w:i/>
              </w:rPr>
              <w:t>Family Court Case Management</w:t>
            </w:r>
          </w:p>
          <w:p w14:paraId="4E87122C" w14:textId="77777777" w:rsidR="000C32F6" w:rsidRDefault="000C32F6" w:rsidP="00C929AF">
            <w:pPr>
              <w:spacing w:before="60" w:after="60"/>
            </w:pPr>
            <w:r w:rsidRPr="00472AB5">
              <w:t xml:space="preserve">Records relating to </w:t>
            </w:r>
            <w:r>
              <w:t>Family Court case management that are not filed as part of the official court record.</w:t>
            </w:r>
            <w:r w:rsidRPr="00C33B95">
              <w:rPr>
                <w:rFonts w:asciiTheme="minorHAnsi" w:hAnsiTheme="minorHAnsi" w:cstheme="minorHAnsi"/>
              </w:rPr>
              <w:t xml:space="preserve"> </w:t>
            </w:r>
            <w:r w:rsidRPr="00C33B95">
              <w:rPr>
                <w:rFonts w:asciiTheme="minorHAnsi" w:hAnsiTheme="minorHAnsi" w:cstheme="minorHAnsi"/>
              </w:rPr>
              <w:fldChar w:fldCharType="begin"/>
            </w:r>
            <w:r w:rsidRPr="00C33B95">
              <w:rPr>
                <w:rFonts w:asciiTheme="minorHAnsi" w:hAnsiTheme="minorHAnsi" w:cstheme="minorHAnsi"/>
              </w:rPr>
              <w:instrText xml:space="preserve"> xe "family/domestic</w:instrText>
            </w:r>
            <w:r>
              <w:rPr>
                <w:rFonts w:asciiTheme="minorHAnsi" w:hAnsiTheme="minorHAnsi" w:cstheme="minorHAnsi"/>
              </w:rPr>
              <w:instrText>:case management</w:instrText>
            </w:r>
            <w:r w:rsidRPr="00C33B95">
              <w:rPr>
                <w:rFonts w:asciiTheme="minorHAnsi" w:hAnsiTheme="minorHAnsi" w:cstheme="minorHAnsi"/>
              </w:rPr>
              <w:instrText xml:space="preserve">" \f “subject” </w:instrText>
            </w:r>
            <w:r w:rsidRPr="00C33B95">
              <w:rPr>
                <w:rFonts w:asciiTheme="minorHAnsi" w:hAnsiTheme="minorHAnsi" w:cstheme="minorHAnsi"/>
              </w:rPr>
              <w:fldChar w:fldCharType="end"/>
            </w:r>
          </w:p>
          <w:p w14:paraId="2ED0FDD9" w14:textId="77777777" w:rsidR="000C32F6" w:rsidRDefault="000C32F6" w:rsidP="00C929AF">
            <w:pPr>
              <w:spacing w:before="60" w:after="60"/>
            </w:pPr>
            <w:r>
              <w:t>Cases include, but are not limited to:</w:t>
            </w:r>
          </w:p>
          <w:p w14:paraId="22A73BD6" w14:textId="77777777" w:rsidR="000C32F6" w:rsidRDefault="000C32F6" w:rsidP="00C929AF">
            <w:pPr>
              <w:pStyle w:val="ListParagraph"/>
              <w:numPr>
                <w:ilvl w:val="0"/>
                <w:numId w:val="36"/>
              </w:numPr>
              <w:spacing w:before="60" w:after="60"/>
            </w:pPr>
            <w:r>
              <w:t>Establishment of Parentage;</w:t>
            </w:r>
          </w:p>
          <w:p w14:paraId="04AF3798" w14:textId="77777777" w:rsidR="000C32F6" w:rsidRDefault="000C32F6" w:rsidP="00C929AF">
            <w:pPr>
              <w:pStyle w:val="ListParagraph"/>
              <w:numPr>
                <w:ilvl w:val="0"/>
                <w:numId w:val="36"/>
              </w:numPr>
              <w:spacing w:before="60" w:after="60"/>
            </w:pPr>
            <w:r>
              <w:rPr>
                <w:rFonts w:cstheme="minorHAnsi"/>
              </w:rPr>
              <w:t>Family Recovery Court;</w:t>
            </w:r>
          </w:p>
          <w:p w14:paraId="50F47432" w14:textId="77777777" w:rsidR="000C32F6" w:rsidRDefault="000C32F6" w:rsidP="00C929AF">
            <w:pPr>
              <w:pStyle w:val="ListParagraph"/>
              <w:numPr>
                <w:ilvl w:val="0"/>
                <w:numId w:val="36"/>
              </w:numPr>
              <w:spacing w:before="60" w:after="60"/>
            </w:pPr>
            <w:r>
              <w:t>Minor guardianships;</w:t>
            </w:r>
          </w:p>
          <w:p w14:paraId="4D1A81EC" w14:textId="77777777" w:rsidR="000C32F6" w:rsidRDefault="000C32F6" w:rsidP="00C929AF">
            <w:pPr>
              <w:pStyle w:val="ListParagraph"/>
              <w:numPr>
                <w:ilvl w:val="0"/>
                <w:numId w:val="36"/>
              </w:numPr>
              <w:spacing w:before="60" w:after="60"/>
            </w:pPr>
            <w:r>
              <w:t>Modification of Custody/Parenting Plan/Child Support Order;</w:t>
            </w:r>
          </w:p>
          <w:p w14:paraId="0CF719D2" w14:textId="77777777" w:rsidR="000C32F6" w:rsidRDefault="000C32F6" w:rsidP="00C929AF">
            <w:pPr>
              <w:pStyle w:val="ListParagraph"/>
              <w:numPr>
                <w:ilvl w:val="0"/>
                <w:numId w:val="36"/>
              </w:numPr>
              <w:spacing w:before="60" w:after="60"/>
            </w:pPr>
            <w:r>
              <w:t>Relative Visitation Petitions.</w:t>
            </w:r>
          </w:p>
          <w:p w14:paraId="7EA65405" w14:textId="77777777" w:rsidR="000C32F6" w:rsidRDefault="000C32F6" w:rsidP="00C929AF">
            <w:pPr>
              <w:spacing w:before="60" w:after="60"/>
            </w:pPr>
            <w:r>
              <w:t>Records include, but are not limited to:</w:t>
            </w:r>
          </w:p>
          <w:p w14:paraId="4DF22FA3" w14:textId="77777777" w:rsidR="000C32F6" w:rsidRPr="00B3799C" w:rsidRDefault="000C32F6" w:rsidP="00C929AF">
            <w:pPr>
              <w:pStyle w:val="ListParagraph"/>
              <w:numPr>
                <w:ilvl w:val="0"/>
                <w:numId w:val="27"/>
              </w:numPr>
              <w:spacing w:before="60" w:after="60"/>
              <w:rPr>
                <w:rFonts w:cstheme="minorHAnsi"/>
              </w:rPr>
            </w:pPr>
            <w:r>
              <w:rPr>
                <w:rFonts w:cstheme="minorHAnsi"/>
              </w:rPr>
              <w:t>Eligibility assessments;</w:t>
            </w:r>
          </w:p>
          <w:p w14:paraId="5F1A68BD" w14:textId="77777777" w:rsidR="000C32F6" w:rsidRDefault="000C32F6" w:rsidP="00C929AF">
            <w:pPr>
              <w:pStyle w:val="ListParagraph"/>
              <w:numPr>
                <w:ilvl w:val="0"/>
                <w:numId w:val="27"/>
              </w:numPr>
              <w:spacing w:before="60" w:after="60"/>
              <w:rPr>
                <w:rFonts w:cstheme="minorHAnsi"/>
              </w:rPr>
            </w:pPr>
            <w:r>
              <w:rPr>
                <w:rFonts w:cstheme="minorHAnsi"/>
              </w:rPr>
              <w:t>Case notes and history;</w:t>
            </w:r>
          </w:p>
          <w:p w14:paraId="1331036A" w14:textId="77777777" w:rsidR="000C32F6" w:rsidRDefault="000C32F6" w:rsidP="00C929AF">
            <w:pPr>
              <w:pStyle w:val="ListParagraph"/>
              <w:numPr>
                <w:ilvl w:val="0"/>
                <w:numId w:val="27"/>
              </w:numPr>
              <w:spacing w:before="60" w:after="60"/>
              <w:rPr>
                <w:rFonts w:cstheme="minorHAnsi"/>
              </w:rPr>
            </w:pPr>
            <w:r>
              <w:rPr>
                <w:rFonts w:cstheme="minorHAnsi"/>
              </w:rPr>
              <w:t>Counselling and service referrals;</w:t>
            </w:r>
          </w:p>
          <w:p w14:paraId="5A5CAA6F" w14:textId="77777777" w:rsidR="000C32F6" w:rsidRDefault="000C32F6" w:rsidP="00C929AF">
            <w:pPr>
              <w:pStyle w:val="ListParagraph"/>
              <w:numPr>
                <w:ilvl w:val="0"/>
                <w:numId w:val="27"/>
              </w:numPr>
              <w:spacing w:before="60" w:after="60"/>
              <w:rPr>
                <w:rFonts w:cstheme="minorHAnsi"/>
              </w:rPr>
            </w:pPr>
            <w:r>
              <w:rPr>
                <w:rFonts w:cstheme="minorHAnsi"/>
              </w:rPr>
              <w:t>Medical records;</w:t>
            </w:r>
          </w:p>
          <w:p w14:paraId="3003559E" w14:textId="77777777" w:rsidR="000C32F6" w:rsidRPr="00C80711" w:rsidRDefault="000C32F6" w:rsidP="00C929AF">
            <w:pPr>
              <w:pStyle w:val="ListParagraph"/>
              <w:numPr>
                <w:ilvl w:val="0"/>
                <w:numId w:val="27"/>
              </w:numPr>
              <w:spacing w:before="60" w:after="60"/>
              <w:rPr>
                <w:rFonts w:cstheme="minorHAnsi"/>
              </w:rPr>
            </w:pPr>
            <w:r>
              <w:rPr>
                <w:rFonts w:cstheme="minorHAnsi"/>
              </w:rPr>
              <w:t>Treatment plans and monitoring;</w:t>
            </w:r>
          </w:p>
          <w:p w14:paraId="0AF85A74" w14:textId="77777777" w:rsidR="000C32F6" w:rsidRDefault="000C32F6" w:rsidP="00C929AF">
            <w:pPr>
              <w:pStyle w:val="ListParagraph"/>
              <w:numPr>
                <w:ilvl w:val="0"/>
                <w:numId w:val="27"/>
              </w:numPr>
              <w:spacing w:before="60" w:after="60"/>
              <w:rPr>
                <w:rFonts w:cstheme="minorHAnsi"/>
              </w:rPr>
            </w:pPr>
            <w:r>
              <w:rPr>
                <w:rFonts w:cstheme="minorHAnsi"/>
              </w:rPr>
              <w:t>Supervisory reports and monitoring;</w:t>
            </w:r>
          </w:p>
          <w:p w14:paraId="74B2D5A0" w14:textId="77777777" w:rsidR="000C32F6" w:rsidRPr="00B27B63" w:rsidRDefault="000C32F6" w:rsidP="00C929AF">
            <w:pPr>
              <w:pStyle w:val="ListParagraph"/>
              <w:numPr>
                <w:ilvl w:val="0"/>
                <w:numId w:val="27"/>
              </w:numPr>
              <w:spacing w:before="60" w:after="60"/>
              <w:rPr>
                <w:rFonts w:cstheme="minorHAnsi"/>
              </w:rPr>
            </w:pPr>
            <w:r>
              <w:rPr>
                <w:rFonts w:cstheme="minorHAnsi"/>
              </w:rPr>
              <w:t>Related correspondence/communications.</w:t>
            </w:r>
          </w:p>
          <w:p w14:paraId="0BBA51E4" w14:textId="68FAFD5F" w:rsidR="000C32F6" w:rsidRDefault="000C32F6" w:rsidP="00C929AF">
            <w:pPr>
              <w:spacing w:before="60" w:after="60"/>
            </w:pPr>
            <w:r w:rsidRPr="00472AB5">
              <w:t>Exclud</w:t>
            </w:r>
            <w:r>
              <w:t xml:space="preserve">es official court filings </w:t>
            </w:r>
            <w:r w:rsidRPr="00472AB5">
              <w:t xml:space="preserve">covered by </w:t>
            </w:r>
            <w:r w:rsidRPr="00C36AE6">
              <w:rPr>
                <w:i/>
              </w:rPr>
              <w:t>Superior Court Case Files (DAN CL65-01-08)</w:t>
            </w:r>
            <w:r>
              <w:rPr>
                <w:iCs/>
              </w:rPr>
              <w:t xml:space="preserve"> in the </w:t>
            </w:r>
            <w:r>
              <w:rPr>
                <w:i/>
              </w:rPr>
              <w:t>County Clerks Records Retention Schedule</w:t>
            </w:r>
            <w:r w:rsidRPr="00472AB5">
              <w:t>.</w:t>
            </w:r>
          </w:p>
          <w:p w14:paraId="05E44790" w14:textId="77777777" w:rsidR="000C32F6" w:rsidRPr="00445558" w:rsidRDefault="000C32F6" w:rsidP="00C929AF">
            <w:pPr>
              <w:spacing w:before="60" w:after="60"/>
              <w:rPr>
                <w:i/>
                <w:sz w:val="21"/>
                <w:szCs w:val="21"/>
              </w:rPr>
            </w:pPr>
            <w:r w:rsidRPr="00BE009C">
              <w:rPr>
                <w:rFonts w:cs="Calibri"/>
                <w:i/>
                <w:sz w:val="21"/>
                <w:szCs w:val="21"/>
              </w:rPr>
              <w:t xml:space="preserve">Note: </w:t>
            </w:r>
            <w:r>
              <w:rPr>
                <w:rFonts w:cs="Calibri"/>
                <w:i/>
                <w:sz w:val="21"/>
                <w:szCs w:val="21"/>
              </w:rPr>
              <w:t xml:space="preserve">Retention based on 8-year </w:t>
            </w:r>
            <w:r w:rsidRPr="00BE009C">
              <w:rPr>
                <w:rFonts w:cs="Calibri"/>
                <w:i/>
                <w:sz w:val="21"/>
                <w:szCs w:val="21"/>
              </w:rPr>
              <w:t xml:space="preserve">statute of limitations for injuries resulting from health care </w:t>
            </w:r>
            <w:r>
              <w:rPr>
                <w:rFonts w:cs="Calibri"/>
                <w:i/>
                <w:sz w:val="21"/>
                <w:szCs w:val="21"/>
              </w:rPr>
              <w:t xml:space="preserve">(RCW 4.16.350) and </w:t>
            </w:r>
            <w:r w:rsidRPr="00445558">
              <w:rPr>
                <w:i/>
                <w:sz w:val="21"/>
                <w:szCs w:val="21"/>
              </w:rPr>
              <w:t>statute of limitations for collection of past due child support</w:t>
            </w:r>
            <w:r>
              <w:rPr>
                <w:rFonts w:cs="Calibri"/>
                <w:i/>
                <w:sz w:val="21"/>
                <w:szCs w:val="21"/>
              </w:rPr>
              <w:t xml:space="preserve"> of </w:t>
            </w:r>
            <w:r>
              <w:rPr>
                <w:i/>
                <w:sz w:val="21"/>
                <w:szCs w:val="21"/>
              </w:rPr>
              <w:t xml:space="preserve">10 years </w:t>
            </w:r>
            <w:r w:rsidRPr="00445558">
              <w:rPr>
                <w:i/>
                <w:sz w:val="21"/>
                <w:szCs w:val="21"/>
              </w:rPr>
              <w:t>after the youngest child named in the child support order reaches age 18</w:t>
            </w:r>
            <w:r>
              <w:rPr>
                <w:i/>
                <w:sz w:val="21"/>
                <w:szCs w:val="21"/>
              </w:rPr>
              <w:t xml:space="preserve"> (RCW 4.16.020)</w:t>
            </w:r>
            <w:r w:rsidRPr="00445558">
              <w:rPr>
                <w:i/>
                <w:sz w:val="21"/>
                <w:szCs w:val="21"/>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19A077A" w14:textId="77777777" w:rsidR="000C32F6" w:rsidRDefault="000C32F6" w:rsidP="00C929AF">
            <w:pPr>
              <w:spacing w:before="60" w:after="60"/>
            </w:pPr>
            <w:r w:rsidRPr="00472AB5">
              <w:rPr>
                <w:b/>
              </w:rPr>
              <w:t>Retain</w:t>
            </w:r>
            <w:r>
              <w:t xml:space="preserve"> for 8 years after final disposition of case</w:t>
            </w:r>
          </w:p>
          <w:p w14:paraId="2D1D9496" w14:textId="77777777" w:rsidR="000C32F6" w:rsidRPr="00E152CA" w:rsidRDefault="000C32F6" w:rsidP="00C929AF">
            <w:pPr>
              <w:spacing w:before="60" w:after="60"/>
              <w:rPr>
                <w:i/>
              </w:rPr>
            </w:pPr>
            <w:r>
              <w:t xml:space="preserve">   </w:t>
            </w:r>
            <w:r>
              <w:rPr>
                <w:i/>
              </w:rPr>
              <w:t>or</w:t>
            </w:r>
          </w:p>
          <w:p w14:paraId="62D9F9FC" w14:textId="77777777" w:rsidR="000C32F6" w:rsidRPr="00BC6CC7" w:rsidRDefault="000C32F6" w:rsidP="00C929AF">
            <w:pPr>
              <w:spacing w:before="60" w:after="60"/>
              <w:rPr>
                <w:i/>
              </w:rPr>
            </w:pPr>
            <w:r>
              <w:t>10 years after youngest minor reaches age 18,</w:t>
            </w:r>
            <w:r>
              <w:rPr>
                <w:i/>
              </w:rPr>
              <w:t xml:space="preserve"> whichever is later</w:t>
            </w:r>
          </w:p>
          <w:p w14:paraId="5F581AED" w14:textId="77777777" w:rsidR="000C32F6" w:rsidRPr="00472AB5" w:rsidRDefault="000C32F6" w:rsidP="00C929AF">
            <w:pPr>
              <w:spacing w:before="60" w:after="60"/>
              <w:rPr>
                <w:i/>
              </w:rPr>
            </w:pPr>
            <w:r w:rsidRPr="00472AB5">
              <w:t xml:space="preserve">   </w:t>
            </w:r>
            <w:r w:rsidRPr="00472AB5">
              <w:rPr>
                <w:i/>
              </w:rPr>
              <w:t>then</w:t>
            </w:r>
          </w:p>
          <w:p w14:paraId="520DE2E5" w14:textId="77777777" w:rsidR="000C32F6" w:rsidRPr="00CD2C28" w:rsidRDefault="000C32F6" w:rsidP="00C929AF">
            <w:pPr>
              <w:spacing w:before="60" w:after="60"/>
              <w:rPr>
                <w:rFonts w:asciiTheme="minorHAnsi" w:hAnsiTheme="minorHAnsi" w:cstheme="minorHAnsi"/>
              </w:rPr>
            </w:pPr>
            <w:r w:rsidRPr="00472AB5">
              <w:rPr>
                <w:b/>
              </w:rPr>
              <w:t>Destroy</w:t>
            </w:r>
            <w:r w:rsidRPr="00472AB5">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79C63B23" w14:textId="77777777" w:rsidR="000C32F6" w:rsidRPr="00CD2C28" w:rsidRDefault="000C32F6" w:rsidP="00C929AF">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44D7A6A6" w14:textId="77777777" w:rsidR="000C32F6" w:rsidRDefault="000C32F6" w:rsidP="00C929AF">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20210EBD" w14:textId="4A50420D" w:rsidR="000C32F6" w:rsidRPr="00F15A7B" w:rsidRDefault="000C32F6" w:rsidP="00C929AF">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Pr>
                <w:rFonts w:asciiTheme="minorHAnsi" w:hAnsiTheme="minorHAnsi" w:cstheme="minorHAnsi"/>
                <w:szCs w:val="22"/>
              </w:rPr>
              <w:instrText>FAMILY COURT</w:instrText>
            </w:r>
            <w:r w:rsidRPr="00C33B95">
              <w:rPr>
                <w:rFonts w:asciiTheme="minorHAnsi" w:hAnsiTheme="minorHAnsi" w:cstheme="minorHAnsi"/>
                <w:szCs w:val="22"/>
              </w:rPr>
              <w:instrText>:</w:instrText>
            </w:r>
            <w:r>
              <w:rPr>
                <w:rFonts w:asciiTheme="minorHAnsi" w:hAnsiTheme="minorHAnsi" w:cstheme="minorHAnsi"/>
                <w:szCs w:val="22"/>
              </w:rPr>
              <w:instrText>Family Court Case Management</w:instrText>
            </w:r>
            <w:r w:rsidRPr="00C33B95">
              <w:rPr>
                <w:rFonts w:asciiTheme="minorHAnsi" w:hAnsiTheme="minorHAnsi" w:cstheme="minorHAnsi"/>
                <w:szCs w:val="22"/>
              </w:rPr>
              <w:instrText xml:space="preserve">" \f “essential” </w:instrText>
            </w:r>
            <w:r w:rsidRPr="00C33B95">
              <w:rPr>
                <w:rFonts w:asciiTheme="minorHAnsi" w:hAnsiTheme="minorHAnsi" w:cstheme="minorHAnsi"/>
                <w:szCs w:val="22"/>
              </w:rPr>
              <w:fldChar w:fldCharType="end"/>
            </w:r>
          </w:p>
          <w:p w14:paraId="2F3F39BC" w14:textId="77777777" w:rsidR="000C32F6" w:rsidRPr="00CD2C28" w:rsidRDefault="000C32F6" w:rsidP="00C929AF">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r w:rsidR="000C32F6" w:rsidRPr="00CD2C28" w14:paraId="4E88AEB1" w14:textId="77777777" w:rsidTr="00C929AF">
        <w:tblPrEx>
          <w:tblLook w:val="0480" w:firstRow="0" w:lastRow="0" w:firstColumn="1" w:lastColumn="0" w:noHBand="0" w:noVBand="1"/>
        </w:tblPrEx>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59E9DE2A" w14:textId="06B479AF" w:rsidR="000C32F6" w:rsidRPr="00472AB5" w:rsidRDefault="000C32F6" w:rsidP="00C929AF">
            <w:pPr>
              <w:spacing w:before="60" w:after="60"/>
              <w:jc w:val="center"/>
            </w:pPr>
            <w:r>
              <w:lastRenderedPageBreak/>
              <w:t>SC2023-</w:t>
            </w:r>
            <w:r w:rsidR="00700CC7">
              <w:t>014</w:t>
            </w:r>
            <w:r w:rsidRPr="00472AB5">
              <w:fldChar w:fldCharType="begin"/>
            </w:r>
            <w:r>
              <w:instrText xml:space="preserve"> XE “SC2023-</w:instrText>
            </w:r>
            <w:r w:rsidR="00700CC7">
              <w:instrText>014</w:instrText>
            </w:r>
            <w:r w:rsidRPr="00472AB5">
              <w:instrText xml:space="preserve">" \f “dan” </w:instrText>
            </w:r>
            <w:r w:rsidRPr="00472AB5">
              <w:fldChar w:fldCharType="end"/>
            </w:r>
          </w:p>
          <w:p w14:paraId="7BFCE060" w14:textId="77777777" w:rsidR="000C32F6" w:rsidRDefault="000C32F6" w:rsidP="00C929AF">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2F38AB07" w14:textId="77777777" w:rsidR="000C32F6" w:rsidRDefault="000C32F6" w:rsidP="00C929AF">
            <w:pPr>
              <w:spacing w:before="60" w:after="60"/>
              <w:rPr>
                <w:b/>
                <w:i/>
              </w:rPr>
            </w:pPr>
            <w:r>
              <w:rPr>
                <w:b/>
                <w:i/>
              </w:rPr>
              <w:t xml:space="preserve">Marriage Waiver Applications – Denied/Withdrawn </w:t>
            </w:r>
          </w:p>
          <w:p w14:paraId="2C05F19A" w14:textId="0748ACB4" w:rsidR="000C32F6" w:rsidRDefault="000C32F6" w:rsidP="00C929AF">
            <w:pPr>
              <w:spacing w:before="60" w:after="60"/>
            </w:pPr>
            <w:r>
              <w:t>Records documenting marriage waiver applications for individuals under age 18 where the court denies the waiver or the application is withdrawn.</w:t>
            </w:r>
            <w:r w:rsidRPr="00C33B95">
              <w:rPr>
                <w:rFonts w:asciiTheme="minorHAnsi" w:hAnsiTheme="minorHAnsi" w:cstheme="minorHAnsi"/>
              </w:rPr>
              <w:t xml:space="preserve"> </w:t>
            </w:r>
            <w:r w:rsidRPr="00C33B95">
              <w:rPr>
                <w:rFonts w:asciiTheme="minorHAnsi" w:hAnsiTheme="minorHAnsi" w:cstheme="minorHAnsi"/>
              </w:rPr>
              <w:fldChar w:fldCharType="begin"/>
            </w:r>
            <w:r w:rsidRPr="00C33B95">
              <w:rPr>
                <w:rFonts w:asciiTheme="minorHAnsi" w:hAnsiTheme="minorHAnsi" w:cstheme="minorHAnsi"/>
              </w:rPr>
              <w:instrText xml:space="preserve"> xe "</w:instrText>
            </w:r>
            <w:r>
              <w:rPr>
                <w:rFonts w:asciiTheme="minorHAnsi" w:hAnsiTheme="minorHAnsi" w:cstheme="minorHAnsi"/>
              </w:rPr>
              <w:instrText>marriage waivers</w:instrText>
            </w:r>
            <w:r w:rsidRPr="00C33B95">
              <w:rPr>
                <w:rFonts w:asciiTheme="minorHAnsi" w:hAnsiTheme="minorHAnsi" w:cstheme="minorHAnsi"/>
              </w:rPr>
              <w:instrText xml:space="preserve">" \f “subject” </w:instrText>
            </w:r>
            <w:r w:rsidRPr="00C33B95">
              <w:rPr>
                <w:rFonts w:asciiTheme="minorHAnsi" w:hAnsiTheme="minorHAnsi" w:cstheme="minorHAnsi"/>
              </w:rPr>
              <w:fldChar w:fldCharType="end"/>
            </w:r>
            <w:r w:rsidR="00C816FE" w:rsidRPr="00C33B95">
              <w:rPr>
                <w:rFonts w:asciiTheme="minorHAnsi" w:hAnsiTheme="minorHAnsi" w:cstheme="minorHAnsi"/>
              </w:rPr>
              <w:fldChar w:fldCharType="begin"/>
            </w:r>
            <w:r w:rsidR="00C816FE" w:rsidRPr="00C33B95">
              <w:rPr>
                <w:rFonts w:asciiTheme="minorHAnsi" w:hAnsiTheme="minorHAnsi" w:cstheme="minorHAnsi"/>
              </w:rPr>
              <w:instrText xml:space="preserve"> xe "</w:instrText>
            </w:r>
            <w:r w:rsidR="00C816FE">
              <w:rPr>
                <w:rFonts w:asciiTheme="minorHAnsi" w:hAnsiTheme="minorHAnsi" w:cstheme="minorHAnsi"/>
              </w:rPr>
              <w:instrText>waivers:marriage</w:instrText>
            </w:r>
            <w:r w:rsidR="00C816FE" w:rsidRPr="00C33B95">
              <w:rPr>
                <w:rFonts w:asciiTheme="minorHAnsi" w:hAnsiTheme="minorHAnsi" w:cstheme="minorHAnsi"/>
              </w:rPr>
              <w:instrText xml:space="preserve">" \f “subject” </w:instrText>
            </w:r>
            <w:r w:rsidR="00C816FE" w:rsidRPr="00C33B95">
              <w:rPr>
                <w:rFonts w:asciiTheme="minorHAnsi" w:hAnsiTheme="minorHAnsi" w:cstheme="minorHAnsi"/>
              </w:rPr>
              <w:fldChar w:fldCharType="end"/>
            </w:r>
          </w:p>
          <w:p w14:paraId="7B12746A" w14:textId="77777777" w:rsidR="000C32F6" w:rsidRDefault="000C32F6" w:rsidP="00C929AF">
            <w:pPr>
              <w:spacing w:before="60" w:after="60"/>
            </w:pPr>
            <w:r>
              <w:t>Includes, but is not limited to:</w:t>
            </w:r>
          </w:p>
          <w:p w14:paraId="0E08EDB0" w14:textId="77777777" w:rsidR="000C32F6" w:rsidRPr="00B3799C" w:rsidRDefault="000C32F6" w:rsidP="00C929AF">
            <w:pPr>
              <w:pStyle w:val="ListParagraph"/>
              <w:numPr>
                <w:ilvl w:val="0"/>
                <w:numId w:val="39"/>
              </w:numPr>
              <w:spacing w:before="60" w:after="60"/>
              <w:rPr>
                <w:rFonts w:cstheme="minorHAnsi"/>
              </w:rPr>
            </w:pPr>
            <w:r>
              <w:rPr>
                <w:rFonts w:cstheme="minorHAnsi"/>
              </w:rPr>
              <w:t>Evaluations and reports;</w:t>
            </w:r>
          </w:p>
          <w:p w14:paraId="07933110" w14:textId="77777777" w:rsidR="000C32F6" w:rsidRDefault="000C32F6" w:rsidP="00C929AF">
            <w:pPr>
              <w:pStyle w:val="ListParagraph"/>
              <w:numPr>
                <w:ilvl w:val="0"/>
                <w:numId w:val="39"/>
              </w:numPr>
              <w:spacing w:before="60" w:after="60"/>
              <w:rPr>
                <w:rFonts w:cstheme="minorHAnsi"/>
              </w:rPr>
            </w:pPr>
            <w:r>
              <w:rPr>
                <w:rFonts w:cstheme="minorHAnsi"/>
              </w:rPr>
              <w:t>Case notes and history;</w:t>
            </w:r>
          </w:p>
          <w:p w14:paraId="34CDE82A" w14:textId="77777777" w:rsidR="000C32F6" w:rsidRPr="00923406" w:rsidRDefault="000C32F6" w:rsidP="00C929AF">
            <w:pPr>
              <w:pStyle w:val="ListParagraph"/>
              <w:numPr>
                <w:ilvl w:val="0"/>
                <w:numId w:val="39"/>
              </w:numPr>
              <w:spacing w:before="60" w:after="60"/>
              <w:rPr>
                <w:b/>
                <w:i/>
              </w:rPr>
            </w:pPr>
            <w:r>
              <w:rPr>
                <w:rFonts w:cstheme="minorHAnsi"/>
              </w:rPr>
              <w:t>Counseling and service referrals;</w:t>
            </w:r>
          </w:p>
          <w:p w14:paraId="5A505352" w14:textId="77777777" w:rsidR="000C32F6" w:rsidRPr="00363CAC" w:rsidRDefault="000C32F6" w:rsidP="00C929AF">
            <w:pPr>
              <w:pStyle w:val="ListParagraph"/>
              <w:numPr>
                <w:ilvl w:val="0"/>
                <w:numId w:val="39"/>
              </w:numPr>
              <w:spacing w:before="60" w:after="60"/>
              <w:rPr>
                <w:b/>
                <w:i/>
              </w:rPr>
            </w:pPr>
            <w:r>
              <w:t>Related correspondence/communications.</w:t>
            </w:r>
          </w:p>
          <w:p w14:paraId="5699563E" w14:textId="40AA9EE2" w:rsidR="000C32F6" w:rsidRPr="00363CAC" w:rsidRDefault="000C32F6" w:rsidP="00C929AF">
            <w:pPr>
              <w:spacing w:before="60" w:after="60"/>
              <w:rPr>
                <w:b/>
                <w:i/>
              </w:rPr>
            </w:pPr>
            <w:r w:rsidRPr="00472AB5">
              <w:t>Exclud</w:t>
            </w:r>
            <w:r>
              <w:t xml:space="preserve">es official court filings </w:t>
            </w:r>
            <w:r w:rsidRPr="00472AB5">
              <w:t xml:space="preserve">covered by </w:t>
            </w:r>
            <w:r w:rsidRPr="00C36AE6">
              <w:rPr>
                <w:i/>
              </w:rPr>
              <w:t>Superior Court Case Files (DAN CL65-01-08)</w:t>
            </w:r>
            <w:r>
              <w:rPr>
                <w:i/>
              </w:rPr>
              <w:t xml:space="preserve"> </w:t>
            </w:r>
            <w:r w:rsidRPr="0068105E">
              <w:t>or</w:t>
            </w:r>
            <w:r>
              <w:rPr>
                <w:i/>
              </w:rPr>
              <w:t xml:space="preserve"> </w:t>
            </w:r>
            <w:r w:rsidRPr="00530A1D">
              <w:rPr>
                <w:i/>
              </w:rPr>
              <w:t>S</w:t>
            </w:r>
            <w:r>
              <w:rPr>
                <w:i/>
              </w:rPr>
              <w:t xml:space="preserve">uperior Court Case Files (Juvenile Court) (DAN </w:t>
            </w:r>
            <w:r w:rsidRPr="001E06A3">
              <w:rPr>
                <w:i/>
              </w:rPr>
              <w:t>CL50-28-10</w:t>
            </w:r>
            <w:r w:rsidRPr="00530A1D">
              <w:rPr>
                <w:i/>
              </w:rPr>
              <w:t>)</w:t>
            </w:r>
            <w:r>
              <w:rPr>
                <w:iCs/>
              </w:rPr>
              <w:t xml:space="preserve"> in the </w:t>
            </w:r>
            <w:r>
              <w:rPr>
                <w:i/>
              </w:rPr>
              <w:t>County Clerks Records Retention Schedule.</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538E601D" w14:textId="77777777" w:rsidR="000C32F6" w:rsidRDefault="000C32F6" w:rsidP="00C929AF">
            <w:pPr>
              <w:spacing w:before="60" w:after="60"/>
            </w:pPr>
            <w:r>
              <w:rPr>
                <w:b/>
              </w:rPr>
              <w:t xml:space="preserve">Retain </w:t>
            </w:r>
            <w:r>
              <w:t>for 3 years after waiver denied or withdrawn</w:t>
            </w:r>
          </w:p>
          <w:p w14:paraId="180A1F57" w14:textId="77777777" w:rsidR="000C32F6" w:rsidRDefault="000C32F6" w:rsidP="00C929AF">
            <w:pPr>
              <w:spacing w:before="60" w:after="60"/>
              <w:rPr>
                <w:i/>
              </w:rPr>
            </w:pPr>
            <w:r>
              <w:t xml:space="preserve">   </w:t>
            </w:r>
            <w:r>
              <w:rPr>
                <w:i/>
              </w:rPr>
              <w:t>then</w:t>
            </w:r>
          </w:p>
          <w:p w14:paraId="5761082C" w14:textId="77777777" w:rsidR="000C32F6" w:rsidRPr="0007740F" w:rsidRDefault="000C32F6" w:rsidP="00C929AF">
            <w:pPr>
              <w:spacing w:before="60" w:after="60"/>
              <w:rPr>
                <w:b/>
              </w:rPr>
            </w:pPr>
            <w:r>
              <w:rPr>
                <w:b/>
              </w:rPr>
              <w:t>Destroy</w:t>
            </w:r>
            <w:r w:rsidRPr="00445558">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40836955" w14:textId="77777777" w:rsidR="000C32F6" w:rsidRPr="00CD2C28" w:rsidRDefault="000C32F6" w:rsidP="00C929AF">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0C6CCA8F" w14:textId="77777777" w:rsidR="000C32F6" w:rsidRPr="00CD2C28" w:rsidRDefault="000C32F6" w:rsidP="00C929AF">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NON-ESSENTIAL</w:t>
            </w:r>
          </w:p>
          <w:p w14:paraId="44A379E9" w14:textId="77777777" w:rsidR="000C32F6" w:rsidRPr="00CD2C28" w:rsidRDefault="000C32F6" w:rsidP="00C929AF">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r w:rsidR="000C32F6" w:rsidRPr="00CD2C28" w14:paraId="4722DA12" w14:textId="77777777" w:rsidTr="00C929AF">
        <w:tblPrEx>
          <w:tblLook w:val="0480" w:firstRow="0" w:lastRow="0" w:firstColumn="1" w:lastColumn="0" w:noHBand="0" w:noVBand="1"/>
        </w:tblPrEx>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6CA2AE57" w14:textId="205D6153" w:rsidR="000C32F6" w:rsidRPr="00472AB5" w:rsidRDefault="000C32F6" w:rsidP="00C929AF">
            <w:pPr>
              <w:spacing w:before="60" w:after="60"/>
              <w:jc w:val="center"/>
            </w:pPr>
            <w:r>
              <w:t>SC2023-</w:t>
            </w:r>
            <w:r w:rsidR="00700CC7">
              <w:t>015</w:t>
            </w:r>
            <w:r w:rsidRPr="00472AB5">
              <w:fldChar w:fldCharType="begin"/>
            </w:r>
            <w:r>
              <w:instrText xml:space="preserve"> XE “SC2023-</w:instrText>
            </w:r>
            <w:r w:rsidR="00700CC7">
              <w:instrText>015</w:instrText>
            </w:r>
            <w:r w:rsidRPr="00472AB5">
              <w:instrText xml:space="preserve">" \f “dan” </w:instrText>
            </w:r>
            <w:r w:rsidRPr="00472AB5">
              <w:fldChar w:fldCharType="end"/>
            </w:r>
          </w:p>
          <w:p w14:paraId="38072AFB" w14:textId="77777777" w:rsidR="000C32F6" w:rsidRDefault="000C32F6" w:rsidP="00C929AF">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06089DE7" w14:textId="77777777" w:rsidR="000C32F6" w:rsidRDefault="000C32F6" w:rsidP="00C929AF">
            <w:pPr>
              <w:spacing w:before="60" w:after="60"/>
              <w:rPr>
                <w:b/>
                <w:i/>
              </w:rPr>
            </w:pPr>
            <w:r>
              <w:rPr>
                <w:b/>
                <w:i/>
              </w:rPr>
              <w:t>Marriage Waiver Applications – Granted</w:t>
            </w:r>
          </w:p>
          <w:p w14:paraId="139E5BAC" w14:textId="61932E74" w:rsidR="000C32F6" w:rsidRDefault="000C32F6" w:rsidP="00C929AF">
            <w:pPr>
              <w:spacing w:before="60" w:after="60"/>
            </w:pPr>
            <w:r>
              <w:t>Records documenting marriage waiver applications for individuals under age 18 where the court grants the waiver.</w:t>
            </w:r>
            <w:r w:rsidRPr="00C33B95">
              <w:rPr>
                <w:rFonts w:asciiTheme="minorHAnsi" w:hAnsiTheme="minorHAnsi" w:cstheme="minorHAnsi"/>
              </w:rPr>
              <w:t xml:space="preserve"> </w:t>
            </w:r>
            <w:r w:rsidRPr="00C33B95">
              <w:rPr>
                <w:rFonts w:asciiTheme="minorHAnsi" w:hAnsiTheme="minorHAnsi" w:cstheme="minorHAnsi"/>
              </w:rPr>
              <w:fldChar w:fldCharType="begin"/>
            </w:r>
            <w:r w:rsidRPr="00C33B95">
              <w:rPr>
                <w:rFonts w:asciiTheme="minorHAnsi" w:hAnsiTheme="minorHAnsi" w:cstheme="minorHAnsi"/>
              </w:rPr>
              <w:instrText xml:space="preserve"> xe "</w:instrText>
            </w:r>
            <w:r>
              <w:rPr>
                <w:rFonts w:asciiTheme="minorHAnsi" w:hAnsiTheme="minorHAnsi" w:cstheme="minorHAnsi"/>
              </w:rPr>
              <w:instrText>marriage waivers</w:instrText>
            </w:r>
            <w:r w:rsidRPr="00C33B95">
              <w:rPr>
                <w:rFonts w:asciiTheme="minorHAnsi" w:hAnsiTheme="minorHAnsi" w:cstheme="minorHAnsi"/>
              </w:rPr>
              <w:instrText xml:space="preserve">" \f “subject” </w:instrText>
            </w:r>
            <w:r w:rsidRPr="00C33B95">
              <w:rPr>
                <w:rFonts w:asciiTheme="minorHAnsi" w:hAnsiTheme="minorHAnsi" w:cstheme="minorHAnsi"/>
              </w:rPr>
              <w:fldChar w:fldCharType="end"/>
            </w:r>
            <w:r w:rsidR="00C816FE" w:rsidRPr="00C33B95">
              <w:rPr>
                <w:rFonts w:asciiTheme="minorHAnsi" w:hAnsiTheme="minorHAnsi" w:cstheme="minorHAnsi"/>
              </w:rPr>
              <w:fldChar w:fldCharType="begin"/>
            </w:r>
            <w:r w:rsidR="00C816FE" w:rsidRPr="00C33B95">
              <w:rPr>
                <w:rFonts w:asciiTheme="minorHAnsi" w:hAnsiTheme="minorHAnsi" w:cstheme="minorHAnsi"/>
              </w:rPr>
              <w:instrText xml:space="preserve"> xe "</w:instrText>
            </w:r>
            <w:r w:rsidR="00C816FE">
              <w:rPr>
                <w:rFonts w:asciiTheme="minorHAnsi" w:hAnsiTheme="minorHAnsi" w:cstheme="minorHAnsi"/>
              </w:rPr>
              <w:instrText>waivers:marriage</w:instrText>
            </w:r>
            <w:r w:rsidR="00C816FE" w:rsidRPr="00C33B95">
              <w:rPr>
                <w:rFonts w:asciiTheme="minorHAnsi" w:hAnsiTheme="minorHAnsi" w:cstheme="minorHAnsi"/>
              </w:rPr>
              <w:instrText xml:space="preserve">" \f “subject” </w:instrText>
            </w:r>
            <w:r w:rsidR="00C816FE" w:rsidRPr="00C33B95">
              <w:rPr>
                <w:rFonts w:asciiTheme="minorHAnsi" w:hAnsiTheme="minorHAnsi" w:cstheme="minorHAnsi"/>
              </w:rPr>
              <w:fldChar w:fldCharType="end"/>
            </w:r>
          </w:p>
          <w:p w14:paraId="3D2F842A" w14:textId="77777777" w:rsidR="000C32F6" w:rsidRDefault="000C32F6" w:rsidP="00C929AF">
            <w:pPr>
              <w:spacing w:before="60" w:after="60"/>
            </w:pPr>
            <w:r>
              <w:t>Includes, but is not limited to:</w:t>
            </w:r>
          </w:p>
          <w:p w14:paraId="62EE1F50" w14:textId="77777777" w:rsidR="000C32F6" w:rsidRPr="00B3799C" w:rsidRDefault="000C32F6" w:rsidP="00C929AF">
            <w:pPr>
              <w:pStyle w:val="ListParagraph"/>
              <w:numPr>
                <w:ilvl w:val="0"/>
                <w:numId w:val="39"/>
              </w:numPr>
              <w:spacing w:before="60" w:after="60"/>
              <w:rPr>
                <w:rFonts w:cstheme="minorHAnsi"/>
              </w:rPr>
            </w:pPr>
            <w:r>
              <w:rPr>
                <w:rFonts w:cstheme="minorHAnsi"/>
              </w:rPr>
              <w:t>Evaluations and reports;</w:t>
            </w:r>
          </w:p>
          <w:p w14:paraId="64343B05" w14:textId="77777777" w:rsidR="000C32F6" w:rsidRDefault="000C32F6" w:rsidP="00C929AF">
            <w:pPr>
              <w:pStyle w:val="ListParagraph"/>
              <w:numPr>
                <w:ilvl w:val="0"/>
                <w:numId w:val="39"/>
              </w:numPr>
              <w:spacing w:before="60" w:after="60"/>
              <w:rPr>
                <w:rFonts w:cstheme="minorHAnsi"/>
              </w:rPr>
            </w:pPr>
            <w:r>
              <w:rPr>
                <w:rFonts w:cstheme="minorHAnsi"/>
              </w:rPr>
              <w:t>Case notes and history;</w:t>
            </w:r>
          </w:p>
          <w:p w14:paraId="42C90B6E" w14:textId="77777777" w:rsidR="000C32F6" w:rsidRPr="00923406" w:rsidRDefault="000C32F6" w:rsidP="00C929AF">
            <w:pPr>
              <w:pStyle w:val="ListParagraph"/>
              <w:numPr>
                <w:ilvl w:val="0"/>
                <w:numId w:val="39"/>
              </w:numPr>
              <w:spacing w:before="60" w:after="60"/>
              <w:rPr>
                <w:b/>
                <w:i/>
              </w:rPr>
            </w:pPr>
            <w:r>
              <w:rPr>
                <w:rFonts w:cstheme="minorHAnsi"/>
              </w:rPr>
              <w:t>Counseling and service referrals;</w:t>
            </w:r>
          </w:p>
          <w:p w14:paraId="35C841EB" w14:textId="77777777" w:rsidR="000C32F6" w:rsidRPr="00923406" w:rsidRDefault="000C32F6" w:rsidP="00C929AF">
            <w:pPr>
              <w:pStyle w:val="ListParagraph"/>
              <w:numPr>
                <w:ilvl w:val="0"/>
                <w:numId w:val="39"/>
              </w:numPr>
              <w:spacing w:before="60" w:after="60"/>
              <w:rPr>
                <w:b/>
                <w:i/>
              </w:rPr>
            </w:pPr>
            <w:r>
              <w:t>Related correspondence/communications.</w:t>
            </w:r>
          </w:p>
          <w:p w14:paraId="5E95AEBC" w14:textId="1024B2FC" w:rsidR="000C32F6" w:rsidRPr="00923406" w:rsidRDefault="000C32F6" w:rsidP="00C929AF">
            <w:pPr>
              <w:spacing w:before="60" w:after="60"/>
            </w:pPr>
            <w:r w:rsidRPr="00472AB5">
              <w:t>Exclud</w:t>
            </w:r>
            <w:r>
              <w:t xml:space="preserve">es official court filings </w:t>
            </w:r>
            <w:r w:rsidRPr="00472AB5">
              <w:t xml:space="preserve">covered by </w:t>
            </w:r>
            <w:r w:rsidRPr="00C36AE6">
              <w:rPr>
                <w:i/>
              </w:rPr>
              <w:t>Superior Court Case Files (DAN CL65-01-08)</w:t>
            </w:r>
            <w:r>
              <w:rPr>
                <w:i/>
              </w:rPr>
              <w:t xml:space="preserve"> </w:t>
            </w:r>
            <w:r w:rsidRPr="0068105E">
              <w:t>or</w:t>
            </w:r>
            <w:r>
              <w:rPr>
                <w:i/>
              </w:rPr>
              <w:t xml:space="preserve"> </w:t>
            </w:r>
            <w:r w:rsidRPr="00530A1D">
              <w:rPr>
                <w:i/>
              </w:rPr>
              <w:t>S</w:t>
            </w:r>
            <w:r>
              <w:rPr>
                <w:i/>
              </w:rPr>
              <w:t xml:space="preserve">uperior Court Case Files (Juvenile Court) (DAN </w:t>
            </w:r>
            <w:r w:rsidRPr="001E06A3">
              <w:rPr>
                <w:i/>
              </w:rPr>
              <w:t>CL50-28-10</w:t>
            </w:r>
            <w:r w:rsidRPr="00530A1D">
              <w:rPr>
                <w:i/>
              </w:rPr>
              <w:t>)</w:t>
            </w:r>
            <w:r>
              <w:rPr>
                <w:iCs/>
              </w:rPr>
              <w:t xml:space="preserve"> in the </w:t>
            </w:r>
            <w:r>
              <w:rPr>
                <w:i/>
              </w:rPr>
              <w:t>County Clerks Records Retention Schedule.</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2F5D3E63" w14:textId="77777777" w:rsidR="000C32F6" w:rsidRDefault="000C32F6" w:rsidP="00C929AF">
            <w:pPr>
              <w:spacing w:before="60" w:after="60"/>
            </w:pPr>
            <w:r>
              <w:rPr>
                <w:b/>
              </w:rPr>
              <w:t xml:space="preserve">Retain </w:t>
            </w:r>
            <w:r>
              <w:t>for 3 years after waiver granted</w:t>
            </w:r>
          </w:p>
          <w:p w14:paraId="272F1882" w14:textId="77777777" w:rsidR="000C32F6" w:rsidRDefault="000C32F6" w:rsidP="00C929AF">
            <w:pPr>
              <w:spacing w:before="60" w:after="60"/>
              <w:rPr>
                <w:i/>
              </w:rPr>
            </w:pPr>
            <w:r>
              <w:t xml:space="preserve">   </w:t>
            </w:r>
            <w:r>
              <w:rPr>
                <w:i/>
              </w:rPr>
              <w:t>or</w:t>
            </w:r>
          </w:p>
          <w:p w14:paraId="54CC0413" w14:textId="77777777" w:rsidR="000C32F6" w:rsidRDefault="000C32F6" w:rsidP="00C929AF">
            <w:pPr>
              <w:spacing w:before="60" w:after="60"/>
            </w:pPr>
            <w:r>
              <w:t xml:space="preserve">3 years after youngest minor reaches age 18, </w:t>
            </w:r>
            <w:r>
              <w:rPr>
                <w:i/>
              </w:rPr>
              <w:t>whichever is later</w:t>
            </w:r>
          </w:p>
          <w:p w14:paraId="31C5265E" w14:textId="77777777" w:rsidR="000C32F6" w:rsidRDefault="000C32F6" w:rsidP="00C929AF">
            <w:pPr>
              <w:spacing w:before="60" w:after="60"/>
              <w:rPr>
                <w:i/>
              </w:rPr>
            </w:pPr>
            <w:r>
              <w:t xml:space="preserve">   </w:t>
            </w:r>
            <w:r>
              <w:rPr>
                <w:i/>
              </w:rPr>
              <w:t>then</w:t>
            </w:r>
          </w:p>
          <w:p w14:paraId="735DB957" w14:textId="77777777" w:rsidR="000C32F6" w:rsidRPr="0007740F" w:rsidRDefault="000C32F6" w:rsidP="00C929AF">
            <w:pPr>
              <w:spacing w:before="60" w:after="60"/>
              <w:rPr>
                <w:b/>
              </w:rPr>
            </w:pPr>
            <w:r>
              <w:rPr>
                <w:b/>
              </w:rPr>
              <w:t>Destroy</w:t>
            </w:r>
            <w:r w:rsidRPr="00445558">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D9C2C99" w14:textId="77777777" w:rsidR="000C32F6" w:rsidRPr="00CD2C28" w:rsidRDefault="000C32F6" w:rsidP="00C929AF">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1B67DC4D" w14:textId="77777777" w:rsidR="000C32F6" w:rsidRDefault="000C32F6" w:rsidP="00C929AF">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7A7B2D0B" w14:textId="612671B9" w:rsidR="000C32F6" w:rsidRPr="00F15A7B" w:rsidRDefault="000C32F6" w:rsidP="00C929AF">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Pr>
                <w:rFonts w:asciiTheme="minorHAnsi" w:hAnsiTheme="minorHAnsi" w:cstheme="minorHAnsi"/>
                <w:szCs w:val="22"/>
              </w:rPr>
              <w:instrText>FAMILY COURT:Marriage Waiver Applications – Granted</w:instrText>
            </w:r>
            <w:r w:rsidRPr="00C33B95">
              <w:rPr>
                <w:rFonts w:asciiTheme="minorHAnsi" w:hAnsiTheme="minorHAnsi" w:cstheme="minorHAnsi"/>
                <w:szCs w:val="22"/>
              </w:rPr>
              <w:instrText xml:space="preserve">" \f “essential” </w:instrText>
            </w:r>
            <w:r w:rsidRPr="00C33B95">
              <w:rPr>
                <w:rFonts w:asciiTheme="minorHAnsi" w:hAnsiTheme="minorHAnsi" w:cstheme="minorHAnsi"/>
                <w:szCs w:val="22"/>
              </w:rPr>
              <w:fldChar w:fldCharType="end"/>
            </w:r>
          </w:p>
          <w:p w14:paraId="627BEC3D" w14:textId="77777777" w:rsidR="000C32F6" w:rsidRPr="00CD2C28" w:rsidRDefault="000C32F6" w:rsidP="00C929AF">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bl>
    <w:p w14:paraId="5E7B2603" w14:textId="77777777" w:rsidR="00671A7F" w:rsidRDefault="00671A7F" w:rsidP="00671A7F">
      <w:pPr>
        <w:spacing w:after="120"/>
        <w:rPr>
          <w:rFonts w:asciiTheme="minorHAnsi" w:hAnsiTheme="minorHAnsi" w:cstheme="minorHAnsi"/>
        </w:rPr>
      </w:pPr>
    </w:p>
    <w:p w14:paraId="1076FF63" w14:textId="77777777" w:rsidR="00671A7F" w:rsidRDefault="00671A7F" w:rsidP="00671A7F">
      <w:pPr>
        <w:pStyle w:val="Functions"/>
        <w:rPr>
          <w:color w:val="auto"/>
        </w:rPr>
        <w:sectPr w:rsidR="00671A7F" w:rsidSect="00257544">
          <w:footerReference w:type="default" r:id="rId15"/>
          <w:pgSz w:w="15840" w:h="12240" w:orient="landscape"/>
          <w:pgMar w:top="1080" w:right="720" w:bottom="1080" w:left="720" w:header="1080" w:footer="720" w:gutter="0"/>
          <w:cols w:space="720"/>
        </w:sectPr>
      </w:pPr>
    </w:p>
    <w:p w14:paraId="569F774D" w14:textId="0A2C2684" w:rsidR="00E40409" w:rsidRPr="00D74CDA" w:rsidRDefault="0034082E" w:rsidP="00E40409">
      <w:pPr>
        <w:pStyle w:val="Functions"/>
        <w:numPr>
          <w:ilvl w:val="0"/>
          <w:numId w:val="1"/>
        </w:numPr>
        <w:rPr>
          <w:color w:val="auto"/>
        </w:rPr>
      </w:pPr>
      <w:bookmarkStart w:id="3" w:name="_Toc144978871"/>
      <w:r>
        <w:rPr>
          <w:color w:val="auto"/>
        </w:rPr>
        <w:lastRenderedPageBreak/>
        <w:t>INVOLUNTARY CIVIL COMMITMENT</w:t>
      </w:r>
      <w:bookmarkEnd w:id="3"/>
    </w:p>
    <w:p w14:paraId="089482C5" w14:textId="51E52EF4" w:rsidR="00E40409" w:rsidRDefault="00E40409" w:rsidP="00EB054C">
      <w:pPr>
        <w:spacing w:after="120"/>
      </w:pPr>
      <w:r>
        <w:rPr>
          <w:szCs w:val="22"/>
        </w:rPr>
        <w:t xml:space="preserve">The function of </w:t>
      </w:r>
      <w:r w:rsidR="0034082E">
        <w:rPr>
          <w:rFonts w:asciiTheme="minorHAnsi" w:hAnsiTheme="minorHAnsi" w:cstheme="minorHAnsi"/>
        </w:rPr>
        <w:t>providing assistance with involuntary psychiatric hospital commitment cases outside of official court proceedings</w:t>
      </w:r>
      <w:r w:rsidRPr="005B0C2E">
        <w:rPr>
          <w:szCs w:val="22"/>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440"/>
        <w:gridCol w:w="8352"/>
        <w:gridCol w:w="2880"/>
        <w:gridCol w:w="1728"/>
      </w:tblGrid>
      <w:tr w:rsidR="00314272" w:rsidRPr="00C33B95" w14:paraId="6343CE20" w14:textId="77777777" w:rsidTr="000E4D8A">
        <w:trPr>
          <w:cantSplit/>
          <w:tblHeader/>
          <w:jc w:val="center"/>
        </w:trPr>
        <w:tc>
          <w:tcPr>
            <w:tcW w:w="500" w:type="pct"/>
            <w:shd w:val="clear" w:color="auto" w:fill="D9D9D9" w:themeFill="background1" w:themeFillShade="D9"/>
            <w:tcMar>
              <w:top w:w="43" w:type="dxa"/>
              <w:left w:w="72" w:type="dxa"/>
              <w:bottom w:w="43" w:type="dxa"/>
              <w:right w:w="72" w:type="dxa"/>
            </w:tcMar>
          </w:tcPr>
          <w:p w14:paraId="730426C9" w14:textId="7915A47E" w:rsidR="00314272" w:rsidRPr="00472AB5" w:rsidRDefault="00314272" w:rsidP="00CC530D">
            <w:pPr>
              <w:spacing w:before="60" w:after="60"/>
              <w:jc w:val="center"/>
            </w:pPr>
            <w:r w:rsidRPr="003506A5">
              <w:rPr>
                <w:rFonts w:asciiTheme="minorHAnsi" w:eastAsia="Calibri" w:hAnsiTheme="minorHAnsi" w:cstheme="minorHAnsi"/>
                <w:b/>
                <w:sz w:val="16"/>
                <w:szCs w:val="16"/>
              </w:rPr>
              <w:t>DISPOSITION AUTHORITY NUMBER (DAN)</w:t>
            </w:r>
          </w:p>
        </w:tc>
        <w:tc>
          <w:tcPr>
            <w:tcW w:w="2900" w:type="pct"/>
            <w:shd w:val="clear" w:color="auto" w:fill="D9D9D9" w:themeFill="background1" w:themeFillShade="D9"/>
            <w:tcMar>
              <w:top w:w="43" w:type="dxa"/>
              <w:left w:w="72" w:type="dxa"/>
              <w:bottom w:w="43" w:type="dxa"/>
              <w:right w:w="72" w:type="dxa"/>
            </w:tcMar>
            <w:vAlign w:val="center"/>
          </w:tcPr>
          <w:p w14:paraId="0150E86E" w14:textId="7592AE07" w:rsidR="00314272" w:rsidRPr="00472AB5" w:rsidRDefault="00314272" w:rsidP="00CC530D">
            <w:pPr>
              <w:spacing w:before="60" w:after="60"/>
              <w:jc w:val="center"/>
              <w:rPr>
                <w:b/>
                <w:i/>
              </w:rPr>
            </w:pPr>
            <w:r w:rsidRPr="003506A5">
              <w:rPr>
                <w:rFonts w:asciiTheme="minorHAnsi" w:eastAsia="Calibri" w:hAnsiTheme="minorHAnsi" w:cstheme="minorHAnsi"/>
                <w:b/>
                <w:bCs/>
                <w:sz w:val="20"/>
                <w:szCs w:val="20"/>
              </w:rPr>
              <w:t>DESCRIPTION OF RECORDS</w:t>
            </w:r>
          </w:p>
        </w:tc>
        <w:tc>
          <w:tcPr>
            <w:tcW w:w="1000" w:type="pct"/>
            <w:shd w:val="clear" w:color="auto" w:fill="D9D9D9" w:themeFill="background1" w:themeFillShade="D9"/>
            <w:tcMar>
              <w:top w:w="43" w:type="dxa"/>
              <w:left w:w="72" w:type="dxa"/>
              <w:bottom w:w="43" w:type="dxa"/>
              <w:right w:w="72" w:type="dxa"/>
            </w:tcMar>
            <w:vAlign w:val="center"/>
          </w:tcPr>
          <w:p w14:paraId="76602BCD" w14:textId="77777777" w:rsidR="00314272" w:rsidRDefault="00314272" w:rsidP="00CC530D">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RETENTION AND</w:t>
            </w:r>
            <w:r>
              <w:rPr>
                <w:rFonts w:asciiTheme="minorHAnsi" w:eastAsia="Calibri" w:hAnsiTheme="minorHAnsi" w:cstheme="minorHAnsi"/>
                <w:b/>
                <w:sz w:val="20"/>
                <w:szCs w:val="20"/>
              </w:rPr>
              <w:t xml:space="preserve"> </w:t>
            </w:r>
          </w:p>
          <w:p w14:paraId="17F17DBC" w14:textId="627D4132" w:rsidR="00314272" w:rsidRPr="00314272" w:rsidRDefault="00314272" w:rsidP="00CC530D">
            <w:pPr>
              <w:jc w:val="center"/>
              <w:rPr>
                <w:rFonts w:asciiTheme="minorHAnsi" w:eastAsia="Calibri" w:hAnsiTheme="minorHAnsi" w:cstheme="minorHAnsi"/>
                <w:b/>
                <w:sz w:val="20"/>
                <w:szCs w:val="20"/>
              </w:rPr>
            </w:pPr>
            <w:r w:rsidRPr="003506A5">
              <w:rPr>
                <w:rFonts w:asciiTheme="minorHAnsi" w:eastAsia="Calibri" w:hAnsiTheme="minorHAnsi" w:cstheme="minorHAnsi"/>
                <w:b/>
                <w:sz w:val="20"/>
                <w:szCs w:val="20"/>
              </w:rPr>
              <w:t>DISPOSITION ACTION</w:t>
            </w:r>
          </w:p>
        </w:tc>
        <w:tc>
          <w:tcPr>
            <w:tcW w:w="600" w:type="pct"/>
            <w:shd w:val="clear" w:color="auto" w:fill="D9D9D9" w:themeFill="background1" w:themeFillShade="D9"/>
            <w:tcMar>
              <w:top w:w="43" w:type="dxa"/>
              <w:left w:w="72" w:type="dxa"/>
              <w:bottom w:w="43" w:type="dxa"/>
              <w:right w:w="72" w:type="dxa"/>
            </w:tcMar>
            <w:vAlign w:val="center"/>
          </w:tcPr>
          <w:p w14:paraId="26714A80" w14:textId="1F8E8731" w:rsidR="00314272" w:rsidRPr="00C33B95" w:rsidRDefault="00314272" w:rsidP="00CC530D">
            <w:pPr>
              <w:spacing w:before="60"/>
              <w:jc w:val="center"/>
              <w:rPr>
                <w:rFonts w:asciiTheme="minorHAnsi" w:hAnsiTheme="minorHAnsi" w:cstheme="minorHAnsi"/>
                <w:sz w:val="20"/>
                <w:szCs w:val="20"/>
              </w:rPr>
            </w:pPr>
            <w:r w:rsidRPr="003506A5">
              <w:rPr>
                <w:rFonts w:asciiTheme="minorHAnsi" w:eastAsia="Calibri" w:hAnsiTheme="minorHAnsi" w:cstheme="minorHAnsi"/>
                <w:b/>
                <w:sz w:val="20"/>
                <w:szCs w:val="20"/>
              </w:rPr>
              <w:t>DESIGNATION</w:t>
            </w:r>
          </w:p>
        </w:tc>
      </w:tr>
      <w:tr w:rsidR="0034082E" w:rsidRPr="00CD2C28" w14:paraId="461DEBBC" w14:textId="77777777" w:rsidTr="000E4D8A">
        <w:tblPrEx>
          <w:tblLook w:val="04A0" w:firstRow="1" w:lastRow="0" w:firstColumn="1" w:lastColumn="0" w:noHBand="0" w:noVBand="1"/>
        </w:tblPrEx>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F0360C5" w14:textId="43426DBF" w:rsidR="0034082E" w:rsidRDefault="000E4D8A" w:rsidP="00C929AF">
            <w:pPr>
              <w:spacing w:before="60" w:after="60"/>
              <w:jc w:val="center"/>
            </w:pPr>
            <w:r>
              <w:t>SC</w:t>
            </w:r>
            <w:r w:rsidR="0034082E">
              <w:t>2023-</w:t>
            </w:r>
            <w:r w:rsidR="00700CC7">
              <w:t>008</w:t>
            </w:r>
            <w:r w:rsidR="0034082E" w:rsidRPr="00472AB5">
              <w:fldChar w:fldCharType="begin"/>
            </w:r>
            <w:r w:rsidR="0034082E">
              <w:instrText xml:space="preserve"> XE “</w:instrText>
            </w:r>
            <w:r>
              <w:instrText>SC</w:instrText>
            </w:r>
            <w:r w:rsidR="0034082E">
              <w:instrText>2023-</w:instrText>
            </w:r>
            <w:r w:rsidR="00700CC7">
              <w:instrText>008</w:instrText>
            </w:r>
            <w:r w:rsidR="0034082E" w:rsidRPr="00472AB5">
              <w:instrText xml:space="preserve">" \f “dan” </w:instrText>
            </w:r>
            <w:r w:rsidR="0034082E" w:rsidRPr="00472AB5">
              <w:fldChar w:fldCharType="end"/>
            </w:r>
          </w:p>
          <w:p w14:paraId="2FA4252F" w14:textId="77777777" w:rsidR="0034082E" w:rsidRPr="00472AB5" w:rsidRDefault="0034082E" w:rsidP="00C929AF">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73337B8" w14:textId="77777777" w:rsidR="0034082E" w:rsidRDefault="0034082E" w:rsidP="00C929AF">
            <w:pPr>
              <w:spacing w:before="60" w:after="60"/>
              <w:rPr>
                <w:b/>
                <w:i/>
              </w:rPr>
            </w:pPr>
            <w:r>
              <w:rPr>
                <w:b/>
                <w:i/>
              </w:rPr>
              <w:t>Involuntary Civil Commitment Case Management (Adult)</w:t>
            </w:r>
          </w:p>
          <w:p w14:paraId="12ED57CD" w14:textId="3ECDFE5C" w:rsidR="0034082E" w:rsidRPr="00C7397C" w:rsidRDefault="0034082E" w:rsidP="00C929AF">
            <w:pPr>
              <w:spacing w:before="60" w:after="60"/>
            </w:pPr>
            <w:r>
              <w:t>Records relating to the management of adult involuntary civil commitment cases (pursuant to chapter 71.05 RCW) that are not filed as part of the official court record.</w:t>
            </w:r>
            <w:r w:rsidR="000E4D8A" w:rsidRPr="00472AB5">
              <w:t xml:space="preserve"> </w:t>
            </w:r>
            <w:r w:rsidR="000E4D8A" w:rsidRPr="00472AB5">
              <w:fldChar w:fldCharType="begin"/>
            </w:r>
            <w:r w:rsidR="000E4D8A" w:rsidRPr="00472AB5">
              <w:instrText xml:space="preserve"> XE "</w:instrText>
            </w:r>
            <w:r w:rsidR="000E4D8A">
              <w:instrText>involuntary civil commitments</w:instrText>
            </w:r>
            <w:r w:rsidR="000E4D8A" w:rsidRPr="00472AB5">
              <w:instrText xml:space="preserve">" \f “subject” </w:instrText>
            </w:r>
            <w:r w:rsidR="000E4D8A" w:rsidRPr="00472AB5">
              <w:fldChar w:fldCharType="end"/>
            </w:r>
          </w:p>
          <w:p w14:paraId="364E11AA" w14:textId="77777777" w:rsidR="0034082E" w:rsidRDefault="0034082E" w:rsidP="00C929AF">
            <w:pPr>
              <w:spacing w:before="60" w:after="60"/>
            </w:pPr>
            <w:r>
              <w:t>Includes, but is not limited to:</w:t>
            </w:r>
          </w:p>
          <w:p w14:paraId="6C087774" w14:textId="77777777" w:rsidR="0034082E" w:rsidRDefault="0034082E" w:rsidP="00C929AF">
            <w:pPr>
              <w:pStyle w:val="ListParagraph"/>
              <w:numPr>
                <w:ilvl w:val="0"/>
                <w:numId w:val="32"/>
              </w:numPr>
              <w:spacing w:before="60" w:after="60"/>
            </w:pPr>
            <w:r>
              <w:t>Evaluation notes;</w:t>
            </w:r>
          </w:p>
          <w:p w14:paraId="1BDB8F09" w14:textId="77777777" w:rsidR="0034082E" w:rsidRDefault="0034082E" w:rsidP="00C929AF">
            <w:pPr>
              <w:pStyle w:val="ListParagraph"/>
              <w:numPr>
                <w:ilvl w:val="0"/>
                <w:numId w:val="32"/>
              </w:numPr>
              <w:spacing w:before="60" w:after="60"/>
            </w:pPr>
            <w:r>
              <w:t>Treatment monitoring records;</w:t>
            </w:r>
          </w:p>
          <w:p w14:paraId="510B0357" w14:textId="77777777" w:rsidR="0034082E" w:rsidRDefault="0034082E" w:rsidP="00C929AF">
            <w:pPr>
              <w:pStyle w:val="ListParagraph"/>
              <w:numPr>
                <w:ilvl w:val="0"/>
                <w:numId w:val="32"/>
              </w:numPr>
              <w:spacing w:before="60" w:after="60"/>
            </w:pPr>
            <w:r>
              <w:t>Related correspondence/communications.</w:t>
            </w:r>
          </w:p>
          <w:p w14:paraId="2E8C0DDA" w14:textId="06B4409C" w:rsidR="0034082E" w:rsidRPr="00A15286" w:rsidRDefault="0034082E" w:rsidP="00C929AF">
            <w:pPr>
              <w:spacing w:before="60" w:after="60"/>
            </w:pPr>
            <w:r w:rsidRPr="00472AB5">
              <w:t>Exclud</w:t>
            </w:r>
            <w:r>
              <w:t xml:space="preserve">es official court filings </w:t>
            </w:r>
            <w:r w:rsidRPr="00472AB5">
              <w:t xml:space="preserve">covered by </w:t>
            </w:r>
            <w:r w:rsidRPr="00530A1D">
              <w:rPr>
                <w:i/>
              </w:rPr>
              <w:t>Superior Court Case Files (DAN CL65-01-08)</w:t>
            </w:r>
            <w:r w:rsidR="000E4D8A">
              <w:rPr>
                <w:iCs/>
              </w:rPr>
              <w:t xml:space="preserve"> in the </w:t>
            </w:r>
            <w:r w:rsidR="000E4D8A">
              <w:rPr>
                <w:i/>
              </w:rPr>
              <w:t>County Clerks Records Retention Schedule</w:t>
            </w:r>
            <w:r>
              <w:rPr>
                <w:i/>
              </w:rPr>
              <w:t>.</w:t>
            </w:r>
          </w:p>
          <w:p w14:paraId="4DFC3797" w14:textId="77777777" w:rsidR="0034082E" w:rsidRPr="003C6287" w:rsidRDefault="0034082E" w:rsidP="00C929AF">
            <w:pPr>
              <w:spacing w:before="60" w:after="60"/>
              <w:rPr>
                <w:rFonts w:cs="Calibri"/>
                <w:i/>
                <w:sz w:val="21"/>
                <w:szCs w:val="21"/>
              </w:rPr>
            </w:pPr>
            <w:r w:rsidRPr="003C6287">
              <w:rPr>
                <w:rFonts w:cs="Calibri"/>
                <w:i/>
                <w:sz w:val="21"/>
                <w:szCs w:val="21"/>
              </w:rPr>
              <w:t>Note: If criminal charges are filed, these records become part of the respective criminal case management file.</w:t>
            </w:r>
          </w:p>
          <w:p w14:paraId="5FED7C10" w14:textId="77777777" w:rsidR="0034082E" w:rsidRPr="00472AB5" w:rsidRDefault="0034082E" w:rsidP="00C929AF">
            <w:pPr>
              <w:spacing w:before="60" w:after="60"/>
              <w:rPr>
                <w:b/>
                <w:i/>
              </w:rPr>
            </w:pPr>
            <w:r w:rsidRPr="00BE009C">
              <w:rPr>
                <w:rFonts w:cs="Calibri"/>
                <w:i/>
                <w:sz w:val="21"/>
                <w:szCs w:val="21"/>
              </w:rPr>
              <w:t xml:space="preserve">Note: </w:t>
            </w:r>
            <w:r>
              <w:rPr>
                <w:rFonts w:cs="Calibri"/>
                <w:i/>
                <w:sz w:val="21"/>
                <w:szCs w:val="21"/>
              </w:rPr>
              <w:t xml:space="preserve">Retention based on 8-year </w:t>
            </w:r>
            <w:r w:rsidRPr="00BE009C">
              <w:rPr>
                <w:rFonts w:cs="Calibri"/>
                <w:i/>
                <w:sz w:val="21"/>
                <w:szCs w:val="21"/>
              </w:rPr>
              <w:t xml:space="preserve">statute of limitations for injuries resulting from health care </w:t>
            </w:r>
            <w:r>
              <w:rPr>
                <w:rFonts w:cs="Calibri"/>
                <w:i/>
                <w:sz w:val="21"/>
                <w:szCs w:val="21"/>
              </w:rPr>
              <w:t>(RCW 4.16.350)</w:t>
            </w:r>
            <w:r w:rsidRPr="00BE009C">
              <w:rPr>
                <w:rFonts w:cs="Calibri"/>
                <w:i/>
                <w:sz w:val="21"/>
                <w:szCs w:val="21"/>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34BD5458" w14:textId="77777777" w:rsidR="0034082E" w:rsidRDefault="0034082E" w:rsidP="00C929AF">
            <w:pPr>
              <w:spacing w:before="60" w:after="60"/>
            </w:pPr>
            <w:r>
              <w:rPr>
                <w:b/>
              </w:rPr>
              <w:t xml:space="preserve">Retain </w:t>
            </w:r>
            <w:r>
              <w:t>for 8 years after release of individual from hold</w:t>
            </w:r>
          </w:p>
          <w:p w14:paraId="5E598856" w14:textId="77777777" w:rsidR="0034082E" w:rsidRDefault="0034082E" w:rsidP="00C929AF">
            <w:pPr>
              <w:spacing w:before="60" w:after="60"/>
              <w:rPr>
                <w:i/>
              </w:rPr>
            </w:pPr>
            <w:r>
              <w:t xml:space="preserve">   </w:t>
            </w:r>
            <w:r>
              <w:rPr>
                <w:i/>
              </w:rPr>
              <w:t>or</w:t>
            </w:r>
          </w:p>
          <w:p w14:paraId="2BD03950" w14:textId="77777777" w:rsidR="0034082E" w:rsidRPr="00D3318E" w:rsidRDefault="0034082E" w:rsidP="00C929AF">
            <w:pPr>
              <w:spacing w:before="60" w:after="60"/>
              <w:rPr>
                <w:i/>
              </w:rPr>
            </w:pPr>
            <w:r>
              <w:t xml:space="preserve">8 years after final disposition of case, </w:t>
            </w:r>
            <w:r>
              <w:rPr>
                <w:i/>
              </w:rPr>
              <w:t>whichever is later</w:t>
            </w:r>
          </w:p>
          <w:p w14:paraId="6E338561" w14:textId="77777777" w:rsidR="0034082E" w:rsidRDefault="0034082E" w:rsidP="00C929AF">
            <w:pPr>
              <w:spacing w:before="60" w:after="60"/>
            </w:pPr>
            <w:r>
              <w:t xml:space="preserve">   </w:t>
            </w:r>
            <w:r>
              <w:rPr>
                <w:i/>
              </w:rPr>
              <w:t>then</w:t>
            </w:r>
          </w:p>
          <w:p w14:paraId="4990D9D7" w14:textId="77777777" w:rsidR="0034082E" w:rsidRPr="00775373" w:rsidRDefault="0034082E" w:rsidP="00C929AF">
            <w:pPr>
              <w:spacing w:before="60" w:after="60"/>
              <w:rPr>
                <w:b/>
              </w:rPr>
            </w:pPr>
            <w:r>
              <w:rPr>
                <w:b/>
              </w:rPr>
              <w:t>Destroy</w:t>
            </w:r>
            <w:r w:rsidRPr="003C6287">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501F3D5" w14:textId="77777777" w:rsidR="0034082E" w:rsidRDefault="0034082E" w:rsidP="00C929AF">
            <w:pPr>
              <w:spacing w:before="60"/>
              <w:jc w:val="center"/>
              <w:rPr>
                <w:rFonts w:asciiTheme="minorHAnsi" w:eastAsia="Calibri" w:hAnsiTheme="minorHAnsi" w:cstheme="minorHAnsi"/>
                <w:sz w:val="20"/>
                <w:szCs w:val="20"/>
              </w:rPr>
            </w:pPr>
            <w:r>
              <w:rPr>
                <w:rFonts w:asciiTheme="minorHAnsi" w:eastAsia="Calibri" w:hAnsiTheme="minorHAnsi" w:cstheme="minorHAnsi"/>
                <w:sz w:val="20"/>
                <w:szCs w:val="20"/>
              </w:rPr>
              <w:t>NON-ARCHIVAL</w:t>
            </w:r>
          </w:p>
          <w:p w14:paraId="46F40D57" w14:textId="77777777" w:rsidR="0034082E" w:rsidRDefault="0034082E" w:rsidP="00C929AF">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1BB0B014" w14:textId="44EDE2B1" w:rsidR="0034082E" w:rsidRPr="00F15A7B" w:rsidRDefault="0034082E" w:rsidP="00C929AF">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0E4D8A">
              <w:rPr>
                <w:rFonts w:asciiTheme="minorHAnsi" w:hAnsiTheme="minorHAnsi" w:cstheme="minorHAnsi"/>
                <w:szCs w:val="22"/>
              </w:rPr>
              <w:instrText>INVOLUNTARY CIVIL COMMITMENT</w:instrText>
            </w:r>
            <w:r>
              <w:rPr>
                <w:rFonts w:asciiTheme="minorHAnsi" w:hAnsiTheme="minorHAnsi" w:cstheme="minorHAnsi"/>
                <w:szCs w:val="22"/>
              </w:rPr>
              <w:instrText>:Involuntary Civil Commitment Case Management (Adult)</w:instrText>
            </w:r>
            <w:r w:rsidRPr="00C33B95">
              <w:rPr>
                <w:rFonts w:asciiTheme="minorHAnsi" w:hAnsiTheme="minorHAnsi" w:cstheme="minorHAnsi"/>
                <w:szCs w:val="22"/>
              </w:rPr>
              <w:instrText xml:space="preserve">" \f “essential” </w:instrText>
            </w:r>
            <w:r w:rsidRPr="00C33B95">
              <w:rPr>
                <w:rFonts w:asciiTheme="minorHAnsi" w:hAnsiTheme="minorHAnsi" w:cstheme="minorHAnsi"/>
                <w:szCs w:val="22"/>
              </w:rPr>
              <w:fldChar w:fldCharType="end"/>
            </w:r>
          </w:p>
          <w:p w14:paraId="645FB133" w14:textId="77777777" w:rsidR="0034082E" w:rsidRPr="00CD2C28" w:rsidRDefault="0034082E" w:rsidP="00C929AF">
            <w:pPr>
              <w:jc w:val="center"/>
              <w:rPr>
                <w:rFonts w:asciiTheme="minorHAnsi" w:eastAsia="Calibri" w:hAnsiTheme="minorHAnsi" w:cstheme="minorHAnsi"/>
                <w:sz w:val="20"/>
                <w:szCs w:val="20"/>
              </w:rPr>
            </w:pPr>
            <w:r w:rsidRPr="00C33B95">
              <w:rPr>
                <w:rFonts w:asciiTheme="minorHAnsi" w:eastAsia="Calibri" w:hAnsiTheme="minorHAnsi" w:cstheme="minorHAnsi"/>
                <w:sz w:val="20"/>
                <w:szCs w:val="20"/>
              </w:rPr>
              <w:t>OPR</w:t>
            </w:r>
          </w:p>
        </w:tc>
      </w:tr>
      <w:tr w:rsidR="0034082E" w:rsidRPr="00CD2C28" w14:paraId="3F666B93" w14:textId="77777777" w:rsidTr="000E4D8A">
        <w:tblPrEx>
          <w:tblLook w:val="04A0" w:firstRow="1" w:lastRow="0" w:firstColumn="1" w:lastColumn="0" w:noHBand="0" w:noVBand="1"/>
        </w:tblPrEx>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04E96EF5" w14:textId="4B5C28D4" w:rsidR="0034082E" w:rsidRDefault="000E4D8A" w:rsidP="00C929AF">
            <w:pPr>
              <w:spacing w:before="60" w:after="60"/>
              <w:jc w:val="center"/>
            </w:pPr>
            <w:r>
              <w:lastRenderedPageBreak/>
              <w:t>SC</w:t>
            </w:r>
            <w:r w:rsidR="0034082E">
              <w:t>2023-</w:t>
            </w:r>
            <w:r w:rsidR="00700CC7">
              <w:t>009</w:t>
            </w:r>
            <w:r w:rsidR="0034082E" w:rsidRPr="00472AB5">
              <w:fldChar w:fldCharType="begin"/>
            </w:r>
            <w:r w:rsidR="0034082E">
              <w:instrText xml:space="preserve"> XE “</w:instrText>
            </w:r>
            <w:r>
              <w:instrText>SC</w:instrText>
            </w:r>
            <w:r w:rsidR="0034082E">
              <w:instrText>2023-</w:instrText>
            </w:r>
            <w:r w:rsidR="00700CC7">
              <w:instrText>009</w:instrText>
            </w:r>
            <w:r w:rsidR="0034082E" w:rsidRPr="00472AB5">
              <w:instrText xml:space="preserve">" \f “dan” </w:instrText>
            </w:r>
            <w:r w:rsidR="0034082E" w:rsidRPr="00472AB5">
              <w:fldChar w:fldCharType="end"/>
            </w:r>
          </w:p>
          <w:p w14:paraId="7E3089DF" w14:textId="36AF8A13" w:rsidR="0034082E" w:rsidRDefault="0034082E" w:rsidP="000E4D8A">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27263862" w14:textId="77777777" w:rsidR="0034082E" w:rsidRDefault="0034082E" w:rsidP="00C929AF">
            <w:pPr>
              <w:spacing w:before="60" w:after="60"/>
              <w:rPr>
                <w:b/>
                <w:i/>
              </w:rPr>
            </w:pPr>
            <w:r>
              <w:rPr>
                <w:b/>
                <w:i/>
              </w:rPr>
              <w:t>Involuntary Civil Commitment Case Management (Juvenile)</w:t>
            </w:r>
          </w:p>
          <w:p w14:paraId="004DD18F" w14:textId="4BC7DCA3" w:rsidR="0034082E" w:rsidRPr="00C7397C" w:rsidRDefault="0034082E" w:rsidP="00C929AF">
            <w:pPr>
              <w:spacing w:before="60" w:after="60"/>
            </w:pPr>
            <w:r>
              <w:t>Records relating to the management of juvenile involuntary civil commitment cases (pursuant to chapter 71.34 RCW) that are not filed as part of the official court record.</w:t>
            </w:r>
            <w:r w:rsidR="000E4D8A" w:rsidRPr="00472AB5">
              <w:t xml:space="preserve"> </w:t>
            </w:r>
            <w:r w:rsidR="000E4D8A" w:rsidRPr="00472AB5">
              <w:fldChar w:fldCharType="begin"/>
            </w:r>
            <w:r w:rsidR="000E4D8A" w:rsidRPr="00472AB5">
              <w:instrText xml:space="preserve"> XE "</w:instrText>
            </w:r>
            <w:r w:rsidR="000E4D8A">
              <w:instrText>involuntary civil commitments</w:instrText>
            </w:r>
            <w:r w:rsidR="000E4D8A" w:rsidRPr="00472AB5">
              <w:instrText xml:space="preserve">" \f “subject” </w:instrText>
            </w:r>
            <w:r w:rsidR="000E4D8A" w:rsidRPr="00472AB5">
              <w:fldChar w:fldCharType="end"/>
            </w:r>
          </w:p>
          <w:p w14:paraId="446D1924" w14:textId="77777777" w:rsidR="0034082E" w:rsidRDefault="0034082E" w:rsidP="00C929AF">
            <w:pPr>
              <w:spacing w:before="60" w:after="60"/>
            </w:pPr>
            <w:r>
              <w:t>Includes, but is not limited to:</w:t>
            </w:r>
          </w:p>
          <w:p w14:paraId="286A4AC7" w14:textId="77777777" w:rsidR="0034082E" w:rsidRDefault="0034082E" w:rsidP="00C929AF">
            <w:pPr>
              <w:pStyle w:val="ListParagraph"/>
              <w:numPr>
                <w:ilvl w:val="0"/>
                <w:numId w:val="32"/>
              </w:numPr>
              <w:spacing w:before="60" w:after="60"/>
            </w:pPr>
            <w:r>
              <w:t>Evaluation notes;</w:t>
            </w:r>
          </w:p>
          <w:p w14:paraId="10C38E36" w14:textId="77777777" w:rsidR="0034082E" w:rsidRDefault="0034082E" w:rsidP="00C929AF">
            <w:pPr>
              <w:pStyle w:val="ListParagraph"/>
              <w:numPr>
                <w:ilvl w:val="0"/>
                <w:numId w:val="32"/>
              </w:numPr>
              <w:spacing w:before="60" w:after="60"/>
            </w:pPr>
            <w:r>
              <w:t>Treatment monitoring records;</w:t>
            </w:r>
          </w:p>
          <w:p w14:paraId="39335FE5" w14:textId="77777777" w:rsidR="0034082E" w:rsidRDefault="0034082E" w:rsidP="00C929AF">
            <w:pPr>
              <w:pStyle w:val="ListParagraph"/>
              <w:numPr>
                <w:ilvl w:val="0"/>
                <w:numId w:val="32"/>
              </w:numPr>
              <w:spacing w:before="60" w:after="60"/>
            </w:pPr>
            <w:r>
              <w:t>Related correspondence/communications.</w:t>
            </w:r>
          </w:p>
          <w:p w14:paraId="2098C205" w14:textId="4C337241" w:rsidR="0034082E" w:rsidRPr="00A15286" w:rsidRDefault="0034082E" w:rsidP="00C929AF">
            <w:pPr>
              <w:spacing w:before="60" w:after="60"/>
            </w:pPr>
            <w:r w:rsidRPr="00472AB5">
              <w:t>Exclud</w:t>
            </w:r>
            <w:r>
              <w:t xml:space="preserve">es official court filings </w:t>
            </w:r>
            <w:r w:rsidRPr="00472AB5">
              <w:t xml:space="preserve">covered by </w:t>
            </w:r>
            <w:r w:rsidRPr="00530A1D">
              <w:rPr>
                <w:i/>
              </w:rPr>
              <w:t>S</w:t>
            </w:r>
            <w:r>
              <w:rPr>
                <w:i/>
              </w:rPr>
              <w:t xml:space="preserve">uperior Court Case Files (Juvenile Court) (DAN </w:t>
            </w:r>
            <w:r w:rsidRPr="001E06A3">
              <w:rPr>
                <w:i/>
              </w:rPr>
              <w:t>CL50-28-10</w:t>
            </w:r>
            <w:r w:rsidRPr="00530A1D">
              <w:rPr>
                <w:i/>
              </w:rPr>
              <w:t>)</w:t>
            </w:r>
            <w:r w:rsidR="000E4D8A">
              <w:rPr>
                <w:iCs/>
              </w:rPr>
              <w:t xml:space="preserve"> in the </w:t>
            </w:r>
            <w:r w:rsidR="000E4D8A">
              <w:rPr>
                <w:i/>
              </w:rPr>
              <w:t>County Clerks Records Retention Schedule</w:t>
            </w:r>
            <w:r>
              <w:rPr>
                <w:i/>
              </w:rPr>
              <w:t>.</w:t>
            </w:r>
          </w:p>
          <w:p w14:paraId="1F57FD8E" w14:textId="77777777" w:rsidR="0034082E" w:rsidRPr="003C6287" w:rsidRDefault="0034082E" w:rsidP="00C929AF">
            <w:pPr>
              <w:spacing w:before="60" w:after="60"/>
              <w:rPr>
                <w:rFonts w:cs="Calibri"/>
                <w:i/>
                <w:sz w:val="21"/>
                <w:szCs w:val="21"/>
              </w:rPr>
            </w:pPr>
            <w:r w:rsidRPr="003C6287">
              <w:rPr>
                <w:rFonts w:cs="Calibri"/>
                <w:i/>
                <w:sz w:val="21"/>
                <w:szCs w:val="21"/>
              </w:rPr>
              <w:t>Note: If criminal charges are filed or the individual enters a juvenile diversion program, these records become part of the respective criminal or diversion program case management file.</w:t>
            </w:r>
          </w:p>
          <w:p w14:paraId="0DA6EBDC" w14:textId="77777777" w:rsidR="0034082E" w:rsidRDefault="0034082E" w:rsidP="00C929AF">
            <w:pPr>
              <w:spacing w:before="60" w:after="60"/>
              <w:rPr>
                <w:b/>
                <w:i/>
              </w:rPr>
            </w:pPr>
            <w:r w:rsidRPr="00BE009C">
              <w:rPr>
                <w:rFonts w:cs="Calibri"/>
                <w:i/>
                <w:sz w:val="21"/>
                <w:szCs w:val="21"/>
              </w:rPr>
              <w:t xml:space="preserve">Note: </w:t>
            </w:r>
            <w:r>
              <w:rPr>
                <w:rFonts w:cs="Calibri"/>
                <w:i/>
                <w:sz w:val="21"/>
                <w:szCs w:val="21"/>
              </w:rPr>
              <w:t xml:space="preserve">Retention based on 8-year </w:t>
            </w:r>
            <w:r w:rsidRPr="00BE009C">
              <w:rPr>
                <w:rFonts w:cs="Calibri"/>
                <w:i/>
                <w:sz w:val="21"/>
                <w:szCs w:val="21"/>
              </w:rPr>
              <w:t xml:space="preserve">statute of limitations for injuries resulting from health care </w:t>
            </w:r>
            <w:r>
              <w:rPr>
                <w:rFonts w:cs="Calibri"/>
                <w:i/>
                <w:sz w:val="21"/>
                <w:szCs w:val="21"/>
              </w:rPr>
              <w:t>(RCW 4.16.350)</w:t>
            </w:r>
            <w:r w:rsidRPr="00BE009C">
              <w:rPr>
                <w:rFonts w:cs="Calibri"/>
                <w:i/>
                <w:sz w:val="21"/>
                <w:szCs w:val="21"/>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57B2FE09" w14:textId="77777777" w:rsidR="0034082E" w:rsidRDefault="0034082E" w:rsidP="00C929AF">
            <w:pPr>
              <w:spacing w:before="60" w:after="60"/>
            </w:pPr>
            <w:r>
              <w:rPr>
                <w:b/>
              </w:rPr>
              <w:t xml:space="preserve">Retain </w:t>
            </w:r>
            <w:r>
              <w:t>for 8 years after release of individual from hold/final disposition of case</w:t>
            </w:r>
          </w:p>
          <w:p w14:paraId="08C87212" w14:textId="77777777" w:rsidR="0034082E" w:rsidRDefault="0034082E" w:rsidP="00C929AF">
            <w:pPr>
              <w:spacing w:before="60" w:after="60"/>
            </w:pPr>
            <w:r>
              <w:t xml:space="preserve">   </w:t>
            </w:r>
            <w:r>
              <w:rPr>
                <w:i/>
              </w:rPr>
              <w:t>or</w:t>
            </w:r>
          </w:p>
          <w:p w14:paraId="0CCCC501" w14:textId="77777777" w:rsidR="0034082E" w:rsidRPr="001E06A3" w:rsidRDefault="0034082E" w:rsidP="00C929AF">
            <w:pPr>
              <w:spacing w:before="60" w:after="60"/>
            </w:pPr>
            <w:r>
              <w:t xml:space="preserve">3 years after individual reaches age 18, </w:t>
            </w:r>
            <w:r>
              <w:rPr>
                <w:i/>
              </w:rPr>
              <w:t>whichever is later</w:t>
            </w:r>
          </w:p>
          <w:p w14:paraId="26AE6E23" w14:textId="77777777" w:rsidR="0034082E" w:rsidRDefault="0034082E" w:rsidP="00C929AF">
            <w:pPr>
              <w:spacing w:before="60" w:after="60"/>
            </w:pPr>
            <w:r>
              <w:t xml:space="preserve">   </w:t>
            </w:r>
            <w:r>
              <w:rPr>
                <w:i/>
              </w:rPr>
              <w:t>then</w:t>
            </w:r>
          </w:p>
          <w:p w14:paraId="73BB0D75" w14:textId="0EF74A1F" w:rsidR="0034082E" w:rsidRDefault="0034082E" w:rsidP="000E4D8A">
            <w:pPr>
              <w:spacing w:before="60" w:after="60"/>
              <w:rPr>
                <w:b/>
              </w:rPr>
            </w:pPr>
            <w:r>
              <w:rPr>
                <w:b/>
              </w:rPr>
              <w:t>Destroy</w:t>
            </w:r>
            <w:r w:rsidRPr="003C6287">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A0041EE" w14:textId="77777777" w:rsidR="0034082E" w:rsidRDefault="0034082E" w:rsidP="00C929AF">
            <w:pPr>
              <w:spacing w:before="60"/>
              <w:jc w:val="center"/>
              <w:rPr>
                <w:rFonts w:asciiTheme="minorHAnsi" w:eastAsia="Calibri" w:hAnsiTheme="minorHAnsi" w:cstheme="minorHAnsi"/>
                <w:sz w:val="20"/>
                <w:szCs w:val="20"/>
              </w:rPr>
            </w:pPr>
            <w:r>
              <w:rPr>
                <w:rFonts w:asciiTheme="minorHAnsi" w:eastAsia="Calibri" w:hAnsiTheme="minorHAnsi" w:cstheme="minorHAnsi"/>
                <w:sz w:val="20"/>
                <w:szCs w:val="20"/>
              </w:rPr>
              <w:t>NON-ARCHIVAL</w:t>
            </w:r>
          </w:p>
          <w:p w14:paraId="26EE2E31" w14:textId="77777777" w:rsidR="0034082E" w:rsidRDefault="0034082E" w:rsidP="00C929AF">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1A6EC267" w14:textId="06F22917" w:rsidR="0034082E" w:rsidRPr="00F15A7B" w:rsidRDefault="0034082E" w:rsidP="00C929AF">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0E4D8A">
              <w:rPr>
                <w:rFonts w:asciiTheme="minorHAnsi" w:hAnsiTheme="minorHAnsi" w:cstheme="minorHAnsi"/>
                <w:szCs w:val="22"/>
              </w:rPr>
              <w:instrText>INVOLUNTARY CIVIL COMMITMENT</w:instrText>
            </w:r>
            <w:r>
              <w:rPr>
                <w:rFonts w:asciiTheme="minorHAnsi" w:hAnsiTheme="minorHAnsi" w:cstheme="minorHAnsi"/>
                <w:szCs w:val="22"/>
              </w:rPr>
              <w:instrText>:Involuntary Civil Commitment Case Management (Juvenile)</w:instrText>
            </w:r>
            <w:r w:rsidRPr="00C33B95">
              <w:rPr>
                <w:rFonts w:asciiTheme="minorHAnsi" w:hAnsiTheme="minorHAnsi" w:cstheme="minorHAnsi"/>
                <w:szCs w:val="22"/>
              </w:rPr>
              <w:instrText xml:space="preserve">" \f “essential” </w:instrText>
            </w:r>
            <w:r w:rsidRPr="00C33B95">
              <w:rPr>
                <w:rFonts w:asciiTheme="minorHAnsi" w:hAnsiTheme="minorHAnsi" w:cstheme="minorHAnsi"/>
                <w:szCs w:val="22"/>
              </w:rPr>
              <w:fldChar w:fldCharType="end"/>
            </w:r>
          </w:p>
          <w:p w14:paraId="12F796F2" w14:textId="385AC413" w:rsidR="0034082E" w:rsidRDefault="0034082E" w:rsidP="000E4D8A">
            <w:pPr>
              <w:jc w:val="center"/>
              <w:rPr>
                <w:rFonts w:asciiTheme="minorHAnsi" w:eastAsia="Calibri" w:hAnsiTheme="minorHAnsi" w:cstheme="minorHAnsi"/>
                <w:sz w:val="20"/>
                <w:szCs w:val="20"/>
              </w:rPr>
            </w:pPr>
            <w:r w:rsidRPr="00C33B95">
              <w:rPr>
                <w:rFonts w:asciiTheme="minorHAnsi" w:eastAsia="Calibri" w:hAnsiTheme="minorHAnsi" w:cstheme="minorHAnsi"/>
                <w:sz w:val="20"/>
                <w:szCs w:val="20"/>
              </w:rPr>
              <w:t>OPR</w:t>
            </w:r>
          </w:p>
        </w:tc>
      </w:tr>
    </w:tbl>
    <w:p w14:paraId="23C5A264" w14:textId="77777777" w:rsidR="00E40409" w:rsidRDefault="00E40409">
      <w:pPr>
        <w:sectPr w:rsidR="00E40409" w:rsidSect="00257544">
          <w:footerReference w:type="default" r:id="rId16"/>
          <w:pgSz w:w="15840" w:h="12240" w:orient="landscape"/>
          <w:pgMar w:top="1080" w:right="720" w:bottom="1080" w:left="720" w:header="1080" w:footer="720" w:gutter="0"/>
          <w:cols w:space="720"/>
        </w:sectPr>
      </w:pPr>
    </w:p>
    <w:p w14:paraId="525BBEE9" w14:textId="77777777" w:rsidR="00414AA0" w:rsidRPr="00D74CDA" w:rsidRDefault="00414AA0" w:rsidP="00414AA0">
      <w:pPr>
        <w:pStyle w:val="Functions"/>
        <w:numPr>
          <w:ilvl w:val="0"/>
          <w:numId w:val="1"/>
        </w:numPr>
        <w:rPr>
          <w:color w:val="auto"/>
        </w:rPr>
      </w:pPr>
      <w:bookmarkStart w:id="4" w:name="_Toc376183275"/>
      <w:bookmarkStart w:id="5" w:name="_Toc380136062"/>
      <w:bookmarkStart w:id="6" w:name="_Toc380145894"/>
      <w:bookmarkStart w:id="7" w:name="_Toc380146070"/>
      <w:bookmarkStart w:id="8" w:name="_Toc380154039"/>
      <w:bookmarkStart w:id="9" w:name="_Toc144978872"/>
      <w:bookmarkEnd w:id="4"/>
      <w:bookmarkEnd w:id="5"/>
      <w:bookmarkEnd w:id="6"/>
      <w:bookmarkEnd w:id="7"/>
      <w:bookmarkEnd w:id="8"/>
      <w:r>
        <w:rPr>
          <w:color w:val="auto"/>
        </w:rPr>
        <w:lastRenderedPageBreak/>
        <w:t>JURY</w:t>
      </w:r>
      <w:r w:rsidRPr="00D74CDA">
        <w:rPr>
          <w:color w:val="auto"/>
        </w:rPr>
        <w:t xml:space="preserve"> MANAGEMENT</w:t>
      </w:r>
      <w:bookmarkEnd w:id="9"/>
    </w:p>
    <w:p w14:paraId="24B7DE57" w14:textId="77777777" w:rsidR="00414AA0" w:rsidRDefault="00414AA0" w:rsidP="00414AA0">
      <w:pPr>
        <w:overflowPunct w:val="0"/>
        <w:autoSpaceDE w:val="0"/>
        <w:autoSpaceDN w:val="0"/>
        <w:adjustRightInd w:val="0"/>
        <w:spacing w:after="120"/>
        <w:textAlignment w:val="baseline"/>
        <w:rPr>
          <w:rFonts w:asciiTheme="minorHAnsi" w:hAnsiTheme="minorHAnsi" w:cstheme="minorHAnsi"/>
        </w:rPr>
      </w:pPr>
      <w:r w:rsidRPr="008D0865">
        <w:rPr>
          <w:color w:val="auto"/>
        </w:rPr>
        <w:t xml:space="preserve">The function of </w:t>
      </w:r>
      <w:r w:rsidRPr="0012341C">
        <w:rPr>
          <w:rFonts w:asciiTheme="minorHAnsi" w:hAnsiTheme="minorHAnsi" w:cstheme="minorHAnsi"/>
        </w:rPr>
        <w:t xml:space="preserve">managing jurors and juries for Superior Court </w:t>
      </w:r>
      <w:r>
        <w:rPr>
          <w:rFonts w:asciiTheme="minorHAnsi" w:hAnsiTheme="minorHAnsi" w:cstheme="minorHAnsi"/>
        </w:rPr>
        <w:t xml:space="preserve">pursuant to </w:t>
      </w:r>
      <w:r>
        <w:t>c</w:t>
      </w:r>
      <w:r w:rsidRPr="00413972">
        <w:t>hapter 2.36 RCW</w:t>
      </w:r>
      <w:r w:rsidRPr="0012341C">
        <w:rPr>
          <w:rFonts w:asciiTheme="minorHAnsi" w:hAnsiTheme="minorHAnsi" w:cstheme="minorHAnsi"/>
        </w:rPr>
        <w:t xml:space="preserve"> and all courts in the county or judicial district pursuant to </w:t>
      </w:r>
      <w:r w:rsidRPr="00413972">
        <w:t>RCW 2.36.095(2)</w:t>
      </w:r>
      <w:r w:rsidRPr="0012341C">
        <w:rPr>
          <w:rFonts w:asciiTheme="minorHAnsi" w:hAnsiTheme="minorHAnsi" w:cstheme="minorHAnsi"/>
        </w:rPr>
        <w:t>. Includes petit juries, grand juries, and juries of inquest.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8352"/>
        <w:gridCol w:w="3030"/>
        <w:gridCol w:w="1685"/>
      </w:tblGrid>
      <w:tr w:rsidR="00414AA0" w:rsidRPr="0012341C" w14:paraId="186CA8C0" w14:textId="77777777" w:rsidTr="00C929AF">
        <w:trPr>
          <w:cantSplit/>
          <w:tblHeader/>
          <w:jc w:val="center"/>
        </w:trPr>
        <w:tc>
          <w:tcPr>
            <w:tcW w:w="463"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tcPr>
          <w:p w14:paraId="24C73FE8" w14:textId="77777777" w:rsidR="00414AA0" w:rsidRPr="0012341C" w:rsidRDefault="00414AA0" w:rsidP="00C929AF">
            <w:pPr>
              <w:jc w:val="center"/>
              <w:rPr>
                <w:rFonts w:asciiTheme="minorHAnsi" w:eastAsia="Calibri" w:hAnsiTheme="minorHAnsi" w:cstheme="minorHAnsi"/>
                <w:b/>
                <w:sz w:val="16"/>
                <w:szCs w:val="16"/>
              </w:rPr>
            </w:pPr>
            <w:r w:rsidRPr="0012341C">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AEB5EF5" w14:textId="77777777" w:rsidR="00414AA0" w:rsidRPr="0012341C" w:rsidRDefault="00414AA0" w:rsidP="00C929AF">
            <w:pPr>
              <w:jc w:val="center"/>
              <w:rPr>
                <w:rFonts w:asciiTheme="minorHAnsi" w:eastAsia="Calibri" w:hAnsiTheme="minorHAnsi" w:cstheme="minorHAnsi"/>
                <w:b/>
                <w:sz w:val="18"/>
                <w:szCs w:val="18"/>
              </w:rPr>
            </w:pPr>
            <w:r w:rsidRPr="0012341C">
              <w:rPr>
                <w:rFonts w:asciiTheme="minorHAnsi" w:eastAsia="Calibri" w:hAnsiTheme="minorHAnsi" w:cstheme="minorHAnsi"/>
                <w:b/>
                <w:bCs/>
                <w:sz w:val="20"/>
                <w:szCs w:val="20"/>
              </w:rPr>
              <w:t>DESCRIPTION OF RECORDS</w:t>
            </w:r>
          </w:p>
        </w:tc>
        <w:tc>
          <w:tcPr>
            <w:tcW w:w="1052"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2A68EE9" w14:textId="77777777" w:rsidR="00414AA0" w:rsidRPr="0012341C" w:rsidRDefault="00414AA0" w:rsidP="00C929AF">
            <w:pPr>
              <w:jc w:val="center"/>
              <w:rPr>
                <w:rFonts w:asciiTheme="minorHAnsi" w:eastAsia="Calibri" w:hAnsiTheme="minorHAnsi" w:cstheme="minorHAnsi"/>
                <w:b/>
                <w:sz w:val="20"/>
                <w:szCs w:val="20"/>
              </w:rPr>
            </w:pPr>
            <w:r w:rsidRPr="0012341C">
              <w:rPr>
                <w:rFonts w:asciiTheme="minorHAnsi" w:eastAsia="Calibri" w:hAnsiTheme="minorHAnsi" w:cstheme="minorHAnsi"/>
                <w:b/>
                <w:sz w:val="20"/>
                <w:szCs w:val="20"/>
              </w:rPr>
              <w:t xml:space="preserve">RETENTION AND </w:t>
            </w:r>
          </w:p>
          <w:p w14:paraId="4AC53312" w14:textId="77777777" w:rsidR="00414AA0" w:rsidRPr="0012341C" w:rsidRDefault="00414AA0" w:rsidP="00C929AF">
            <w:pPr>
              <w:jc w:val="center"/>
              <w:rPr>
                <w:rFonts w:asciiTheme="minorHAnsi" w:eastAsia="Calibri" w:hAnsiTheme="minorHAnsi" w:cstheme="minorHAnsi"/>
                <w:b/>
                <w:sz w:val="20"/>
                <w:szCs w:val="20"/>
              </w:rPr>
            </w:pPr>
            <w:r w:rsidRPr="0012341C">
              <w:rPr>
                <w:rFonts w:asciiTheme="minorHAnsi" w:eastAsia="Calibri" w:hAnsiTheme="minorHAnsi" w:cstheme="minorHAnsi"/>
                <w:b/>
                <w:sz w:val="20"/>
                <w:szCs w:val="20"/>
              </w:rPr>
              <w:t>DISPOSITION ACTION</w:t>
            </w:r>
          </w:p>
        </w:tc>
        <w:tc>
          <w:tcPr>
            <w:tcW w:w="585" w:type="pct"/>
            <w:tcBorders>
              <w:top w:val="single" w:sz="4" w:space="0" w:color="000000"/>
              <w:left w:val="single" w:sz="4" w:space="0" w:color="000000"/>
              <w:bottom w:val="single" w:sz="4" w:space="0" w:color="000000"/>
              <w:right w:val="single" w:sz="4" w:space="0" w:color="000000"/>
            </w:tcBorders>
            <w:shd w:val="clear" w:color="auto" w:fill="D9D9D9"/>
            <w:tcMar>
              <w:top w:w="29" w:type="dxa"/>
              <w:left w:w="72" w:type="dxa"/>
              <w:bottom w:w="29" w:type="dxa"/>
              <w:right w:w="72" w:type="dxa"/>
            </w:tcMar>
            <w:vAlign w:val="center"/>
          </w:tcPr>
          <w:p w14:paraId="0A451CC0" w14:textId="77777777" w:rsidR="00414AA0" w:rsidRPr="0012341C" w:rsidRDefault="00414AA0" w:rsidP="00C929AF">
            <w:pPr>
              <w:jc w:val="center"/>
              <w:rPr>
                <w:rFonts w:asciiTheme="minorHAnsi" w:eastAsia="Calibri" w:hAnsiTheme="minorHAnsi" w:cstheme="minorHAnsi"/>
                <w:b/>
                <w:sz w:val="20"/>
                <w:szCs w:val="20"/>
              </w:rPr>
            </w:pPr>
            <w:r w:rsidRPr="0012341C">
              <w:rPr>
                <w:rFonts w:asciiTheme="minorHAnsi" w:eastAsia="Calibri" w:hAnsiTheme="minorHAnsi" w:cstheme="minorHAnsi"/>
                <w:b/>
                <w:sz w:val="20"/>
                <w:szCs w:val="20"/>
              </w:rPr>
              <w:t>DESIGNATION</w:t>
            </w:r>
          </w:p>
        </w:tc>
      </w:tr>
      <w:tr w:rsidR="00414AA0" w:rsidRPr="0012341C" w14:paraId="35760641" w14:textId="77777777" w:rsidTr="00C929AF">
        <w:trPr>
          <w:cantSplit/>
          <w:jc w:val="center"/>
        </w:trPr>
        <w:tc>
          <w:tcPr>
            <w:tcW w:w="463" w:type="pct"/>
            <w:tcBorders>
              <w:top w:val="single" w:sz="4" w:space="0" w:color="000000"/>
              <w:bottom w:val="single" w:sz="4" w:space="0" w:color="000000"/>
            </w:tcBorders>
            <w:shd w:val="clear" w:color="auto" w:fill="FFFFFF"/>
            <w:tcMar>
              <w:top w:w="29" w:type="dxa"/>
              <w:left w:w="43" w:type="dxa"/>
              <w:bottom w:w="29" w:type="dxa"/>
              <w:right w:w="43" w:type="dxa"/>
            </w:tcMar>
          </w:tcPr>
          <w:p w14:paraId="1B928DAB" w14:textId="0008939E" w:rsidR="00414AA0" w:rsidRPr="0012341C" w:rsidRDefault="00582147" w:rsidP="00C929AF">
            <w:pPr>
              <w:spacing w:before="60" w:after="60"/>
              <w:jc w:val="center"/>
            </w:pPr>
            <w:r>
              <w:t>SC2023</w:t>
            </w:r>
            <w:r w:rsidR="00414AA0" w:rsidRPr="0012341C">
              <w:t>-</w:t>
            </w:r>
            <w:r w:rsidR="00D40E10">
              <w:t>027</w:t>
            </w:r>
            <w:r w:rsidR="00414AA0" w:rsidRPr="0012341C">
              <w:fldChar w:fldCharType="begin"/>
            </w:r>
            <w:r w:rsidR="00414AA0" w:rsidRPr="0012341C">
              <w:instrText xml:space="preserve"> XE “</w:instrText>
            </w:r>
            <w:r>
              <w:instrText>SC2023-</w:instrText>
            </w:r>
            <w:r w:rsidR="00D40E10">
              <w:instrText>027</w:instrText>
            </w:r>
            <w:r w:rsidR="00414AA0" w:rsidRPr="0012341C">
              <w:instrText xml:space="preserve">" \f “dan” </w:instrText>
            </w:r>
            <w:r w:rsidR="00414AA0" w:rsidRPr="0012341C">
              <w:fldChar w:fldCharType="end"/>
            </w:r>
          </w:p>
          <w:p w14:paraId="60518A46" w14:textId="1267ECE8" w:rsidR="00414AA0" w:rsidRPr="0012341C" w:rsidRDefault="00414AA0" w:rsidP="00C929AF">
            <w:pPr>
              <w:spacing w:before="60" w:after="60"/>
              <w:jc w:val="center"/>
            </w:pPr>
            <w:r w:rsidRPr="0012341C">
              <w:t xml:space="preserve">Rev. </w:t>
            </w:r>
            <w:r w:rsidR="00582147">
              <w:t>0</w:t>
            </w:r>
          </w:p>
        </w:tc>
        <w:tc>
          <w:tcPr>
            <w:tcW w:w="2900" w:type="pct"/>
            <w:tcBorders>
              <w:top w:val="single" w:sz="4" w:space="0" w:color="000000"/>
              <w:bottom w:val="single" w:sz="4" w:space="0" w:color="000000"/>
            </w:tcBorders>
            <w:shd w:val="clear" w:color="auto" w:fill="FFFFFF"/>
            <w:tcMar>
              <w:top w:w="29" w:type="dxa"/>
              <w:left w:w="72" w:type="dxa"/>
              <w:bottom w:w="29" w:type="dxa"/>
              <w:right w:w="72" w:type="dxa"/>
            </w:tcMar>
          </w:tcPr>
          <w:p w14:paraId="33327F44" w14:textId="77777777" w:rsidR="00414AA0" w:rsidRPr="0076425D" w:rsidRDefault="00414AA0" w:rsidP="00C929AF">
            <w:pPr>
              <w:spacing w:before="60" w:after="60"/>
              <w:rPr>
                <w:b/>
                <w:i/>
              </w:rPr>
            </w:pPr>
            <w:r w:rsidRPr="0076425D">
              <w:rPr>
                <w:b/>
                <w:i/>
              </w:rPr>
              <w:t>Jury Duty – General</w:t>
            </w:r>
          </w:p>
          <w:p w14:paraId="33491365" w14:textId="77777777" w:rsidR="00414AA0" w:rsidRPr="0012341C" w:rsidRDefault="00414AA0" w:rsidP="00C929AF">
            <w:pPr>
              <w:spacing w:before="60" w:after="60"/>
            </w:pPr>
            <w:r w:rsidRPr="0012341C">
              <w:t xml:space="preserve">Records relating to individuals being summoned to serve on a jury, serving as jurors, and/or being dismissed by the court, in accordance with </w:t>
            </w:r>
            <w:r w:rsidRPr="00413972">
              <w:t>Chapter 2.36 RCW</w:t>
            </w:r>
            <w:r w:rsidRPr="0012341C">
              <w:t xml:space="preserve">. </w:t>
            </w:r>
            <w:r w:rsidRPr="0012341C">
              <w:fldChar w:fldCharType="begin"/>
            </w:r>
            <w:r w:rsidRPr="0012341C">
              <w:instrText xml:space="preserve"> XE "jury/juror:summons/questionnaires/waivers" \f “subject” </w:instrText>
            </w:r>
            <w:r w:rsidRPr="0012341C">
              <w:fldChar w:fldCharType="end"/>
            </w:r>
            <w:r w:rsidRPr="0012341C">
              <w:t xml:space="preserve"> </w:t>
            </w:r>
            <w:r w:rsidRPr="0012341C">
              <w:fldChar w:fldCharType="begin"/>
            </w:r>
            <w:r w:rsidRPr="0012341C">
              <w:instrText xml:space="preserve"> XE "questionnaires (jury):general" \f “subject” </w:instrText>
            </w:r>
            <w:r w:rsidRPr="0012341C">
              <w:fldChar w:fldCharType="end"/>
            </w:r>
            <w:r w:rsidRPr="0012341C">
              <w:fldChar w:fldCharType="begin"/>
            </w:r>
            <w:r w:rsidRPr="0012341C">
              <w:instrText xml:space="preserve"> XE "general questionnaires (jury)" \f “subject” </w:instrText>
            </w:r>
            <w:r w:rsidRPr="0012341C">
              <w:fldChar w:fldCharType="end"/>
            </w:r>
            <w:r w:rsidRPr="0012341C">
              <w:fldChar w:fldCharType="begin"/>
            </w:r>
            <w:r w:rsidRPr="0012341C">
              <w:instrText xml:space="preserve"> XE "summons:jury/juror" \f “subject” </w:instrText>
            </w:r>
            <w:r w:rsidRPr="0012341C">
              <w:fldChar w:fldCharType="end"/>
            </w:r>
            <w:r w:rsidRPr="0012341C">
              <w:fldChar w:fldCharType="begin"/>
            </w:r>
            <w:r w:rsidRPr="0012341C">
              <w:instrText xml:space="preserve"> XE "biographical data (jury/juror)" \f “subject” </w:instrText>
            </w:r>
            <w:r w:rsidRPr="0012341C">
              <w:fldChar w:fldCharType="end"/>
            </w:r>
            <w:r w:rsidRPr="0012341C">
              <w:fldChar w:fldCharType="begin"/>
            </w:r>
            <w:r w:rsidRPr="0012341C">
              <w:instrText xml:space="preserve"> XE "waivers</w:instrText>
            </w:r>
            <w:r>
              <w:instrText>:</w:instrText>
            </w:r>
            <w:r w:rsidRPr="0012341C">
              <w:instrText xml:space="preserve">jury/juror" \f “subject” </w:instrText>
            </w:r>
            <w:r w:rsidRPr="0012341C">
              <w:fldChar w:fldCharType="end"/>
            </w:r>
            <w:r w:rsidRPr="0012341C">
              <w:fldChar w:fldCharType="begin"/>
            </w:r>
            <w:r w:rsidRPr="0012341C">
              <w:instrText xml:space="preserve"> XE "disqualifications (jury/juror)" \f “subject” </w:instrText>
            </w:r>
            <w:r w:rsidRPr="0012341C">
              <w:fldChar w:fldCharType="end"/>
            </w:r>
          </w:p>
          <w:p w14:paraId="1579CC4E" w14:textId="77777777" w:rsidR="00414AA0" w:rsidRPr="0012341C" w:rsidRDefault="00414AA0" w:rsidP="00C929AF">
            <w:pPr>
              <w:spacing w:before="60" w:after="60"/>
            </w:pPr>
            <w:r w:rsidRPr="0012341C">
              <w:t>Includes, but is not limited to:</w:t>
            </w:r>
          </w:p>
          <w:p w14:paraId="7C9F922A" w14:textId="77777777" w:rsidR="00414AA0" w:rsidRPr="0012341C" w:rsidRDefault="00414AA0" w:rsidP="00C929AF">
            <w:pPr>
              <w:pStyle w:val="ListParagraph"/>
              <w:numPr>
                <w:ilvl w:val="0"/>
                <w:numId w:val="14"/>
              </w:numPr>
              <w:spacing w:before="60" w:after="60"/>
            </w:pPr>
            <w:r w:rsidRPr="0012341C">
              <w:t>Summons (acknowledged, returned by postal service as undeliverable, etc.);</w:t>
            </w:r>
          </w:p>
          <w:p w14:paraId="10B7608D" w14:textId="77777777" w:rsidR="00414AA0" w:rsidRPr="0012341C" w:rsidRDefault="00414AA0" w:rsidP="00C929AF">
            <w:pPr>
              <w:pStyle w:val="ListParagraph"/>
              <w:numPr>
                <w:ilvl w:val="0"/>
                <w:numId w:val="14"/>
              </w:numPr>
              <w:spacing w:before="60" w:after="60"/>
            </w:pPr>
            <w:r w:rsidRPr="0012341C">
              <w:t>Biographical data for preliminary determination of statutory qualification (</w:t>
            </w:r>
            <w:r w:rsidRPr="00413972">
              <w:t>RCW 2.36.072</w:t>
            </w:r>
            <w:r w:rsidRPr="0012341C">
              <w:t>);</w:t>
            </w:r>
          </w:p>
          <w:p w14:paraId="65FFCE79" w14:textId="77777777" w:rsidR="00414AA0" w:rsidRPr="0012341C" w:rsidRDefault="00414AA0" w:rsidP="00C929AF">
            <w:pPr>
              <w:pStyle w:val="ListParagraph"/>
              <w:numPr>
                <w:ilvl w:val="0"/>
                <w:numId w:val="14"/>
              </w:numPr>
              <w:spacing w:before="60" w:after="60"/>
            </w:pPr>
            <w:r w:rsidRPr="0012341C">
              <w:t>Waiver requests (</w:t>
            </w:r>
            <w:r w:rsidRPr="00413972">
              <w:t>RCW 2.36.100</w:t>
            </w:r>
            <w:r w:rsidRPr="0012341C">
              <w:t>);</w:t>
            </w:r>
          </w:p>
          <w:p w14:paraId="21A0DC37" w14:textId="77777777" w:rsidR="00414AA0" w:rsidRPr="0012341C" w:rsidRDefault="00414AA0" w:rsidP="00C929AF">
            <w:pPr>
              <w:pStyle w:val="ListParagraph"/>
              <w:numPr>
                <w:ilvl w:val="0"/>
                <w:numId w:val="14"/>
              </w:numPr>
              <w:spacing w:before="60" w:after="60"/>
            </w:pPr>
            <w:r w:rsidRPr="0012341C">
              <w:t xml:space="preserve">Disqualifications pursuant to </w:t>
            </w:r>
            <w:r w:rsidRPr="00413972">
              <w:t>RCW 2.36.072(4)</w:t>
            </w:r>
            <w:r w:rsidRPr="0012341C">
              <w:t>;</w:t>
            </w:r>
          </w:p>
          <w:p w14:paraId="332CDECE" w14:textId="77777777" w:rsidR="00414AA0" w:rsidRPr="0012341C" w:rsidRDefault="00414AA0" w:rsidP="001B2C24">
            <w:pPr>
              <w:pStyle w:val="ListParagraph"/>
              <w:numPr>
                <w:ilvl w:val="0"/>
                <w:numId w:val="14"/>
              </w:numPr>
              <w:spacing w:before="60"/>
            </w:pPr>
            <w:r w:rsidRPr="0012341C">
              <w:t>General questionnaires and information forms.</w:t>
            </w:r>
          </w:p>
          <w:p w14:paraId="5B6C60D9" w14:textId="77777777" w:rsidR="00414AA0" w:rsidRPr="0012341C" w:rsidRDefault="00414AA0" w:rsidP="001B2C24">
            <w:r w:rsidRPr="0012341C">
              <w:t>Excludes:</w:t>
            </w:r>
          </w:p>
          <w:p w14:paraId="67CC40C4" w14:textId="6BBFF5B1" w:rsidR="00414AA0" w:rsidRPr="0012341C" w:rsidRDefault="00414AA0" w:rsidP="001B2C24">
            <w:pPr>
              <w:pStyle w:val="ListParagraph"/>
              <w:numPr>
                <w:ilvl w:val="0"/>
                <w:numId w:val="15"/>
              </w:numPr>
              <w:spacing w:after="60"/>
            </w:pPr>
            <w:r>
              <w:t xml:space="preserve">Records covered by </w:t>
            </w:r>
            <w:r w:rsidRPr="00F92C67">
              <w:rPr>
                <w:i/>
              </w:rPr>
              <w:t xml:space="preserve">Jury Duty – Special Questionnaires (DAN </w:t>
            </w:r>
            <w:r w:rsidR="001B2C24">
              <w:rPr>
                <w:i/>
              </w:rPr>
              <w:t>SC2023-</w:t>
            </w:r>
            <w:r w:rsidR="00D40E10">
              <w:rPr>
                <w:i/>
              </w:rPr>
              <w:t>028</w:t>
            </w:r>
            <w:r w:rsidRPr="00F92C67">
              <w:rPr>
                <w:i/>
              </w:rPr>
              <w:t>)</w:t>
            </w:r>
            <w:r w:rsidRPr="0012341C">
              <w:t>;</w:t>
            </w:r>
          </w:p>
          <w:p w14:paraId="21DD9A8A" w14:textId="3BB9A111" w:rsidR="00414AA0" w:rsidRPr="0012341C" w:rsidRDefault="00414AA0" w:rsidP="00C929AF">
            <w:pPr>
              <w:pStyle w:val="ListParagraph"/>
              <w:numPr>
                <w:ilvl w:val="0"/>
                <w:numId w:val="15"/>
              </w:numPr>
              <w:spacing w:before="60" w:after="60"/>
            </w:pPr>
            <w:r w:rsidRPr="0012341C">
              <w:t xml:space="preserve">Lists of impaneled juror </w:t>
            </w:r>
            <w:r w:rsidRPr="0076425D">
              <w:rPr>
                <w:b/>
                <w:i/>
              </w:rPr>
              <w:t>names</w:t>
            </w:r>
            <w:r>
              <w:t xml:space="preserve"> </w:t>
            </w:r>
            <w:r w:rsidRPr="0012341C">
              <w:t xml:space="preserve">filed with/in the case file </w:t>
            </w:r>
            <w:r>
              <w:t xml:space="preserve">covered by </w:t>
            </w:r>
            <w:r w:rsidRPr="00F92C67">
              <w:rPr>
                <w:i/>
              </w:rPr>
              <w:t>Superior Court Case Files (DAN CL65-01-08)</w:t>
            </w:r>
            <w:r w:rsidR="001B2C24">
              <w:rPr>
                <w:iCs/>
              </w:rPr>
              <w:t xml:space="preserve"> in the </w:t>
            </w:r>
            <w:r w:rsidR="001B2C24">
              <w:rPr>
                <w:i/>
              </w:rPr>
              <w:t>County Clerks Records Retention Schedule</w:t>
            </w:r>
            <w:r w:rsidRPr="0012341C">
              <w:t>;</w:t>
            </w:r>
          </w:p>
          <w:p w14:paraId="4D7E52DC" w14:textId="70F52F6C" w:rsidR="00414AA0" w:rsidRPr="0012341C" w:rsidRDefault="00414AA0" w:rsidP="00C929AF">
            <w:pPr>
              <w:pStyle w:val="ListParagraph"/>
              <w:numPr>
                <w:ilvl w:val="0"/>
                <w:numId w:val="15"/>
              </w:numPr>
              <w:spacing w:before="60" w:after="60"/>
            </w:pPr>
            <w:r>
              <w:t xml:space="preserve">Records covered by </w:t>
            </w:r>
            <w:r w:rsidRPr="00F92C67">
              <w:rPr>
                <w:i/>
              </w:rPr>
              <w:t xml:space="preserve">Jury List (Master and Source) (DAN </w:t>
            </w:r>
            <w:r w:rsidR="001B2C24">
              <w:rPr>
                <w:i/>
              </w:rPr>
              <w:t>SC2023-</w:t>
            </w:r>
            <w:r w:rsidR="00D40E10">
              <w:rPr>
                <w:i/>
              </w:rPr>
              <w:t>029</w:t>
            </w:r>
            <w:r w:rsidRPr="00F92C67">
              <w:rPr>
                <w:i/>
              </w:rPr>
              <w:t>)</w:t>
            </w:r>
            <w:r w:rsidRPr="0012341C">
              <w:t>;</w:t>
            </w:r>
          </w:p>
          <w:p w14:paraId="023D9AA4" w14:textId="37F841D8" w:rsidR="00414AA0" w:rsidRPr="0012341C" w:rsidRDefault="00414AA0" w:rsidP="00C929AF">
            <w:pPr>
              <w:pStyle w:val="ListParagraph"/>
              <w:numPr>
                <w:ilvl w:val="0"/>
                <w:numId w:val="15"/>
              </w:numPr>
              <w:spacing w:before="60" w:after="60"/>
            </w:pPr>
            <w:r w:rsidRPr="0012341C">
              <w:t>Records used to prepare cost bill</w:t>
            </w:r>
            <w:r>
              <w:t xml:space="preserve"> </w:t>
            </w:r>
            <w:r w:rsidRPr="0012341C">
              <w:t xml:space="preserve">covered by </w:t>
            </w:r>
            <w:r w:rsidRPr="00F92C67">
              <w:rPr>
                <w:i/>
              </w:rPr>
              <w:t>Financial Transactions – General (DAN GS2011-184)</w:t>
            </w:r>
            <w:r w:rsidRPr="0012341C">
              <w:t>;</w:t>
            </w:r>
          </w:p>
          <w:p w14:paraId="10623B74" w14:textId="10897F5E" w:rsidR="00414AA0" w:rsidRPr="0012341C" w:rsidRDefault="00414AA0" w:rsidP="00C929AF">
            <w:pPr>
              <w:pStyle w:val="ListParagraph"/>
              <w:numPr>
                <w:ilvl w:val="0"/>
                <w:numId w:val="15"/>
              </w:numPr>
              <w:spacing w:before="60" w:after="60"/>
            </w:pPr>
            <w:r w:rsidRPr="0012341C">
              <w:t xml:space="preserve">Juror show cause orders </w:t>
            </w:r>
            <w:r>
              <w:t>and</w:t>
            </w:r>
            <w:r w:rsidRPr="0012341C">
              <w:t xml:space="preserve"> bench warrants for failure to appear covered by </w:t>
            </w:r>
            <w:r w:rsidRPr="00F92C67">
              <w:rPr>
                <w:i/>
              </w:rPr>
              <w:t>Filed Documents (Miscellaneous) (DAN CL2014-010)</w:t>
            </w:r>
            <w:r w:rsidR="001B2C24">
              <w:rPr>
                <w:iCs/>
              </w:rPr>
              <w:t xml:space="preserve"> in the </w:t>
            </w:r>
            <w:r w:rsidR="001B2C24">
              <w:rPr>
                <w:i/>
              </w:rPr>
              <w:t>County Clerks Records Retention Schedule</w:t>
            </w:r>
            <w:r w:rsidRPr="0012341C">
              <w:t>.</w:t>
            </w:r>
          </w:p>
          <w:p w14:paraId="238F9BA0" w14:textId="77777777" w:rsidR="00414AA0" w:rsidRPr="0076425D" w:rsidRDefault="00414AA0" w:rsidP="001B2C24">
            <w:pPr>
              <w:rPr>
                <w:i/>
                <w:sz w:val="21"/>
                <w:szCs w:val="21"/>
              </w:rPr>
            </w:pPr>
            <w:r w:rsidRPr="0076425D">
              <w:rPr>
                <w:i/>
                <w:sz w:val="21"/>
                <w:szCs w:val="21"/>
              </w:rPr>
              <w:t xml:space="preserve">Per </w:t>
            </w:r>
            <w:r w:rsidRPr="00413972">
              <w:rPr>
                <w:i/>
                <w:sz w:val="21"/>
                <w:szCs w:val="21"/>
              </w:rPr>
              <w:t>GR 31(j)</w:t>
            </w:r>
            <w:r w:rsidRPr="0076425D">
              <w:rPr>
                <w:i/>
                <w:sz w:val="21"/>
                <w:szCs w:val="21"/>
              </w:rPr>
              <w:t>, “Individual juror information, other than name, is presumed to be private.”</w:t>
            </w:r>
          </w:p>
          <w:p w14:paraId="5752025E" w14:textId="77777777" w:rsidR="00414AA0" w:rsidRPr="0012341C" w:rsidRDefault="00414AA0" w:rsidP="001B2C24">
            <w:r w:rsidRPr="0076425D">
              <w:rPr>
                <w:i/>
                <w:sz w:val="21"/>
                <w:szCs w:val="21"/>
              </w:rPr>
              <w:t xml:space="preserve">Per </w:t>
            </w:r>
            <w:r w:rsidRPr="00413972">
              <w:rPr>
                <w:i/>
                <w:sz w:val="21"/>
                <w:szCs w:val="21"/>
              </w:rPr>
              <w:t>GR</w:t>
            </w:r>
            <w:r>
              <w:rPr>
                <w:i/>
                <w:sz w:val="21"/>
                <w:szCs w:val="21"/>
              </w:rPr>
              <w:t xml:space="preserve"> </w:t>
            </w:r>
            <w:r w:rsidRPr="00413972">
              <w:rPr>
                <w:i/>
                <w:sz w:val="21"/>
                <w:szCs w:val="21"/>
              </w:rPr>
              <w:t>15(h)(5)</w:t>
            </w:r>
            <w:r w:rsidRPr="0076425D">
              <w:rPr>
                <w:i/>
                <w:sz w:val="21"/>
                <w:szCs w:val="21"/>
              </w:rPr>
              <w:t>, “This subsection shall not prevent the routine destruction of court records pursuant to applicable preservation and retention schedules.”</w:t>
            </w:r>
          </w:p>
        </w:tc>
        <w:tc>
          <w:tcPr>
            <w:tcW w:w="1052" w:type="pct"/>
            <w:tcBorders>
              <w:top w:val="single" w:sz="4" w:space="0" w:color="000000"/>
              <w:bottom w:val="single" w:sz="4" w:space="0" w:color="000000"/>
            </w:tcBorders>
            <w:shd w:val="clear" w:color="auto" w:fill="FFFFFF"/>
            <w:tcMar>
              <w:top w:w="29" w:type="dxa"/>
              <w:left w:w="72" w:type="dxa"/>
              <w:bottom w:w="29" w:type="dxa"/>
              <w:right w:w="72" w:type="dxa"/>
            </w:tcMar>
          </w:tcPr>
          <w:p w14:paraId="0031C7AA" w14:textId="77777777" w:rsidR="00414AA0" w:rsidRPr="0012341C" w:rsidRDefault="00414AA0" w:rsidP="00C929AF">
            <w:pPr>
              <w:spacing w:before="60" w:after="60"/>
            </w:pPr>
            <w:r w:rsidRPr="0076425D">
              <w:rPr>
                <w:b/>
              </w:rPr>
              <w:t>Retain</w:t>
            </w:r>
            <w:r w:rsidRPr="0012341C">
              <w:t xml:space="preserve"> until end of term for which juror was summoned</w:t>
            </w:r>
          </w:p>
          <w:p w14:paraId="10C56D5F" w14:textId="77777777" w:rsidR="00414AA0" w:rsidRPr="0076425D" w:rsidRDefault="00414AA0" w:rsidP="00C929AF">
            <w:pPr>
              <w:spacing w:before="60" w:after="60"/>
              <w:rPr>
                <w:i/>
              </w:rPr>
            </w:pPr>
            <w:r w:rsidRPr="0012341C">
              <w:t xml:space="preserve">  </w:t>
            </w:r>
            <w:r>
              <w:t xml:space="preserve"> </w:t>
            </w:r>
            <w:r w:rsidRPr="0076425D">
              <w:rPr>
                <w:i/>
              </w:rPr>
              <w:t>then</w:t>
            </w:r>
          </w:p>
          <w:p w14:paraId="01019A3A" w14:textId="77777777" w:rsidR="00414AA0" w:rsidRPr="0012341C" w:rsidRDefault="00414AA0" w:rsidP="00C929AF">
            <w:pPr>
              <w:spacing w:before="60" w:after="60"/>
            </w:pPr>
            <w:r w:rsidRPr="0076425D">
              <w:rPr>
                <w:b/>
              </w:rPr>
              <w:t>Destroy</w:t>
            </w:r>
            <w:r w:rsidRPr="0012341C">
              <w:t>.</w:t>
            </w:r>
          </w:p>
        </w:tc>
        <w:tc>
          <w:tcPr>
            <w:tcW w:w="585" w:type="pct"/>
            <w:tcBorders>
              <w:top w:val="single" w:sz="4" w:space="0" w:color="000000"/>
              <w:bottom w:val="single" w:sz="4" w:space="0" w:color="000000"/>
            </w:tcBorders>
            <w:shd w:val="clear" w:color="auto" w:fill="FFFFFF"/>
            <w:tcMar>
              <w:top w:w="29" w:type="dxa"/>
              <w:left w:w="72" w:type="dxa"/>
              <w:bottom w:w="29" w:type="dxa"/>
              <w:right w:w="72" w:type="dxa"/>
            </w:tcMar>
          </w:tcPr>
          <w:p w14:paraId="35865435" w14:textId="77777777" w:rsidR="00414AA0" w:rsidRPr="0012341C" w:rsidRDefault="00414AA0" w:rsidP="00C929AF">
            <w:pPr>
              <w:spacing w:before="60"/>
              <w:jc w:val="center"/>
              <w:rPr>
                <w:rFonts w:asciiTheme="minorHAnsi" w:hAnsiTheme="minorHAnsi" w:cstheme="minorHAnsi"/>
                <w:sz w:val="20"/>
                <w:szCs w:val="20"/>
              </w:rPr>
            </w:pPr>
            <w:r w:rsidRPr="0012341C">
              <w:rPr>
                <w:rFonts w:asciiTheme="minorHAnsi" w:hAnsiTheme="minorHAnsi" w:cstheme="minorHAnsi"/>
                <w:sz w:val="20"/>
                <w:szCs w:val="20"/>
              </w:rPr>
              <w:t>NON-ARCHIVAL</w:t>
            </w:r>
          </w:p>
          <w:p w14:paraId="7D593692" w14:textId="77777777" w:rsidR="00414AA0" w:rsidRPr="0012341C" w:rsidRDefault="00414AA0" w:rsidP="00C929AF">
            <w:pPr>
              <w:jc w:val="center"/>
              <w:rPr>
                <w:rFonts w:asciiTheme="minorHAnsi" w:hAnsiTheme="minorHAnsi" w:cstheme="minorHAnsi"/>
                <w:sz w:val="20"/>
                <w:szCs w:val="20"/>
              </w:rPr>
            </w:pPr>
            <w:r w:rsidRPr="0012341C">
              <w:rPr>
                <w:rFonts w:asciiTheme="minorHAnsi" w:hAnsiTheme="minorHAnsi" w:cstheme="minorHAnsi"/>
                <w:sz w:val="20"/>
                <w:szCs w:val="20"/>
              </w:rPr>
              <w:t>NON-ESSENTIAL</w:t>
            </w:r>
          </w:p>
          <w:p w14:paraId="628F7B32" w14:textId="77777777" w:rsidR="00414AA0" w:rsidRPr="0012341C" w:rsidRDefault="00414AA0" w:rsidP="00C929AF">
            <w:pPr>
              <w:jc w:val="center"/>
              <w:rPr>
                <w:rFonts w:asciiTheme="minorHAnsi" w:hAnsiTheme="minorHAnsi" w:cstheme="minorHAnsi"/>
                <w:szCs w:val="22"/>
              </w:rPr>
            </w:pPr>
            <w:r w:rsidRPr="0012341C">
              <w:rPr>
                <w:rFonts w:asciiTheme="minorHAnsi" w:hAnsiTheme="minorHAnsi" w:cstheme="minorHAnsi"/>
                <w:sz w:val="20"/>
                <w:szCs w:val="20"/>
              </w:rPr>
              <w:t>OPR</w:t>
            </w:r>
          </w:p>
        </w:tc>
      </w:tr>
      <w:tr w:rsidR="00414AA0" w:rsidRPr="0012341C" w14:paraId="0F5DF8B9" w14:textId="77777777" w:rsidTr="00C929AF">
        <w:trPr>
          <w:cantSplit/>
          <w:jc w:val="center"/>
        </w:trPr>
        <w:tc>
          <w:tcPr>
            <w:tcW w:w="463" w:type="pct"/>
            <w:tcBorders>
              <w:top w:val="single" w:sz="4" w:space="0" w:color="000000"/>
              <w:bottom w:val="single" w:sz="4" w:space="0" w:color="000000"/>
            </w:tcBorders>
            <w:shd w:val="clear" w:color="auto" w:fill="FFFFFF"/>
            <w:tcMar>
              <w:top w:w="29" w:type="dxa"/>
              <w:left w:w="43" w:type="dxa"/>
              <w:bottom w:w="29" w:type="dxa"/>
              <w:right w:w="43" w:type="dxa"/>
            </w:tcMar>
          </w:tcPr>
          <w:p w14:paraId="0BDAC455" w14:textId="1A81F831" w:rsidR="00414AA0" w:rsidRPr="0076425D" w:rsidRDefault="001B2C24" w:rsidP="00C929AF">
            <w:pPr>
              <w:spacing w:before="60" w:after="60"/>
              <w:jc w:val="center"/>
            </w:pPr>
            <w:r>
              <w:lastRenderedPageBreak/>
              <w:t>SC</w:t>
            </w:r>
            <w:r w:rsidR="00414AA0" w:rsidRPr="0076425D">
              <w:t>20</w:t>
            </w:r>
            <w:r>
              <w:t>23</w:t>
            </w:r>
            <w:r w:rsidR="00414AA0" w:rsidRPr="0076425D">
              <w:t>-</w:t>
            </w:r>
            <w:r w:rsidR="00D40E10">
              <w:t>028</w:t>
            </w:r>
            <w:r w:rsidR="00414AA0" w:rsidRPr="0076425D">
              <w:fldChar w:fldCharType="begin"/>
            </w:r>
            <w:r w:rsidR="00414AA0" w:rsidRPr="0076425D">
              <w:instrText xml:space="preserve"> XE “</w:instrText>
            </w:r>
            <w:r>
              <w:instrText>SC2023</w:instrText>
            </w:r>
            <w:r w:rsidR="00414AA0" w:rsidRPr="0076425D">
              <w:instrText>-</w:instrText>
            </w:r>
            <w:r w:rsidR="00D40E10">
              <w:instrText>028</w:instrText>
            </w:r>
            <w:r w:rsidR="00414AA0" w:rsidRPr="0076425D">
              <w:instrText xml:space="preserve">" \f “dan” </w:instrText>
            </w:r>
            <w:r w:rsidR="00414AA0" w:rsidRPr="0076425D">
              <w:fldChar w:fldCharType="end"/>
            </w:r>
          </w:p>
          <w:p w14:paraId="62AAA6C0" w14:textId="4DCB9A77" w:rsidR="00414AA0" w:rsidRPr="0076425D" w:rsidRDefault="00414AA0" w:rsidP="00C929AF">
            <w:pPr>
              <w:spacing w:before="60" w:after="60"/>
              <w:jc w:val="center"/>
            </w:pPr>
            <w:r w:rsidRPr="0076425D">
              <w:t xml:space="preserve">Rev. </w:t>
            </w:r>
            <w:r w:rsidR="001B2C24">
              <w:t>0</w:t>
            </w:r>
          </w:p>
        </w:tc>
        <w:tc>
          <w:tcPr>
            <w:tcW w:w="2900" w:type="pct"/>
            <w:tcBorders>
              <w:top w:val="single" w:sz="4" w:space="0" w:color="000000"/>
              <w:bottom w:val="single" w:sz="4" w:space="0" w:color="000000"/>
            </w:tcBorders>
            <w:shd w:val="clear" w:color="auto" w:fill="FFFFFF"/>
            <w:tcMar>
              <w:top w:w="29" w:type="dxa"/>
              <w:left w:w="72" w:type="dxa"/>
              <w:bottom w:w="29" w:type="dxa"/>
              <w:right w:w="72" w:type="dxa"/>
            </w:tcMar>
          </w:tcPr>
          <w:p w14:paraId="47CC0498" w14:textId="77777777" w:rsidR="00414AA0" w:rsidRPr="0076425D" w:rsidRDefault="00414AA0" w:rsidP="00C929AF">
            <w:pPr>
              <w:spacing w:before="60" w:after="60"/>
            </w:pPr>
            <w:r w:rsidRPr="0076425D">
              <w:rPr>
                <w:b/>
                <w:i/>
              </w:rPr>
              <w:t>Jury Duty – Special Questionnaires</w:t>
            </w:r>
          </w:p>
          <w:p w14:paraId="78D903D2" w14:textId="77777777" w:rsidR="00414AA0" w:rsidRPr="0076425D" w:rsidRDefault="00414AA0" w:rsidP="00C929AF">
            <w:pPr>
              <w:spacing w:before="60" w:after="60"/>
            </w:pPr>
            <w:r w:rsidRPr="0076425D">
              <w:t xml:space="preserve">Special questionnaires filled out by prospective jurors and used by the judge and/or attorneys during the voir dire (juror selection) process for a specific case/trial. </w:t>
            </w:r>
            <w:r w:rsidRPr="0076425D">
              <w:fldChar w:fldCharType="begin"/>
            </w:r>
            <w:r w:rsidRPr="0076425D">
              <w:instrText xml:space="preserve"> XE "jury/juror:special questionnaires" \f “subject” </w:instrText>
            </w:r>
            <w:r w:rsidRPr="0076425D">
              <w:fldChar w:fldCharType="end"/>
            </w:r>
            <w:r w:rsidRPr="0076425D">
              <w:fldChar w:fldCharType="begin"/>
            </w:r>
            <w:r w:rsidRPr="0076425D">
              <w:instrText xml:space="preserve"> XE "questionnaires (jury):special" \f “subject” </w:instrText>
            </w:r>
            <w:r w:rsidRPr="0076425D">
              <w:fldChar w:fldCharType="end"/>
            </w:r>
            <w:r w:rsidRPr="0076425D">
              <w:fldChar w:fldCharType="begin"/>
            </w:r>
            <w:r w:rsidRPr="0076425D">
              <w:instrText xml:space="preserve"> XE "special questionnaires (jury)" \f “subject” </w:instrText>
            </w:r>
            <w:r w:rsidRPr="0076425D">
              <w:fldChar w:fldCharType="end"/>
            </w:r>
            <w:r w:rsidRPr="0076425D">
              <w:fldChar w:fldCharType="begin"/>
            </w:r>
            <w:r w:rsidRPr="0076425D">
              <w:instrText xml:space="preserve"> XE "biographical data (jury/juror)" \f “subject” </w:instrText>
            </w:r>
            <w:r w:rsidRPr="0076425D">
              <w:fldChar w:fldCharType="end"/>
            </w:r>
            <w:r w:rsidRPr="0076425D">
              <w:fldChar w:fldCharType="begin"/>
            </w:r>
            <w:r w:rsidRPr="0076425D">
              <w:instrText xml:space="preserve"> XE "voir dire (questionnaires)" \f “subject” </w:instrText>
            </w:r>
            <w:r w:rsidRPr="0076425D">
              <w:fldChar w:fldCharType="end"/>
            </w:r>
          </w:p>
          <w:p w14:paraId="38748FDE" w14:textId="77D6760C" w:rsidR="00414AA0" w:rsidRPr="0076425D" w:rsidRDefault="00414AA0" w:rsidP="00C929AF">
            <w:pPr>
              <w:spacing w:before="60" w:after="60"/>
            </w:pPr>
            <w:r w:rsidRPr="0076425D">
              <w:t>Excludes general questionnaires filled out by all potential jurors summoned for jury duty</w:t>
            </w:r>
            <w:r>
              <w:t xml:space="preserve"> covered b</w:t>
            </w:r>
            <w:r w:rsidRPr="0076425D">
              <w:t xml:space="preserve">y </w:t>
            </w:r>
            <w:r w:rsidRPr="00D8620E">
              <w:rPr>
                <w:i/>
              </w:rPr>
              <w:t xml:space="preserve">Jury Duty – General (DAN </w:t>
            </w:r>
            <w:r w:rsidR="001B2C24">
              <w:rPr>
                <w:i/>
              </w:rPr>
              <w:t>SC2023-</w:t>
            </w:r>
            <w:r w:rsidR="00D40E10">
              <w:rPr>
                <w:i/>
              </w:rPr>
              <w:t>027</w:t>
            </w:r>
            <w:r w:rsidRPr="00D8620E">
              <w:rPr>
                <w:i/>
              </w:rPr>
              <w:t>)</w:t>
            </w:r>
            <w:r w:rsidRPr="0076425D">
              <w:t>.</w:t>
            </w:r>
          </w:p>
          <w:p w14:paraId="6AC005CC" w14:textId="77777777" w:rsidR="00414AA0" w:rsidRPr="0076425D" w:rsidRDefault="00414AA0" w:rsidP="00C929AF">
            <w:pPr>
              <w:spacing w:before="60" w:after="60"/>
              <w:rPr>
                <w:i/>
                <w:sz w:val="21"/>
                <w:szCs w:val="21"/>
              </w:rPr>
            </w:pPr>
            <w:r w:rsidRPr="0076425D">
              <w:rPr>
                <w:i/>
                <w:sz w:val="21"/>
                <w:szCs w:val="21"/>
              </w:rPr>
              <w:t>Reference:</w:t>
            </w:r>
          </w:p>
          <w:p w14:paraId="63AB4E41" w14:textId="77777777" w:rsidR="00414AA0" w:rsidRPr="0076425D" w:rsidRDefault="00414AA0" w:rsidP="00C929AF">
            <w:pPr>
              <w:pStyle w:val="ListParagraph"/>
              <w:numPr>
                <w:ilvl w:val="0"/>
                <w:numId w:val="16"/>
              </w:numPr>
              <w:spacing w:before="60" w:after="60"/>
              <w:rPr>
                <w:i/>
                <w:sz w:val="21"/>
                <w:szCs w:val="21"/>
              </w:rPr>
            </w:pPr>
            <w:r w:rsidRPr="00413972">
              <w:rPr>
                <w:i/>
                <w:sz w:val="21"/>
                <w:szCs w:val="21"/>
              </w:rPr>
              <w:t>GR 31(j)</w:t>
            </w:r>
            <w:r w:rsidRPr="0076425D">
              <w:rPr>
                <w:i/>
                <w:sz w:val="21"/>
                <w:szCs w:val="21"/>
              </w:rPr>
              <w:t>, “Individual juror information, other than name, is presumed to be private.”</w:t>
            </w:r>
          </w:p>
          <w:p w14:paraId="3DE60A13" w14:textId="77777777" w:rsidR="00414AA0" w:rsidRPr="0076425D" w:rsidRDefault="00414AA0" w:rsidP="00C929AF">
            <w:pPr>
              <w:pStyle w:val="ListParagraph"/>
              <w:numPr>
                <w:ilvl w:val="0"/>
                <w:numId w:val="16"/>
              </w:numPr>
              <w:spacing w:before="60" w:after="60"/>
            </w:pPr>
            <w:r w:rsidRPr="00413972">
              <w:rPr>
                <w:i/>
                <w:sz w:val="21"/>
                <w:szCs w:val="21"/>
              </w:rPr>
              <w:t>SPRC 7</w:t>
            </w:r>
            <w:r w:rsidRPr="0076425D">
              <w:rPr>
                <w:i/>
                <w:sz w:val="21"/>
                <w:szCs w:val="21"/>
              </w:rPr>
              <w:t xml:space="preserve"> “No records, exhibits, or stenographic notes shall be considered for destruction in a case in which the death penalty has been imposed while the defendant is still alive. Before destroying any records, exhibits, or notes in a capital case, the clerk will provide 60 days notice…to the prosecuting attorney, to the defendant’s last known attorney of record, and to the defendant...”</w:t>
            </w:r>
          </w:p>
        </w:tc>
        <w:tc>
          <w:tcPr>
            <w:tcW w:w="1052" w:type="pct"/>
            <w:tcBorders>
              <w:top w:val="single" w:sz="4" w:space="0" w:color="000000"/>
              <w:bottom w:val="single" w:sz="4" w:space="0" w:color="000000"/>
            </w:tcBorders>
            <w:shd w:val="clear" w:color="auto" w:fill="FFFFFF"/>
            <w:tcMar>
              <w:top w:w="29" w:type="dxa"/>
              <w:left w:w="72" w:type="dxa"/>
              <w:bottom w:w="29" w:type="dxa"/>
              <w:right w:w="72" w:type="dxa"/>
            </w:tcMar>
          </w:tcPr>
          <w:p w14:paraId="3D1D5B69" w14:textId="77777777" w:rsidR="00414AA0" w:rsidRPr="0076425D" w:rsidRDefault="00414AA0" w:rsidP="00C929AF">
            <w:pPr>
              <w:spacing w:before="60" w:after="60"/>
            </w:pPr>
            <w:r w:rsidRPr="0076425D">
              <w:rPr>
                <w:b/>
              </w:rPr>
              <w:t>Retain</w:t>
            </w:r>
            <w:r w:rsidRPr="0076425D">
              <w:t xml:space="preserve"> </w:t>
            </w:r>
            <w:bookmarkStart w:id="10" w:name="_Hlk139873504"/>
            <w:r w:rsidRPr="0076425D">
              <w:t xml:space="preserve">until completion of proceeding </w:t>
            </w:r>
            <w:r w:rsidRPr="0076425D">
              <w:rPr>
                <w:u w:val="single"/>
              </w:rPr>
              <w:t>and</w:t>
            </w:r>
            <w:r w:rsidRPr="0076425D">
              <w:t xml:space="preserve"> expiration of appeal period for case for which juror was selected</w:t>
            </w:r>
          </w:p>
          <w:p w14:paraId="2A48A330" w14:textId="77777777" w:rsidR="00414AA0" w:rsidRPr="0076425D" w:rsidRDefault="00414AA0" w:rsidP="00C929AF">
            <w:pPr>
              <w:spacing w:before="60" w:after="60"/>
              <w:rPr>
                <w:i/>
              </w:rPr>
            </w:pPr>
            <w:r w:rsidRPr="0076425D">
              <w:t xml:space="preserve">  </w:t>
            </w:r>
            <w:r>
              <w:t xml:space="preserve"> </w:t>
            </w:r>
            <w:r w:rsidRPr="0076425D">
              <w:rPr>
                <w:i/>
              </w:rPr>
              <w:t>and</w:t>
            </w:r>
          </w:p>
          <w:p w14:paraId="3FA92C53" w14:textId="77777777" w:rsidR="00414AA0" w:rsidRPr="0076425D" w:rsidRDefault="00414AA0" w:rsidP="00C929AF">
            <w:pPr>
              <w:spacing w:before="60" w:after="60"/>
            </w:pPr>
            <w:r w:rsidRPr="0076425D">
              <w:rPr>
                <w:b/>
              </w:rPr>
              <w:t>Retain</w:t>
            </w:r>
            <w:r w:rsidRPr="0076425D">
              <w:t xml:space="preserve"> until death of defendant </w:t>
            </w:r>
            <w:r w:rsidRPr="0076425D">
              <w:rPr>
                <w:i/>
              </w:rPr>
              <w:t xml:space="preserve">in capital cases where the </w:t>
            </w:r>
            <w:r w:rsidRPr="0076425D">
              <w:rPr>
                <w:b/>
                <w:i/>
              </w:rPr>
              <w:t>death penalty has been imposed</w:t>
            </w:r>
          </w:p>
          <w:p w14:paraId="5816355B" w14:textId="77777777" w:rsidR="00414AA0" w:rsidRPr="0076425D" w:rsidRDefault="00414AA0" w:rsidP="00C929AF">
            <w:pPr>
              <w:spacing w:before="60" w:after="60"/>
              <w:rPr>
                <w:i/>
              </w:rPr>
            </w:pPr>
            <w:r w:rsidRPr="0076425D">
              <w:t xml:space="preserve">   </w:t>
            </w:r>
            <w:r w:rsidRPr="0076425D">
              <w:rPr>
                <w:i/>
              </w:rPr>
              <w:t>and</w:t>
            </w:r>
          </w:p>
          <w:p w14:paraId="6709CFA7" w14:textId="77777777" w:rsidR="00414AA0" w:rsidRPr="0076425D" w:rsidRDefault="00414AA0" w:rsidP="00C929AF">
            <w:pPr>
              <w:spacing w:before="60" w:after="60"/>
            </w:pPr>
            <w:r w:rsidRPr="0076425D">
              <w:rPr>
                <w:b/>
              </w:rPr>
              <w:t>Provide</w:t>
            </w:r>
            <w:r w:rsidRPr="0076425D">
              <w:t xml:space="preserve"> 60 days’ notice pursuant to </w:t>
            </w:r>
            <w:r w:rsidRPr="00413972">
              <w:t>SPRC 7</w:t>
            </w:r>
            <w:r w:rsidRPr="0076425D">
              <w:t xml:space="preserve"> </w:t>
            </w:r>
            <w:r w:rsidRPr="0076425D">
              <w:rPr>
                <w:b/>
                <w:i/>
              </w:rPr>
              <w:t>in all capital cases</w:t>
            </w:r>
          </w:p>
          <w:bookmarkEnd w:id="10"/>
          <w:p w14:paraId="7E703393" w14:textId="77777777" w:rsidR="00414AA0" w:rsidRPr="0076425D" w:rsidRDefault="00414AA0" w:rsidP="00C929AF">
            <w:pPr>
              <w:spacing w:before="60" w:after="60"/>
              <w:rPr>
                <w:i/>
              </w:rPr>
            </w:pPr>
            <w:r w:rsidRPr="0076425D">
              <w:t xml:space="preserve"> </w:t>
            </w:r>
            <w:r>
              <w:t xml:space="preserve">  </w:t>
            </w:r>
            <w:r w:rsidRPr="0076425D">
              <w:rPr>
                <w:i/>
              </w:rPr>
              <w:t>then</w:t>
            </w:r>
          </w:p>
          <w:p w14:paraId="31777C8C" w14:textId="77777777" w:rsidR="00414AA0" w:rsidRPr="0076425D" w:rsidRDefault="00414AA0" w:rsidP="0064686E">
            <w:pPr>
              <w:spacing w:before="60"/>
            </w:pPr>
            <w:r w:rsidRPr="0076425D">
              <w:rPr>
                <w:b/>
              </w:rPr>
              <w:t>Destroy</w:t>
            </w:r>
            <w:r>
              <w:t>.</w:t>
            </w:r>
          </w:p>
        </w:tc>
        <w:tc>
          <w:tcPr>
            <w:tcW w:w="585" w:type="pct"/>
            <w:tcBorders>
              <w:top w:val="single" w:sz="4" w:space="0" w:color="000000"/>
              <w:bottom w:val="single" w:sz="4" w:space="0" w:color="000000"/>
            </w:tcBorders>
            <w:shd w:val="clear" w:color="auto" w:fill="FFFFFF"/>
            <w:tcMar>
              <w:top w:w="29" w:type="dxa"/>
              <w:left w:w="72" w:type="dxa"/>
              <w:bottom w:w="29" w:type="dxa"/>
              <w:right w:w="72" w:type="dxa"/>
            </w:tcMar>
          </w:tcPr>
          <w:p w14:paraId="4FF1E14C" w14:textId="77777777" w:rsidR="00414AA0" w:rsidRPr="0012341C" w:rsidRDefault="00414AA0" w:rsidP="00C929AF">
            <w:pPr>
              <w:spacing w:before="60"/>
              <w:jc w:val="center"/>
              <w:rPr>
                <w:rFonts w:asciiTheme="minorHAnsi" w:hAnsiTheme="minorHAnsi" w:cstheme="minorHAnsi"/>
                <w:sz w:val="20"/>
                <w:szCs w:val="20"/>
              </w:rPr>
            </w:pPr>
            <w:r w:rsidRPr="0012341C">
              <w:rPr>
                <w:rFonts w:asciiTheme="minorHAnsi" w:hAnsiTheme="minorHAnsi" w:cstheme="minorHAnsi"/>
                <w:sz w:val="20"/>
                <w:szCs w:val="20"/>
              </w:rPr>
              <w:t>NON-ARCHIVAL</w:t>
            </w:r>
          </w:p>
          <w:p w14:paraId="0D5D03AB" w14:textId="77777777" w:rsidR="00414AA0" w:rsidRPr="0012341C" w:rsidRDefault="00414AA0" w:rsidP="00C929AF">
            <w:pPr>
              <w:jc w:val="center"/>
              <w:rPr>
                <w:rFonts w:asciiTheme="minorHAnsi" w:hAnsiTheme="minorHAnsi" w:cstheme="minorHAnsi"/>
                <w:sz w:val="20"/>
                <w:szCs w:val="20"/>
              </w:rPr>
            </w:pPr>
            <w:r w:rsidRPr="0012341C">
              <w:rPr>
                <w:rFonts w:asciiTheme="minorHAnsi" w:hAnsiTheme="minorHAnsi" w:cstheme="minorHAnsi"/>
                <w:sz w:val="20"/>
                <w:szCs w:val="20"/>
              </w:rPr>
              <w:t>NON-ESSENTIAL</w:t>
            </w:r>
          </w:p>
          <w:p w14:paraId="44626F8B" w14:textId="77777777" w:rsidR="00414AA0" w:rsidRPr="0012341C" w:rsidRDefault="00414AA0" w:rsidP="00C929AF">
            <w:pPr>
              <w:jc w:val="center"/>
              <w:rPr>
                <w:rFonts w:asciiTheme="minorHAnsi" w:hAnsiTheme="minorHAnsi" w:cstheme="minorHAnsi"/>
                <w:szCs w:val="22"/>
              </w:rPr>
            </w:pPr>
            <w:r w:rsidRPr="0012341C">
              <w:rPr>
                <w:rFonts w:asciiTheme="minorHAnsi" w:hAnsiTheme="minorHAnsi" w:cstheme="minorHAnsi"/>
                <w:sz w:val="20"/>
                <w:szCs w:val="20"/>
              </w:rPr>
              <w:t>OPR</w:t>
            </w:r>
          </w:p>
        </w:tc>
      </w:tr>
      <w:tr w:rsidR="00414AA0" w:rsidRPr="0012341C" w14:paraId="0DAA628E" w14:textId="77777777" w:rsidTr="00C929AF">
        <w:trPr>
          <w:cantSplit/>
          <w:jc w:val="center"/>
        </w:trPr>
        <w:tc>
          <w:tcPr>
            <w:tcW w:w="463" w:type="pct"/>
            <w:tcBorders>
              <w:top w:val="single" w:sz="4" w:space="0" w:color="000000"/>
              <w:bottom w:val="single" w:sz="4" w:space="0" w:color="000000"/>
            </w:tcBorders>
            <w:shd w:val="clear" w:color="auto" w:fill="FFFFFF"/>
            <w:tcMar>
              <w:top w:w="29" w:type="dxa"/>
              <w:left w:w="72" w:type="dxa"/>
              <w:bottom w:w="29" w:type="dxa"/>
              <w:right w:w="72" w:type="dxa"/>
            </w:tcMar>
          </w:tcPr>
          <w:p w14:paraId="231B80CA" w14:textId="66718594" w:rsidR="00414AA0" w:rsidRPr="003506A5" w:rsidRDefault="00DD4E4A" w:rsidP="00C929AF">
            <w:pPr>
              <w:spacing w:before="60" w:after="60"/>
              <w:jc w:val="center"/>
            </w:pPr>
            <w:r>
              <w:t>SC2023</w:t>
            </w:r>
            <w:r w:rsidR="00414AA0" w:rsidRPr="003506A5">
              <w:t>-</w:t>
            </w:r>
            <w:r w:rsidR="00D40E10">
              <w:t>029</w:t>
            </w:r>
            <w:r w:rsidR="00414AA0" w:rsidRPr="003506A5">
              <w:fldChar w:fldCharType="begin"/>
            </w:r>
            <w:r w:rsidR="00414AA0" w:rsidRPr="003506A5">
              <w:instrText xml:space="preserve"> XE “</w:instrText>
            </w:r>
            <w:r>
              <w:instrText>SC2023</w:instrText>
            </w:r>
            <w:r w:rsidR="00414AA0" w:rsidRPr="003506A5">
              <w:instrText>-</w:instrText>
            </w:r>
            <w:r w:rsidR="00D40E10">
              <w:instrText>029</w:instrText>
            </w:r>
            <w:r w:rsidR="00414AA0" w:rsidRPr="003506A5">
              <w:instrText xml:space="preserve">" \f “dan” </w:instrText>
            </w:r>
            <w:r w:rsidR="00414AA0" w:rsidRPr="003506A5">
              <w:fldChar w:fldCharType="end"/>
            </w:r>
          </w:p>
          <w:p w14:paraId="712885F8" w14:textId="1E1970F6" w:rsidR="00414AA0" w:rsidRPr="003506A5" w:rsidRDefault="00414AA0" w:rsidP="00C929AF">
            <w:pPr>
              <w:spacing w:before="60" w:after="60"/>
              <w:jc w:val="center"/>
            </w:pPr>
            <w:r w:rsidRPr="003506A5">
              <w:t xml:space="preserve">Rev. </w:t>
            </w:r>
            <w:r w:rsidR="00DD4E4A">
              <w:t>0</w:t>
            </w:r>
          </w:p>
        </w:tc>
        <w:tc>
          <w:tcPr>
            <w:tcW w:w="2900" w:type="pct"/>
            <w:tcBorders>
              <w:top w:val="single" w:sz="4" w:space="0" w:color="000000"/>
              <w:bottom w:val="single" w:sz="4" w:space="0" w:color="000000"/>
            </w:tcBorders>
            <w:shd w:val="clear" w:color="auto" w:fill="FFFFFF"/>
            <w:tcMar>
              <w:top w:w="29" w:type="dxa"/>
              <w:left w:w="72" w:type="dxa"/>
              <w:bottom w:w="29" w:type="dxa"/>
              <w:right w:w="72" w:type="dxa"/>
            </w:tcMar>
          </w:tcPr>
          <w:p w14:paraId="3AA86AF6" w14:textId="77777777" w:rsidR="00414AA0" w:rsidRPr="003506A5" w:rsidRDefault="00414AA0" w:rsidP="00C929AF">
            <w:pPr>
              <w:spacing w:before="60" w:after="60"/>
              <w:rPr>
                <w:b/>
                <w:i/>
              </w:rPr>
            </w:pPr>
            <w:r w:rsidRPr="003506A5">
              <w:rPr>
                <w:b/>
                <w:i/>
              </w:rPr>
              <w:t>Jury List (Master and Source)</w:t>
            </w:r>
          </w:p>
          <w:p w14:paraId="6A1C408C" w14:textId="77777777" w:rsidR="00414AA0" w:rsidRPr="003506A5" w:rsidRDefault="00414AA0" w:rsidP="00215485">
            <w:pPr>
              <w:spacing w:before="60"/>
            </w:pPr>
            <w:r w:rsidRPr="003506A5">
              <w:t xml:space="preserve">Records relating to the master jury list certified by the Superior Court and filed with the County Clerk in accordance with </w:t>
            </w:r>
            <w:r w:rsidRPr="00413972">
              <w:t>RCW 2.36.055</w:t>
            </w:r>
            <w:r w:rsidRPr="003506A5">
              <w:t xml:space="preserve"> and </w:t>
            </w:r>
            <w:r w:rsidRPr="00413972">
              <w:t>GR 18</w:t>
            </w:r>
            <w:r w:rsidRPr="003506A5">
              <w:t xml:space="preserve">. </w:t>
            </w:r>
            <w:r w:rsidRPr="003506A5">
              <w:fldChar w:fldCharType="begin"/>
            </w:r>
            <w:r w:rsidRPr="003506A5">
              <w:instrText xml:space="preserve"> XE "jury/juror:lists (master and source)" \f “subject” </w:instrText>
            </w:r>
            <w:r w:rsidRPr="003506A5">
              <w:fldChar w:fldCharType="end"/>
            </w:r>
            <w:r w:rsidRPr="003506A5">
              <w:fldChar w:fldCharType="begin"/>
            </w:r>
            <w:r w:rsidRPr="003506A5">
              <w:instrText xml:space="preserve"> XE "master jury list" \f “subject” </w:instrText>
            </w:r>
            <w:r w:rsidRPr="003506A5">
              <w:fldChar w:fldCharType="end"/>
            </w:r>
            <w:r w:rsidRPr="003506A5">
              <w:fldChar w:fldCharType="begin"/>
            </w:r>
            <w:r w:rsidRPr="003506A5">
              <w:instrText xml:space="preserve"> XE "source list (jury)" \f “subject” </w:instrText>
            </w:r>
            <w:r w:rsidRPr="003506A5">
              <w:fldChar w:fldCharType="end"/>
            </w:r>
            <w:r w:rsidRPr="003506A5">
              <w:fldChar w:fldCharType="begin"/>
            </w:r>
            <w:r w:rsidRPr="003506A5">
              <w:instrText xml:space="preserve"> XE "filed documents:master/source jury lists" \f “subject” </w:instrText>
            </w:r>
            <w:r w:rsidRPr="003506A5">
              <w:fldChar w:fldCharType="end"/>
            </w:r>
          </w:p>
          <w:p w14:paraId="58E52B40" w14:textId="77777777" w:rsidR="00414AA0" w:rsidRPr="003506A5" w:rsidRDefault="00414AA0" w:rsidP="00215485">
            <w:r w:rsidRPr="003506A5">
              <w:t>Includes, but is not limited to:</w:t>
            </w:r>
          </w:p>
          <w:p w14:paraId="6AB921C5" w14:textId="77777777" w:rsidR="00414AA0" w:rsidRPr="003506A5" w:rsidRDefault="00414AA0" w:rsidP="00215485">
            <w:pPr>
              <w:pStyle w:val="ListParagraph"/>
              <w:numPr>
                <w:ilvl w:val="0"/>
                <w:numId w:val="17"/>
              </w:numPr>
              <w:spacing w:after="60"/>
            </w:pPr>
            <w:r w:rsidRPr="003506A5">
              <w:t xml:space="preserve">Jury source list containing names of registered voters (Office of the Secretary of State) and driver’s license/identicard holders (Department of Licensing) pursuant to </w:t>
            </w:r>
            <w:r w:rsidRPr="00413972">
              <w:t>RCW 2.36.054</w:t>
            </w:r>
            <w:r w:rsidRPr="003506A5">
              <w:t>);</w:t>
            </w:r>
          </w:p>
          <w:p w14:paraId="5B517581" w14:textId="77777777" w:rsidR="00414AA0" w:rsidRPr="003506A5" w:rsidRDefault="00414AA0" w:rsidP="00C929AF">
            <w:pPr>
              <w:pStyle w:val="ListParagraph"/>
              <w:numPr>
                <w:ilvl w:val="0"/>
                <w:numId w:val="17"/>
              </w:numPr>
              <w:spacing w:before="60"/>
            </w:pPr>
            <w:r w:rsidRPr="003506A5">
              <w:t>Master jury list (source lists merged, duplications removed, conflicts resolved).</w:t>
            </w:r>
          </w:p>
          <w:p w14:paraId="5F15C821" w14:textId="77777777" w:rsidR="00414AA0" w:rsidRDefault="00414AA0" w:rsidP="00C929AF">
            <w:r w:rsidRPr="003506A5">
              <w:t>Excludes jury records covered by</w:t>
            </w:r>
            <w:r>
              <w:t>:</w:t>
            </w:r>
          </w:p>
          <w:p w14:paraId="61AB73E7" w14:textId="23B67CDC" w:rsidR="00414AA0" w:rsidRPr="00F92C67" w:rsidRDefault="00414AA0" w:rsidP="00C929AF">
            <w:pPr>
              <w:pStyle w:val="ListParagraph"/>
              <w:numPr>
                <w:ilvl w:val="0"/>
                <w:numId w:val="22"/>
              </w:numPr>
              <w:spacing w:after="60"/>
            </w:pPr>
            <w:r w:rsidRPr="00F92C67">
              <w:rPr>
                <w:i/>
              </w:rPr>
              <w:t xml:space="preserve">Jury Duty – General (DAN </w:t>
            </w:r>
            <w:r w:rsidR="001B2C24">
              <w:rPr>
                <w:i/>
              </w:rPr>
              <w:t>SC2023</w:t>
            </w:r>
            <w:r w:rsidRPr="00F92C67">
              <w:rPr>
                <w:i/>
              </w:rPr>
              <w:t>-</w:t>
            </w:r>
            <w:r w:rsidR="00D40E10">
              <w:rPr>
                <w:i/>
              </w:rPr>
              <w:t>027</w:t>
            </w:r>
            <w:r w:rsidRPr="00F92C67">
              <w:rPr>
                <w:i/>
              </w:rPr>
              <w:t>)</w:t>
            </w:r>
            <w:r>
              <w:t>;</w:t>
            </w:r>
          </w:p>
          <w:p w14:paraId="098A3D90" w14:textId="0A344885" w:rsidR="00414AA0" w:rsidRPr="003506A5" w:rsidRDefault="00414AA0" w:rsidP="00C929AF">
            <w:pPr>
              <w:pStyle w:val="ListParagraph"/>
              <w:numPr>
                <w:ilvl w:val="0"/>
                <w:numId w:val="22"/>
              </w:numPr>
              <w:spacing w:before="60"/>
            </w:pPr>
            <w:r w:rsidRPr="00F92C67">
              <w:rPr>
                <w:i/>
              </w:rPr>
              <w:t>Superior Court Case Files (DAN CL65-01-08)</w:t>
            </w:r>
            <w:r w:rsidR="001B2C24">
              <w:rPr>
                <w:iCs/>
              </w:rPr>
              <w:t xml:space="preserve"> in the </w:t>
            </w:r>
            <w:r w:rsidR="001B2C24">
              <w:rPr>
                <w:i/>
              </w:rPr>
              <w:t>County Clerks Records Retention Schedule</w:t>
            </w:r>
            <w:r w:rsidRPr="003506A5">
              <w:t>.</w:t>
            </w:r>
          </w:p>
        </w:tc>
        <w:tc>
          <w:tcPr>
            <w:tcW w:w="1052" w:type="pct"/>
            <w:tcBorders>
              <w:top w:val="single" w:sz="4" w:space="0" w:color="000000"/>
              <w:bottom w:val="single" w:sz="4" w:space="0" w:color="000000"/>
            </w:tcBorders>
            <w:shd w:val="clear" w:color="auto" w:fill="FFFFFF"/>
            <w:tcMar>
              <w:top w:w="29" w:type="dxa"/>
              <w:left w:w="72" w:type="dxa"/>
              <w:bottom w:w="29" w:type="dxa"/>
              <w:right w:w="72" w:type="dxa"/>
            </w:tcMar>
          </w:tcPr>
          <w:p w14:paraId="17686C38" w14:textId="77777777" w:rsidR="00414AA0" w:rsidRPr="003506A5" w:rsidRDefault="00414AA0" w:rsidP="00C929AF">
            <w:pPr>
              <w:spacing w:before="60" w:after="60"/>
            </w:pPr>
            <w:r w:rsidRPr="003506A5">
              <w:rPr>
                <w:b/>
              </w:rPr>
              <w:t>Retain</w:t>
            </w:r>
            <w:r w:rsidRPr="003506A5">
              <w:t xml:space="preserve"> until list superseded</w:t>
            </w:r>
          </w:p>
          <w:p w14:paraId="1C0C6EF2" w14:textId="77777777" w:rsidR="00414AA0" w:rsidRPr="003506A5" w:rsidRDefault="00414AA0" w:rsidP="00C929AF">
            <w:pPr>
              <w:spacing w:before="60" w:after="60"/>
              <w:rPr>
                <w:i/>
              </w:rPr>
            </w:pPr>
            <w:r w:rsidRPr="003506A5">
              <w:t xml:space="preserve">  </w:t>
            </w:r>
            <w:r>
              <w:t xml:space="preserve"> </w:t>
            </w:r>
            <w:r w:rsidRPr="003506A5">
              <w:rPr>
                <w:i/>
              </w:rPr>
              <w:t>then</w:t>
            </w:r>
          </w:p>
          <w:p w14:paraId="24090226" w14:textId="77777777" w:rsidR="00414AA0" w:rsidRPr="003506A5" w:rsidRDefault="00414AA0" w:rsidP="00C929AF">
            <w:pPr>
              <w:spacing w:before="60" w:after="60"/>
            </w:pPr>
            <w:r w:rsidRPr="003506A5">
              <w:rPr>
                <w:b/>
              </w:rPr>
              <w:t>Destroy</w:t>
            </w:r>
            <w:r w:rsidRPr="003506A5">
              <w:t>.</w:t>
            </w:r>
          </w:p>
        </w:tc>
        <w:tc>
          <w:tcPr>
            <w:tcW w:w="585" w:type="pct"/>
            <w:tcBorders>
              <w:top w:val="single" w:sz="4" w:space="0" w:color="000000"/>
              <w:bottom w:val="single" w:sz="4" w:space="0" w:color="000000"/>
            </w:tcBorders>
            <w:shd w:val="clear" w:color="auto" w:fill="FFFFFF"/>
            <w:tcMar>
              <w:top w:w="29" w:type="dxa"/>
              <w:left w:w="72" w:type="dxa"/>
              <w:bottom w:w="29" w:type="dxa"/>
              <w:right w:w="72" w:type="dxa"/>
            </w:tcMar>
          </w:tcPr>
          <w:p w14:paraId="08A4232E" w14:textId="77777777" w:rsidR="00414AA0" w:rsidRPr="0012341C" w:rsidRDefault="00414AA0" w:rsidP="00C929AF">
            <w:pPr>
              <w:spacing w:before="60"/>
              <w:jc w:val="center"/>
              <w:rPr>
                <w:rFonts w:asciiTheme="minorHAnsi" w:hAnsiTheme="minorHAnsi" w:cstheme="minorHAnsi"/>
                <w:sz w:val="20"/>
                <w:szCs w:val="20"/>
              </w:rPr>
            </w:pPr>
            <w:r w:rsidRPr="0012341C">
              <w:rPr>
                <w:rFonts w:asciiTheme="minorHAnsi" w:hAnsiTheme="minorHAnsi" w:cstheme="minorHAnsi"/>
                <w:sz w:val="20"/>
                <w:szCs w:val="20"/>
              </w:rPr>
              <w:t>NON-ARCHIVAL</w:t>
            </w:r>
          </w:p>
          <w:p w14:paraId="1BE6581B" w14:textId="77777777" w:rsidR="00414AA0" w:rsidRPr="0012341C" w:rsidRDefault="00414AA0" w:rsidP="00C929AF">
            <w:pPr>
              <w:jc w:val="center"/>
              <w:rPr>
                <w:rFonts w:asciiTheme="minorHAnsi" w:hAnsiTheme="minorHAnsi" w:cstheme="minorHAnsi"/>
                <w:sz w:val="20"/>
                <w:szCs w:val="20"/>
              </w:rPr>
            </w:pPr>
            <w:r w:rsidRPr="0012341C">
              <w:rPr>
                <w:rFonts w:asciiTheme="minorHAnsi" w:hAnsiTheme="minorHAnsi" w:cstheme="minorHAnsi"/>
                <w:sz w:val="20"/>
                <w:szCs w:val="20"/>
              </w:rPr>
              <w:t>NON-ESSENTIAL</w:t>
            </w:r>
          </w:p>
          <w:p w14:paraId="6ECEC6B8" w14:textId="77777777" w:rsidR="00414AA0" w:rsidRPr="0012341C" w:rsidRDefault="00414AA0" w:rsidP="00C929AF">
            <w:pPr>
              <w:jc w:val="center"/>
              <w:rPr>
                <w:rFonts w:asciiTheme="minorHAnsi" w:hAnsiTheme="minorHAnsi" w:cstheme="minorHAnsi"/>
                <w:szCs w:val="22"/>
              </w:rPr>
            </w:pPr>
            <w:r w:rsidRPr="0012341C">
              <w:rPr>
                <w:rFonts w:asciiTheme="minorHAnsi" w:hAnsiTheme="minorHAnsi" w:cstheme="minorHAnsi"/>
                <w:sz w:val="20"/>
                <w:szCs w:val="20"/>
              </w:rPr>
              <w:t>OPR</w:t>
            </w:r>
          </w:p>
        </w:tc>
      </w:tr>
    </w:tbl>
    <w:p w14:paraId="0007B143" w14:textId="77777777" w:rsidR="00414AA0" w:rsidRPr="00215485" w:rsidRDefault="00414AA0" w:rsidP="001B2C24">
      <w:pPr>
        <w:overflowPunct w:val="0"/>
        <w:autoSpaceDE w:val="0"/>
        <w:autoSpaceDN w:val="0"/>
        <w:adjustRightInd w:val="0"/>
        <w:textAlignment w:val="baseline"/>
        <w:rPr>
          <w:color w:val="auto"/>
          <w:sz w:val="8"/>
          <w:szCs w:val="8"/>
        </w:rPr>
      </w:pPr>
    </w:p>
    <w:p w14:paraId="308559D0" w14:textId="77777777" w:rsidR="00414AA0" w:rsidRPr="00215485" w:rsidRDefault="00414AA0" w:rsidP="001B2C24">
      <w:pPr>
        <w:pStyle w:val="Functions"/>
        <w:numPr>
          <w:ilvl w:val="0"/>
          <w:numId w:val="1"/>
        </w:numPr>
        <w:spacing w:after="0"/>
        <w:rPr>
          <w:color w:val="auto"/>
          <w:sz w:val="8"/>
          <w:szCs w:val="8"/>
        </w:rPr>
        <w:sectPr w:rsidR="00414AA0" w:rsidRPr="00215485" w:rsidSect="00257544">
          <w:footerReference w:type="default" r:id="rId17"/>
          <w:pgSz w:w="15840" w:h="12240" w:orient="landscape"/>
          <w:pgMar w:top="1080" w:right="720" w:bottom="1080" w:left="720" w:header="1080" w:footer="720" w:gutter="0"/>
          <w:cols w:space="720"/>
        </w:sectPr>
      </w:pPr>
    </w:p>
    <w:p w14:paraId="488A5F88" w14:textId="6FD40215" w:rsidR="003440C5" w:rsidRDefault="008D7790" w:rsidP="00D74CDA">
      <w:pPr>
        <w:pStyle w:val="Functions"/>
        <w:numPr>
          <w:ilvl w:val="0"/>
          <w:numId w:val="1"/>
        </w:numPr>
        <w:rPr>
          <w:color w:val="auto"/>
        </w:rPr>
      </w:pPr>
      <w:bookmarkStart w:id="11" w:name="_Toc144978873"/>
      <w:r>
        <w:rPr>
          <w:color w:val="auto"/>
        </w:rPr>
        <w:lastRenderedPageBreak/>
        <w:t>JUVENILE</w:t>
      </w:r>
      <w:r w:rsidR="0054184F">
        <w:rPr>
          <w:color w:val="auto"/>
        </w:rPr>
        <w:t xml:space="preserve"> SERVICES</w:t>
      </w:r>
      <w:bookmarkEnd w:id="11"/>
      <w:r w:rsidR="003440C5">
        <w:rPr>
          <w:color w:val="auto"/>
        </w:rPr>
        <w:t xml:space="preserve"> </w:t>
      </w:r>
    </w:p>
    <w:p w14:paraId="7F7FCFB3" w14:textId="7CD6DC37" w:rsidR="003440C5" w:rsidRPr="001D79EB" w:rsidRDefault="003440C5" w:rsidP="00BE009C">
      <w:pPr>
        <w:spacing w:after="120"/>
        <w:rPr>
          <w:color w:val="auto"/>
        </w:rPr>
      </w:pPr>
      <w:r>
        <w:t xml:space="preserve">The function of </w:t>
      </w:r>
      <w:r w:rsidR="001D79EB">
        <w:rPr>
          <w:color w:val="auto"/>
        </w:rPr>
        <w:t xml:space="preserve">providing </w:t>
      </w:r>
      <w:r w:rsidR="008D7790">
        <w:rPr>
          <w:color w:val="auto"/>
        </w:rPr>
        <w:t xml:space="preserve">juvenile </w:t>
      </w:r>
      <w:r w:rsidR="001D79EB">
        <w:rPr>
          <w:color w:val="auto"/>
        </w:rPr>
        <w:t xml:space="preserve">services outside of the </w:t>
      </w:r>
      <w:r w:rsidR="00EB33B1">
        <w:rPr>
          <w:color w:val="auto"/>
        </w:rPr>
        <w:t xml:space="preserve">official </w:t>
      </w:r>
      <w:r w:rsidR="001D79EB">
        <w:rPr>
          <w:color w:val="auto"/>
        </w:rPr>
        <w:t>courtroom setting.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EA4273" w:rsidRPr="0016206D" w14:paraId="3EC30223" w14:textId="77777777" w:rsidTr="005E3C83">
        <w:trPr>
          <w:cantSplit/>
          <w:trHeight w:val="288"/>
          <w:tblHeader/>
          <w:jc w:val="center"/>
        </w:trPr>
        <w:tc>
          <w:tcPr>
            <w:tcW w:w="5000" w:type="pct"/>
            <w:gridSpan w:val="4"/>
            <w:tcMar>
              <w:top w:w="43" w:type="dxa"/>
              <w:left w:w="72" w:type="dxa"/>
              <w:bottom w:w="43" w:type="dxa"/>
              <w:right w:w="72" w:type="dxa"/>
            </w:tcMar>
          </w:tcPr>
          <w:p w14:paraId="04FFFE86" w14:textId="12B18DAA" w:rsidR="00EA4273" w:rsidRPr="0016206D" w:rsidRDefault="00EA4273" w:rsidP="001D79EB">
            <w:pPr>
              <w:pStyle w:val="Activties"/>
              <w:spacing w:after="0"/>
              <w:ind w:left="864" w:hanging="864"/>
            </w:pPr>
            <w:r>
              <w:br w:type="page"/>
            </w:r>
            <w:bookmarkStart w:id="12" w:name="_Toc144978874"/>
            <w:r>
              <w:t>JUVENILE DETENTION, PROBATION, AND COMMUNITY SUPERVISION</w:t>
            </w:r>
            <w:bookmarkEnd w:id="12"/>
          </w:p>
          <w:p w14:paraId="6BD3FDF8" w14:textId="2243B0C2" w:rsidR="00EA4273" w:rsidRPr="00226EDF" w:rsidRDefault="00A26240" w:rsidP="001D79EB">
            <w:pPr>
              <w:ind w:left="864"/>
              <w:rPr>
                <w:rFonts w:asciiTheme="minorHAnsi" w:eastAsia="Calibri" w:hAnsiTheme="minorHAnsi" w:cstheme="minorHAnsi"/>
                <w:i/>
              </w:rPr>
            </w:pPr>
            <w:r>
              <w:rPr>
                <w:rFonts w:asciiTheme="minorHAnsi" w:eastAsia="Calibri" w:hAnsiTheme="minorHAnsi" w:cstheme="minorHAnsi"/>
                <w:i/>
              </w:rPr>
              <w:t>The activity</w:t>
            </w:r>
            <w:r w:rsidR="00EA4273">
              <w:rPr>
                <w:rFonts w:asciiTheme="minorHAnsi" w:eastAsia="Calibri" w:hAnsiTheme="minorHAnsi" w:cstheme="minorHAnsi"/>
                <w:i/>
              </w:rPr>
              <w:t xml:space="preserve"> of operating juvenile</w:t>
            </w:r>
            <w:r>
              <w:rPr>
                <w:rFonts w:asciiTheme="minorHAnsi" w:eastAsia="Calibri" w:hAnsiTheme="minorHAnsi" w:cstheme="minorHAnsi"/>
                <w:i/>
              </w:rPr>
              <w:t xml:space="preserve"> detention facilities and managing juvenile probation/community supervision cases.</w:t>
            </w:r>
          </w:p>
        </w:tc>
      </w:tr>
      <w:tr w:rsidR="00EA4273" w:rsidRPr="0016206D" w14:paraId="5A464D1C" w14:textId="77777777" w:rsidTr="005E3C83">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A35DA0C" w14:textId="77777777" w:rsidR="00EA4273" w:rsidRPr="008D0865" w:rsidRDefault="00EA4273" w:rsidP="001D79EB">
            <w:pPr>
              <w:jc w:val="center"/>
              <w:rPr>
                <w:rFonts w:eastAsia="Calibri" w:cs="Times New Roman"/>
                <w:b/>
                <w:sz w:val="18"/>
                <w:szCs w:val="18"/>
              </w:rPr>
            </w:pPr>
            <w:r w:rsidRPr="008D0865">
              <w:rPr>
                <w:rFonts w:eastAsia="Calibri" w:cs="Times New Roman"/>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EFAD653" w14:textId="77777777" w:rsidR="00EA4273" w:rsidRPr="0016206D" w:rsidRDefault="00EA4273" w:rsidP="001D79EB">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7FD116E" w14:textId="77777777" w:rsidR="00EA4273" w:rsidRPr="0016206D" w:rsidRDefault="00EA4273" w:rsidP="001D79EB">
            <w:pPr>
              <w:jc w:val="center"/>
              <w:rPr>
                <w:rFonts w:eastAsia="Calibri" w:cs="Times New Roman"/>
                <w:b/>
                <w:sz w:val="20"/>
                <w:szCs w:val="20"/>
              </w:rPr>
            </w:pPr>
            <w:r w:rsidRPr="0016206D">
              <w:rPr>
                <w:rFonts w:eastAsia="Calibri" w:cs="Times New Roman"/>
                <w:b/>
                <w:sz w:val="20"/>
                <w:szCs w:val="20"/>
              </w:rPr>
              <w:t>RETENTION AND</w:t>
            </w:r>
          </w:p>
          <w:p w14:paraId="22929CA7" w14:textId="77777777" w:rsidR="00EA4273" w:rsidRPr="0016206D" w:rsidRDefault="00EA4273" w:rsidP="001D79EB">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6D907786" w14:textId="77777777" w:rsidR="00EA4273" w:rsidRPr="0016206D" w:rsidRDefault="00EA4273" w:rsidP="001D79EB">
            <w:pPr>
              <w:jc w:val="center"/>
              <w:rPr>
                <w:rFonts w:eastAsia="Calibri" w:cs="Times New Roman"/>
                <w:b/>
                <w:sz w:val="20"/>
                <w:szCs w:val="20"/>
              </w:rPr>
            </w:pPr>
            <w:r w:rsidRPr="0016206D">
              <w:rPr>
                <w:rFonts w:eastAsia="Calibri" w:cs="Times New Roman"/>
                <w:b/>
                <w:sz w:val="20"/>
                <w:szCs w:val="20"/>
              </w:rPr>
              <w:t>DESIGNATION</w:t>
            </w:r>
          </w:p>
        </w:tc>
      </w:tr>
      <w:tr w:rsidR="00EA4273" w:rsidRPr="008D0865" w14:paraId="6BCAF075" w14:textId="77777777" w:rsidTr="005E3C83">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560907B5" w14:textId="1B3CB8AE" w:rsidR="00EA4273" w:rsidRPr="008D0865" w:rsidRDefault="00DD4E4A" w:rsidP="001D79EB">
            <w:pPr>
              <w:spacing w:before="60" w:after="60"/>
              <w:jc w:val="center"/>
            </w:pPr>
            <w:r>
              <w:t>SC</w:t>
            </w:r>
            <w:r w:rsidR="00EA4273">
              <w:t>202</w:t>
            </w:r>
            <w:r w:rsidR="003C6287">
              <w:t>3</w:t>
            </w:r>
            <w:r w:rsidR="00EA4273">
              <w:t>-</w:t>
            </w:r>
            <w:r w:rsidR="00D40E10">
              <w:t>005</w:t>
            </w:r>
            <w:r w:rsidR="00EA4273" w:rsidRPr="008D0865">
              <w:fldChar w:fldCharType="begin"/>
            </w:r>
            <w:r w:rsidR="00EA4273">
              <w:instrText xml:space="preserve"> XE “</w:instrText>
            </w:r>
            <w:r>
              <w:instrText>SC</w:instrText>
            </w:r>
            <w:r w:rsidR="00EA4273">
              <w:instrText>202</w:instrText>
            </w:r>
            <w:r w:rsidR="003C6287">
              <w:instrText>3</w:instrText>
            </w:r>
            <w:r w:rsidR="00EA4273">
              <w:instrText>-</w:instrText>
            </w:r>
            <w:r w:rsidR="00D40E10">
              <w:instrText>005</w:instrText>
            </w:r>
            <w:r w:rsidR="00EA4273" w:rsidRPr="008D0865">
              <w:instrText xml:space="preserve">" \f “dan” </w:instrText>
            </w:r>
            <w:r w:rsidR="00EA4273" w:rsidRPr="008D0865">
              <w:fldChar w:fldCharType="end"/>
            </w:r>
          </w:p>
          <w:p w14:paraId="3379911B" w14:textId="77777777" w:rsidR="00EA4273" w:rsidRDefault="00EA4273" w:rsidP="001D79EB">
            <w:pPr>
              <w:spacing w:before="60" w:after="60"/>
              <w:jc w:val="center"/>
            </w:pPr>
            <w:r w:rsidRPr="008D0865">
              <w:t>Rev. 0</w:t>
            </w:r>
          </w:p>
        </w:tc>
        <w:tc>
          <w:tcPr>
            <w:tcW w:w="2900" w:type="pct"/>
            <w:tcBorders>
              <w:top w:val="single" w:sz="4" w:space="0" w:color="000000"/>
              <w:bottom w:val="single" w:sz="4" w:space="0" w:color="000000"/>
            </w:tcBorders>
            <w:tcMar>
              <w:top w:w="43" w:type="dxa"/>
              <w:left w:w="72" w:type="dxa"/>
              <w:bottom w:w="43" w:type="dxa"/>
              <w:right w:w="72" w:type="dxa"/>
            </w:tcMar>
          </w:tcPr>
          <w:p w14:paraId="59C0974B" w14:textId="77777777" w:rsidR="00EA4273" w:rsidRDefault="00EA4273" w:rsidP="001D79EB">
            <w:pPr>
              <w:spacing w:before="60" w:after="60"/>
              <w:rPr>
                <w:b/>
                <w:i/>
              </w:rPr>
            </w:pPr>
            <w:r>
              <w:rPr>
                <w:b/>
                <w:i/>
              </w:rPr>
              <w:t>Activity Logs</w:t>
            </w:r>
          </w:p>
          <w:p w14:paraId="4C78F3F5" w14:textId="77777777" w:rsidR="00EA4273" w:rsidRDefault="00EA4273" w:rsidP="001D79EB">
            <w:pPr>
              <w:spacing w:before="60" w:after="60"/>
            </w:pPr>
            <w:r>
              <w:t>Logs documenting detainee activity and/or movement within the facility.</w:t>
            </w:r>
          </w:p>
          <w:p w14:paraId="5733E46E" w14:textId="77777777" w:rsidR="00EA4273" w:rsidRDefault="00EA4273" w:rsidP="001D79EB">
            <w:pPr>
              <w:spacing w:before="60" w:after="60"/>
            </w:pPr>
            <w:r>
              <w:t>Activities include, but are not limited to:</w:t>
            </w:r>
          </w:p>
          <w:p w14:paraId="7CCF3569" w14:textId="77777777" w:rsidR="00EA4273" w:rsidRDefault="00EA4273" w:rsidP="001D79EB">
            <w:pPr>
              <w:pStyle w:val="ListParagraph"/>
              <w:numPr>
                <w:ilvl w:val="0"/>
                <w:numId w:val="24"/>
              </w:numPr>
              <w:spacing w:before="60" w:after="60"/>
            </w:pPr>
            <w:r>
              <w:t>Departure to/return from classes or programs;</w:t>
            </w:r>
          </w:p>
          <w:p w14:paraId="3440FB1A" w14:textId="77777777" w:rsidR="00EA4273" w:rsidRPr="004A705E" w:rsidRDefault="00EA4273" w:rsidP="001D79EB">
            <w:pPr>
              <w:pStyle w:val="ListParagraph"/>
              <w:numPr>
                <w:ilvl w:val="0"/>
                <w:numId w:val="24"/>
              </w:numPr>
              <w:spacing w:before="60" w:after="60"/>
            </w:pPr>
            <w:r>
              <w:t>Phone use.</w:t>
            </w:r>
          </w:p>
        </w:tc>
        <w:tc>
          <w:tcPr>
            <w:tcW w:w="1000" w:type="pct"/>
            <w:tcBorders>
              <w:top w:val="single" w:sz="4" w:space="0" w:color="000000"/>
              <w:bottom w:val="single" w:sz="4" w:space="0" w:color="000000"/>
            </w:tcBorders>
            <w:tcMar>
              <w:top w:w="43" w:type="dxa"/>
              <w:left w:w="72" w:type="dxa"/>
              <w:bottom w:w="43" w:type="dxa"/>
              <w:right w:w="72" w:type="dxa"/>
            </w:tcMar>
          </w:tcPr>
          <w:p w14:paraId="3BEDD4F6" w14:textId="003399C8" w:rsidR="00EA4273" w:rsidRPr="008D0865" w:rsidRDefault="00EA4273" w:rsidP="001D79EB">
            <w:pPr>
              <w:spacing w:before="60" w:after="60"/>
            </w:pPr>
            <w:r w:rsidRPr="008D0865">
              <w:rPr>
                <w:b/>
              </w:rPr>
              <w:t>Retain</w:t>
            </w:r>
            <w:r>
              <w:t xml:space="preserve"> for 6 years after </w:t>
            </w:r>
            <w:r w:rsidR="00202F5D">
              <w:t>end of calendar year</w:t>
            </w:r>
          </w:p>
          <w:p w14:paraId="2E0FA3E8" w14:textId="77777777" w:rsidR="00EA4273" w:rsidRPr="008D0865" w:rsidRDefault="00EA4273" w:rsidP="001D79EB">
            <w:pPr>
              <w:spacing w:before="60" w:after="60"/>
              <w:rPr>
                <w:i/>
              </w:rPr>
            </w:pPr>
            <w:r w:rsidRPr="008D0865">
              <w:t xml:space="preserve">   </w:t>
            </w:r>
            <w:r w:rsidRPr="008D0865">
              <w:rPr>
                <w:i/>
              </w:rPr>
              <w:t>then</w:t>
            </w:r>
          </w:p>
          <w:p w14:paraId="290FBA26" w14:textId="77777777" w:rsidR="00EA4273" w:rsidRPr="008D0865" w:rsidRDefault="00EA4273" w:rsidP="001D79EB">
            <w:pPr>
              <w:spacing w:before="60" w:after="60"/>
              <w:rPr>
                <w:b/>
              </w:rPr>
            </w:pPr>
            <w:r w:rsidRPr="008D0865">
              <w:rPr>
                <w:b/>
              </w:rPr>
              <w:t>Destroy</w:t>
            </w:r>
            <w:r w:rsidRPr="008D0865">
              <w:t>.</w:t>
            </w:r>
          </w:p>
        </w:tc>
        <w:tc>
          <w:tcPr>
            <w:tcW w:w="600" w:type="pct"/>
            <w:tcBorders>
              <w:top w:val="single" w:sz="4" w:space="0" w:color="000000"/>
              <w:bottom w:val="single" w:sz="4" w:space="0" w:color="000000"/>
            </w:tcBorders>
            <w:tcMar>
              <w:top w:w="43" w:type="dxa"/>
              <w:left w:w="72" w:type="dxa"/>
              <w:bottom w:w="43" w:type="dxa"/>
              <w:right w:w="72" w:type="dxa"/>
            </w:tcMar>
          </w:tcPr>
          <w:p w14:paraId="5B65067D" w14:textId="77777777" w:rsidR="00EA4273" w:rsidRPr="008D0865" w:rsidRDefault="00EA4273" w:rsidP="001D79EB">
            <w:pPr>
              <w:spacing w:before="60"/>
              <w:jc w:val="center"/>
              <w:rPr>
                <w:sz w:val="20"/>
                <w:szCs w:val="20"/>
              </w:rPr>
            </w:pPr>
            <w:r w:rsidRPr="008D0865">
              <w:rPr>
                <w:sz w:val="20"/>
                <w:szCs w:val="20"/>
              </w:rPr>
              <w:t>NON-ARCHIVAL</w:t>
            </w:r>
          </w:p>
          <w:p w14:paraId="4DB6DC93" w14:textId="77777777" w:rsidR="00EA4273" w:rsidRDefault="00EA4273" w:rsidP="001D79EB">
            <w:pPr>
              <w:jc w:val="center"/>
              <w:rPr>
                <w:rFonts w:asciiTheme="minorHAnsi" w:hAnsiTheme="minorHAnsi" w:cstheme="minorHAnsi"/>
                <w:b/>
                <w:szCs w:val="22"/>
              </w:rPr>
            </w:pPr>
            <w:r w:rsidRPr="003506A5">
              <w:rPr>
                <w:rFonts w:asciiTheme="minorHAnsi" w:hAnsiTheme="minorHAnsi" w:cstheme="minorHAnsi"/>
                <w:b/>
                <w:szCs w:val="22"/>
              </w:rPr>
              <w:t>ESSENTIAL</w:t>
            </w:r>
          </w:p>
          <w:p w14:paraId="7B38D435" w14:textId="79CFBC30" w:rsidR="00EA4273" w:rsidRPr="004A705E" w:rsidRDefault="00EA4273" w:rsidP="001D79EB">
            <w:pPr>
              <w:jc w:val="center"/>
              <w:rPr>
                <w:rFonts w:asciiTheme="minorHAnsi" w:hAnsiTheme="minorHAnsi" w:cstheme="minorHAnsi"/>
                <w:b/>
                <w:sz w:val="16"/>
                <w:szCs w:val="16"/>
              </w:rPr>
            </w:pPr>
            <w:r w:rsidRPr="00515101">
              <w:rPr>
                <w:rFonts w:asciiTheme="minorHAnsi" w:hAnsiTheme="minorHAnsi" w:cstheme="minorHAnsi"/>
                <w:b/>
                <w:sz w:val="16"/>
                <w:szCs w:val="16"/>
              </w:rPr>
              <w:t>(for Disaster Recovery)</w:t>
            </w:r>
            <w:r w:rsidRPr="003506A5">
              <w:fldChar w:fldCharType="begin"/>
            </w:r>
            <w:r w:rsidRPr="003506A5">
              <w:instrText xml:space="preserve"> XE "</w:instrText>
            </w:r>
            <w:r w:rsidR="00DD4E4A">
              <w:instrText>JUVENILE SERVICES</w:instrText>
            </w:r>
            <w:r w:rsidR="00A26240">
              <w:instrText>:Juvenile Detention, Probation, and Community Supervision:Activity</w:instrText>
            </w:r>
            <w:r>
              <w:instrText xml:space="preserve"> Logs</w:instrText>
            </w:r>
            <w:r w:rsidRPr="003506A5">
              <w:instrText xml:space="preserve">" \f “essential” </w:instrText>
            </w:r>
            <w:r w:rsidRPr="003506A5">
              <w:fldChar w:fldCharType="end"/>
            </w:r>
          </w:p>
          <w:p w14:paraId="4E31E92B" w14:textId="77777777" w:rsidR="00EA4273" w:rsidRPr="008D0865" w:rsidRDefault="00EA4273" w:rsidP="0047346A">
            <w:pPr>
              <w:jc w:val="center"/>
              <w:rPr>
                <w:sz w:val="20"/>
                <w:szCs w:val="20"/>
              </w:rPr>
            </w:pPr>
            <w:r w:rsidRPr="008D0865">
              <w:rPr>
                <w:sz w:val="20"/>
                <w:szCs w:val="20"/>
              </w:rPr>
              <w:t>OPR</w:t>
            </w:r>
          </w:p>
        </w:tc>
      </w:tr>
      <w:tr w:rsidR="00EA4273" w:rsidRPr="008D0865" w14:paraId="15BD967E" w14:textId="77777777" w:rsidTr="005E3C83">
        <w:trPr>
          <w:cantSplit/>
          <w:jc w:val="center"/>
        </w:trPr>
        <w:tc>
          <w:tcPr>
            <w:tcW w:w="500" w:type="pct"/>
            <w:tcBorders>
              <w:top w:val="single" w:sz="4" w:space="0" w:color="000000"/>
              <w:bottom w:val="single" w:sz="4" w:space="0" w:color="000000"/>
            </w:tcBorders>
            <w:tcMar>
              <w:top w:w="43" w:type="dxa"/>
              <w:left w:w="72" w:type="dxa"/>
              <w:bottom w:w="43" w:type="dxa"/>
              <w:right w:w="72" w:type="dxa"/>
            </w:tcMar>
          </w:tcPr>
          <w:p w14:paraId="6377B08A" w14:textId="343D244E" w:rsidR="00EA4273" w:rsidRPr="008D0865" w:rsidRDefault="00DD4E4A" w:rsidP="001D79EB">
            <w:pPr>
              <w:spacing w:before="60" w:after="60"/>
              <w:jc w:val="center"/>
            </w:pPr>
            <w:r>
              <w:t>SC</w:t>
            </w:r>
            <w:r w:rsidR="00EA4273">
              <w:t>202</w:t>
            </w:r>
            <w:r w:rsidR="0047346A">
              <w:t>3</w:t>
            </w:r>
            <w:r w:rsidR="00EA4273">
              <w:t>-</w:t>
            </w:r>
            <w:r w:rsidR="00D40E10">
              <w:t>006</w:t>
            </w:r>
            <w:r w:rsidR="00EA4273" w:rsidRPr="008D0865">
              <w:fldChar w:fldCharType="begin"/>
            </w:r>
            <w:r w:rsidR="00EA4273">
              <w:instrText xml:space="preserve"> XE “</w:instrText>
            </w:r>
            <w:r>
              <w:instrText>SC</w:instrText>
            </w:r>
            <w:r w:rsidR="00EA4273">
              <w:instrText>202</w:instrText>
            </w:r>
            <w:r w:rsidR="0047346A">
              <w:instrText>3</w:instrText>
            </w:r>
            <w:r w:rsidR="00EA4273">
              <w:instrText>-</w:instrText>
            </w:r>
            <w:r w:rsidR="00D40E10">
              <w:instrText>006</w:instrText>
            </w:r>
            <w:r w:rsidR="00EA4273" w:rsidRPr="008D0865">
              <w:instrText xml:space="preserve">" \f “dan” </w:instrText>
            </w:r>
            <w:r w:rsidR="00EA4273" w:rsidRPr="008D0865">
              <w:fldChar w:fldCharType="end"/>
            </w:r>
          </w:p>
          <w:p w14:paraId="01BC77AD" w14:textId="77777777" w:rsidR="00EA4273" w:rsidRPr="008D0865" w:rsidRDefault="00EA4273" w:rsidP="001D79EB">
            <w:pPr>
              <w:spacing w:before="60" w:after="60"/>
              <w:jc w:val="center"/>
            </w:pPr>
            <w:r w:rsidRPr="008D0865">
              <w:t>Rev. 0</w:t>
            </w:r>
          </w:p>
        </w:tc>
        <w:tc>
          <w:tcPr>
            <w:tcW w:w="2900" w:type="pct"/>
            <w:tcBorders>
              <w:top w:val="single" w:sz="4" w:space="0" w:color="000000"/>
              <w:bottom w:val="single" w:sz="4" w:space="0" w:color="000000"/>
            </w:tcBorders>
            <w:tcMar>
              <w:top w:w="43" w:type="dxa"/>
              <w:left w:w="72" w:type="dxa"/>
              <w:bottom w:w="43" w:type="dxa"/>
              <w:right w:w="72" w:type="dxa"/>
            </w:tcMar>
          </w:tcPr>
          <w:p w14:paraId="3647DDA6" w14:textId="77777777" w:rsidR="00EA4273" w:rsidRPr="008D0865" w:rsidRDefault="00EA4273" w:rsidP="001D79EB">
            <w:pPr>
              <w:spacing w:before="60" w:after="60"/>
              <w:rPr>
                <w:b/>
                <w:i/>
              </w:rPr>
            </w:pPr>
            <w:r>
              <w:rPr>
                <w:b/>
                <w:i/>
              </w:rPr>
              <w:t>Detention Roster</w:t>
            </w:r>
          </w:p>
          <w:p w14:paraId="7E0EECD0" w14:textId="1AE0D417" w:rsidR="00EA4273" w:rsidRPr="008D0865" w:rsidRDefault="00EA4273" w:rsidP="0047346A">
            <w:pPr>
              <w:spacing w:before="60" w:after="60"/>
            </w:pPr>
            <w:r>
              <w:t>Facility registers documenting summary information about detainees as they are admitted into, transferred between</w:t>
            </w:r>
            <w:r w:rsidR="00C1357A">
              <w:t>,</w:t>
            </w:r>
            <w:r>
              <w:t xml:space="preserve"> or released from detention facilities.</w:t>
            </w:r>
          </w:p>
        </w:tc>
        <w:tc>
          <w:tcPr>
            <w:tcW w:w="1000" w:type="pct"/>
            <w:tcBorders>
              <w:top w:val="single" w:sz="4" w:space="0" w:color="000000"/>
              <w:bottom w:val="single" w:sz="4" w:space="0" w:color="000000"/>
            </w:tcBorders>
            <w:tcMar>
              <w:top w:w="43" w:type="dxa"/>
              <w:left w:w="72" w:type="dxa"/>
              <w:bottom w:w="43" w:type="dxa"/>
              <w:right w:w="72" w:type="dxa"/>
            </w:tcMar>
          </w:tcPr>
          <w:p w14:paraId="1D9FF1A8" w14:textId="3847735E" w:rsidR="00EA4273" w:rsidRPr="008D0865" w:rsidRDefault="00EA4273" w:rsidP="001D79EB">
            <w:pPr>
              <w:spacing w:before="60" w:after="60"/>
            </w:pPr>
            <w:r w:rsidRPr="008D0865">
              <w:rPr>
                <w:b/>
              </w:rPr>
              <w:t>Retain</w:t>
            </w:r>
            <w:r>
              <w:t xml:space="preserve"> for 6 years after </w:t>
            </w:r>
            <w:r w:rsidR="00202F5D">
              <w:t>end of calendar year</w:t>
            </w:r>
          </w:p>
          <w:p w14:paraId="1C068AE2" w14:textId="77777777" w:rsidR="00EA4273" w:rsidRPr="008D0865" w:rsidRDefault="00EA4273" w:rsidP="001D79EB">
            <w:pPr>
              <w:spacing w:before="60" w:after="60"/>
              <w:rPr>
                <w:i/>
              </w:rPr>
            </w:pPr>
            <w:r w:rsidRPr="008D0865">
              <w:t xml:space="preserve">   </w:t>
            </w:r>
            <w:r w:rsidRPr="008D0865">
              <w:rPr>
                <w:i/>
              </w:rPr>
              <w:t>then</w:t>
            </w:r>
          </w:p>
          <w:p w14:paraId="420AB334" w14:textId="77777777" w:rsidR="00EA4273" w:rsidRPr="008D0865" w:rsidRDefault="00EA4273" w:rsidP="001D79EB">
            <w:pPr>
              <w:spacing w:before="60" w:after="60"/>
            </w:pPr>
            <w:r w:rsidRPr="008D0865">
              <w:rPr>
                <w:b/>
              </w:rPr>
              <w:t>Destroy</w:t>
            </w:r>
            <w:r w:rsidRPr="008D0865">
              <w:t>.</w:t>
            </w:r>
          </w:p>
        </w:tc>
        <w:tc>
          <w:tcPr>
            <w:tcW w:w="600" w:type="pct"/>
            <w:tcBorders>
              <w:top w:val="single" w:sz="4" w:space="0" w:color="000000"/>
              <w:bottom w:val="single" w:sz="4" w:space="0" w:color="000000"/>
            </w:tcBorders>
            <w:tcMar>
              <w:top w:w="43" w:type="dxa"/>
              <w:left w:w="72" w:type="dxa"/>
              <w:bottom w:w="43" w:type="dxa"/>
              <w:right w:w="72" w:type="dxa"/>
            </w:tcMar>
          </w:tcPr>
          <w:p w14:paraId="2F89A716" w14:textId="77777777" w:rsidR="00EA4273" w:rsidRPr="008D0865" w:rsidRDefault="00EA4273" w:rsidP="001D79EB">
            <w:pPr>
              <w:spacing w:before="60"/>
              <w:jc w:val="center"/>
              <w:rPr>
                <w:sz w:val="20"/>
                <w:szCs w:val="20"/>
              </w:rPr>
            </w:pPr>
            <w:r w:rsidRPr="008D0865">
              <w:rPr>
                <w:sz w:val="20"/>
                <w:szCs w:val="20"/>
              </w:rPr>
              <w:t>NON-ARCHIVAL</w:t>
            </w:r>
          </w:p>
          <w:p w14:paraId="4EDBBEA0" w14:textId="77777777" w:rsidR="00EA4273" w:rsidRDefault="00EA4273" w:rsidP="001D79EB">
            <w:pPr>
              <w:jc w:val="center"/>
              <w:rPr>
                <w:rFonts w:asciiTheme="minorHAnsi" w:hAnsiTheme="minorHAnsi" w:cstheme="minorHAnsi"/>
                <w:b/>
                <w:szCs w:val="22"/>
              </w:rPr>
            </w:pPr>
            <w:r w:rsidRPr="003506A5">
              <w:rPr>
                <w:rFonts w:asciiTheme="minorHAnsi" w:hAnsiTheme="minorHAnsi" w:cstheme="minorHAnsi"/>
                <w:b/>
                <w:szCs w:val="22"/>
              </w:rPr>
              <w:t>ESSENTIAL</w:t>
            </w:r>
          </w:p>
          <w:p w14:paraId="5F2CCC7A" w14:textId="36912076" w:rsidR="00EA4273" w:rsidRPr="004A705E" w:rsidRDefault="00EA4273" w:rsidP="001D79EB">
            <w:pPr>
              <w:jc w:val="center"/>
              <w:rPr>
                <w:rFonts w:asciiTheme="minorHAnsi" w:hAnsiTheme="minorHAnsi" w:cstheme="minorHAnsi"/>
                <w:b/>
                <w:sz w:val="16"/>
                <w:szCs w:val="16"/>
              </w:rPr>
            </w:pPr>
            <w:r w:rsidRPr="00515101">
              <w:rPr>
                <w:rFonts w:asciiTheme="minorHAnsi" w:hAnsiTheme="minorHAnsi" w:cstheme="minorHAnsi"/>
                <w:b/>
                <w:sz w:val="16"/>
                <w:szCs w:val="16"/>
              </w:rPr>
              <w:t>(for Disaster Recovery)</w:t>
            </w:r>
            <w:r w:rsidR="00A26240" w:rsidRPr="003506A5">
              <w:t xml:space="preserve"> </w:t>
            </w:r>
            <w:r w:rsidR="00A26240" w:rsidRPr="003506A5">
              <w:fldChar w:fldCharType="begin"/>
            </w:r>
            <w:r w:rsidR="00A26240" w:rsidRPr="003506A5">
              <w:instrText xml:space="preserve"> XE "</w:instrText>
            </w:r>
            <w:r w:rsidR="00DD4E4A">
              <w:instrText xml:space="preserve">JUVENILE </w:instrText>
            </w:r>
            <w:r w:rsidR="00A26240">
              <w:instrText>SERVICES:Juvenile Detention, Probation, and Community Supervision:Detention Roster</w:instrText>
            </w:r>
            <w:r w:rsidR="00A26240" w:rsidRPr="003506A5">
              <w:instrText xml:space="preserve">" \f “essential” </w:instrText>
            </w:r>
            <w:r w:rsidR="00A26240" w:rsidRPr="003506A5">
              <w:fldChar w:fldCharType="end"/>
            </w:r>
          </w:p>
          <w:p w14:paraId="54AD41AE" w14:textId="77777777" w:rsidR="00EA4273" w:rsidRPr="008D0865" w:rsidRDefault="00EA4273" w:rsidP="001D79EB">
            <w:pPr>
              <w:jc w:val="center"/>
              <w:rPr>
                <w:sz w:val="20"/>
                <w:szCs w:val="20"/>
              </w:rPr>
            </w:pPr>
            <w:r w:rsidRPr="008D0865">
              <w:rPr>
                <w:sz w:val="20"/>
                <w:szCs w:val="20"/>
              </w:rPr>
              <w:t>OPR</w:t>
            </w:r>
          </w:p>
        </w:tc>
      </w:tr>
      <w:tr w:rsidR="00EA4273" w:rsidRPr="00CD2C28" w14:paraId="250D71A5" w14:textId="77777777" w:rsidTr="005E3C83">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7A0EF55" w14:textId="0F3AE898" w:rsidR="00EA4273" w:rsidRDefault="005E3C83" w:rsidP="001D79EB">
            <w:pPr>
              <w:spacing w:before="60" w:after="60"/>
              <w:jc w:val="center"/>
            </w:pPr>
            <w:r>
              <w:lastRenderedPageBreak/>
              <w:t>SC</w:t>
            </w:r>
            <w:r w:rsidR="00EA4273">
              <w:t>202</w:t>
            </w:r>
            <w:r w:rsidR="0047346A">
              <w:t>3</w:t>
            </w:r>
            <w:r w:rsidR="00EA4273">
              <w:t>-</w:t>
            </w:r>
            <w:r w:rsidR="00D40E10">
              <w:t>010</w:t>
            </w:r>
            <w:r w:rsidR="00EA4273" w:rsidRPr="00472AB5">
              <w:fldChar w:fldCharType="begin"/>
            </w:r>
            <w:r w:rsidR="00EA4273">
              <w:instrText xml:space="preserve"> XE “</w:instrText>
            </w:r>
            <w:r>
              <w:instrText>SC</w:instrText>
            </w:r>
            <w:r w:rsidR="00EA4273">
              <w:instrText>202</w:instrText>
            </w:r>
            <w:r w:rsidR="0047346A">
              <w:instrText>3</w:instrText>
            </w:r>
            <w:r w:rsidR="00EA4273">
              <w:instrText>-</w:instrText>
            </w:r>
            <w:r w:rsidR="00D40E10">
              <w:instrText>010</w:instrText>
            </w:r>
            <w:r w:rsidR="00EA4273" w:rsidRPr="00472AB5">
              <w:instrText xml:space="preserve">" \f “dan” </w:instrText>
            </w:r>
            <w:r w:rsidR="00EA4273" w:rsidRPr="00472AB5">
              <w:fldChar w:fldCharType="end"/>
            </w:r>
          </w:p>
          <w:p w14:paraId="640A5975" w14:textId="12871700" w:rsidR="00B15AE1" w:rsidRPr="00E76504" w:rsidRDefault="00EA4273" w:rsidP="005E3C83">
            <w:pPr>
              <w:spacing w:before="60" w:after="60"/>
              <w:jc w:val="center"/>
              <w:rPr>
                <w:sz w:val="20"/>
              </w:rP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7C16C593" w14:textId="30869907" w:rsidR="00EA4273" w:rsidRDefault="00E76504" w:rsidP="00EA4273">
            <w:pPr>
              <w:spacing w:before="60" w:after="60"/>
              <w:rPr>
                <w:b/>
                <w:i/>
              </w:rPr>
            </w:pPr>
            <w:r>
              <w:rPr>
                <w:b/>
                <w:i/>
              </w:rPr>
              <w:t xml:space="preserve">Juvenile Detention, Probation, and </w:t>
            </w:r>
            <w:r w:rsidR="00EA4273">
              <w:rPr>
                <w:b/>
                <w:i/>
              </w:rPr>
              <w:t>Community Supervis</w:t>
            </w:r>
            <w:r>
              <w:rPr>
                <w:b/>
                <w:i/>
              </w:rPr>
              <w:t>ion Case Management</w:t>
            </w:r>
          </w:p>
          <w:p w14:paraId="10A6A412" w14:textId="77777777" w:rsidR="00EA4273" w:rsidRDefault="00EA4273" w:rsidP="00EA4273">
            <w:pPr>
              <w:spacing w:before="60" w:after="60"/>
              <w:rPr>
                <w:rFonts w:cstheme="minorHAnsi"/>
              </w:rPr>
            </w:pPr>
            <w:r>
              <w:t xml:space="preserve">Records documenting the progress and status of juvenile individuals sentenced to detention, probation, or community supervision </w:t>
            </w:r>
            <w:r>
              <w:rPr>
                <w:rFonts w:cstheme="minorHAnsi"/>
              </w:rPr>
              <w:t xml:space="preserve">where the records are not filed as part of the official court record. </w:t>
            </w:r>
          </w:p>
          <w:p w14:paraId="63F11031" w14:textId="28F767C8" w:rsidR="00EA4273" w:rsidRPr="008D7790" w:rsidRDefault="0047346A" w:rsidP="00EA4273">
            <w:pPr>
              <w:spacing w:before="60" w:after="60"/>
              <w:rPr>
                <w:rFonts w:cstheme="minorHAnsi"/>
                <w:sz w:val="20"/>
                <w:szCs w:val="20"/>
              </w:rPr>
            </w:pPr>
            <w:r w:rsidRPr="008D7790">
              <w:rPr>
                <w:rFonts w:cstheme="minorHAnsi"/>
                <w:sz w:val="20"/>
                <w:szCs w:val="20"/>
              </w:rPr>
              <w:t>I</w:t>
            </w:r>
            <w:r w:rsidR="00EA4273" w:rsidRPr="008D7790">
              <w:rPr>
                <w:rFonts w:cstheme="minorHAnsi"/>
                <w:sz w:val="20"/>
                <w:szCs w:val="20"/>
              </w:rPr>
              <w:t>nclude</w:t>
            </w:r>
            <w:r w:rsidRPr="008D7790">
              <w:rPr>
                <w:rFonts w:cstheme="minorHAnsi"/>
                <w:sz w:val="20"/>
                <w:szCs w:val="20"/>
              </w:rPr>
              <w:t>s</w:t>
            </w:r>
            <w:r w:rsidR="00EA4273" w:rsidRPr="008D7790">
              <w:rPr>
                <w:rFonts w:cstheme="minorHAnsi"/>
                <w:sz w:val="20"/>
                <w:szCs w:val="20"/>
              </w:rPr>
              <w:t xml:space="preserve">, but </w:t>
            </w:r>
            <w:r w:rsidRPr="008D7790">
              <w:rPr>
                <w:rFonts w:cstheme="minorHAnsi"/>
                <w:sz w:val="20"/>
                <w:szCs w:val="20"/>
              </w:rPr>
              <w:t>is</w:t>
            </w:r>
            <w:r w:rsidR="00EA4273" w:rsidRPr="008D7790">
              <w:rPr>
                <w:rFonts w:cstheme="minorHAnsi"/>
                <w:sz w:val="20"/>
                <w:szCs w:val="20"/>
              </w:rPr>
              <w:t xml:space="preserve"> not limited to:</w:t>
            </w:r>
          </w:p>
          <w:p w14:paraId="320716D8" w14:textId="77777777" w:rsidR="00EA4273" w:rsidRPr="008D7790" w:rsidRDefault="00EA4273" w:rsidP="00EA4273">
            <w:pPr>
              <w:pStyle w:val="ListParagraph"/>
              <w:numPr>
                <w:ilvl w:val="0"/>
                <w:numId w:val="27"/>
              </w:numPr>
              <w:spacing w:before="60" w:after="60"/>
              <w:rPr>
                <w:rFonts w:cstheme="minorHAnsi"/>
                <w:sz w:val="20"/>
                <w:szCs w:val="20"/>
              </w:rPr>
            </w:pPr>
            <w:r w:rsidRPr="008D7790">
              <w:rPr>
                <w:rFonts w:cstheme="minorHAnsi"/>
                <w:sz w:val="20"/>
                <w:szCs w:val="20"/>
              </w:rPr>
              <w:t>Eligibility assessments;</w:t>
            </w:r>
          </w:p>
          <w:p w14:paraId="55043DA6" w14:textId="77777777" w:rsidR="00EA4273" w:rsidRPr="008D7790" w:rsidRDefault="00EA4273" w:rsidP="00EA4273">
            <w:pPr>
              <w:pStyle w:val="ListParagraph"/>
              <w:numPr>
                <w:ilvl w:val="0"/>
                <w:numId w:val="27"/>
              </w:numPr>
              <w:spacing w:before="60" w:after="60"/>
              <w:rPr>
                <w:rFonts w:cstheme="minorHAnsi"/>
                <w:sz w:val="20"/>
                <w:szCs w:val="20"/>
              </w:rPr>
            </w:pPr>
            <w:r w:rsidRPr="008D7790">
              <w:rPr>
                <w:rFonts w:cstheme="minorHAnsi"/>
                <w:sz w:val="20"/>
                <w:szCs w:val="20"/>
              </w:rPr>
              <w:t>Case notes and history;</w:t>
            </w:r>
          </w:p>
          <w:p w14:paraId="1EBDF9B3" w14:textId="2A174D05" w:rsidR="00EA4273" w:rsidRPr="008D7790" w:rsidRDefault="00EA4273" w:rsidP="00EA4273">
            <w:pPr>
              <w:pStyle w:val="ListParagraph"/>
              <w:numPr>
                <w:ilvl w:val="0"/>
                <w:numId w:val="27"/>
              </w:numPr>
              <w:spacing w:before="60" w:after="60"/>
              <w:rPr>
                <w:rFonts w:cstheme="minorHAnsi"/>
                <w:sz w:val="20"/>
                <w:szCs w:val="20"/>
              </w:rPr>
            </w:pPr>
            <w:r w:rsidRPr="008D7790">
              <w:rPr>
                <w:rFonts w:cstheme="minorHAnsi"/>
                <w:sz w:val="20"/>
                <w:szCs w:val="20"/>
              </w:rPr>
              <w:t>Counseling and service referrals;</w:t>
            </w:r>
          </w:p>
          <w:p w14:paraId="79210D2F" w14:textId="77777777" w:rsidR="00EA4273" w:rsidRPr="008D7790" w:rsidRDefault="00EA4273" w:rsidP="00EA4273">
            <w:pPr>
              <w:pStyle w:val="ListParagraph"/>
              <w:numPr>
                <w:ilvl w:val="0"/>
                <w:numId w:val="27"/>
              </w:numPr>
              <w:spacing w:before="60" w:after="60"/>
              <w:rPr>
                <w:rFonts w:cstheme="minorHAnsi"/>
                <w:sz w:val="20"/>
                <w:szCs w:val="20"/>
              </w:rPr>
            </w:pPr>
            <w:r w:rsidRPr="008D7790">
              <w:rPr>
                <w:rFonts w:cstheme="minorHAnsi"/>
                <w:sz w:val="20"/>
                <w:szCs w:val="20"/>
              </w:rPr>
              <w:t>Medical records;</w:t>
            </w:r>
          </w:p>
          <w:p w14:paraId="59976CCD" w14:textId="62D3EEB8" w:rsidR="00E76504" w:rsidRPr="008D7790" w:rsidRDefault="00EA4273" w:rsidP="00E76504">
            <w:pPr>
              <w:pStyle w:val="ListParagraph"/>
              <w:numPr>
                <w:ilvl w:val="0"/>
                <w:numId w:val="27"/>
              </w:numPr>
              <w:spacing w:before="60" w:after="60"/>
              <w:rPr>
                <w:rFonts w:cstheme="minorHAnsi"/>
                <w:sz w:val="20"/>
                <w:szCs w:val="20"/>
              </w:rPr>
            </w:pPr>
            <w:r w:rsidRPr="008D7790">
              <w:rPr>
                <w:rFonts w:cstheme="minorHAnsi"/>
                <w:sz w:val="20"/>
                <w:szCs w:val="20"/>
              </w:rPr>
              <w:t>Treatment plans and monitoring;</w:t>
            </w:r>
          </w:p>
          <w:p w14:paraId="497C0B91" w14:textId="4364D124" w:rsidR="00EF0A21" w:rsidRPr="008D7790" w:rsidRDefault="00EA4273" w:rsidP="008D7790">
            <w:pPr>
              <w:pStyle w:val="ListParagraph"/>
              <w:numPr>
                <w:ilvl w:val="0"/>
                <w:numId w:val="27"/>
              </w:numPr>
              <w:spacing w:before="60" w:after="60"/>
              <w:rPr>
                <w:rFonts w:cstheme="minorHAnsi"/>
                <w:sz w:val="20"/>
                <w:szCs w:val="20"/>
              </w:rPr>
            </w:pPr>
            <w:r w:rsidRPr="008D7790">
              <w:rPr>
                <w:rFonts w:cstheme="minorHAnsi"/>
                <w:sz w:val="20"/>
                <w:szCs w:val="20"/>
              </w:rPr>
              <w:t>Supervisory reports and monitoring;</w:t>
            </w:r>
          </w:p>
          <w:p w14:paraId="5A019CB6" w14:textId="2599123F" w:rsidR="00EA4273" w:rsidRPr="008D7790" w:rsidRDefault="00EA4273" w:rsidP="00EA4273">
            <w:pPr>
              <w:pStyle w:val="ListParagraph"/>
              <w:numPr>
                <w:ilvl w:val="0"/>
                <w:numId w:val="27"/>
              </w:numPr>
              <w:spacing w:before="60" w:after="60"/>
              <w:rPr>
                <w:rFonts w:cstheme="minorHAnsi"/>
                <w:sz w:val="20"/>
                <w:szCs w:val="20"/>
              </w:rPr>
            </w:pPr>
            <w:r w:rsidRPr="008D7790">
              <w:rPr>
                <w:rFonts w:cstheme="minorHAnsi"/>
                <w:sz w:val="20"/>
                <w:szCs w:val="20"/>
              </w:rPr>
              <w:t>Related correspondence</w:t>
            </w:r>
            <w:r w:rsidR="0047346A" w:rsidRPr="008D7790">
              <w:rPr>
                <w:rFonts w:cstheme="minorHAnsi"/>
                <w:sz w:val="20"/>
                <w:szCs w:val="20"/>
              </w:rPr>
              <w:t>/</w:t>
            </w:r>
            <w:r w:rsidRPr="008D7790">
              <w:rPr>
                <w:rFonts w:cstheme="minorHAnsi"/>
                <w:sz w:val="20"/>
                <w:szCs w:val="20"/>
              </w:rPr>
              <w:t>communications.</w:t>
            </w:r>
          </w:p>
          <w:p w14:paraId="0AE5E8E2" w14:textId="77777777" w:rsidR="00EA4273" w:rsidRPr="008D7790" w:rsidRDefault="00EA4273" w:rsidP="00EA4273">
            <w:pPr>
              <w:spacing w:before="60" w:after="60"/>
              <w:rPr>
                <w:sz w:val="20"/>
                <w:szCs w:val="20"/>
              </w:rPr>
            </w:pPr>
            <w:r w:rsidRPr="008D7790">
              <w:rPr>
                <w:sz w:val="20"/>
                <w:szCs w:val="20"/>
              </w:rPr>
              <w:t>Excludes juvenile probation or community supervision records eligible to be destroyed earlier under the following circumstances:</w:t>
            </w:r>
          </w:p>
          <w:p w14:paraId="3123D5C2" w14:textId="76C38EC9" w:rsidR="00EA4273" w:rsidRPr="008D7790" w:rsidRDefault="00EA4273" w:rsidP="00EA4273">
            <w:pPr>
              <w:pStyle w:val="ListParagraph"/>
              <w:numPr>
                <w:ilvl w:val="0"/>
                <w:numId w:val="27"/>
              </w:numPr>
              <w:spacing w:before="60" w:after="60"/>
              <w:rPr>
                <w:sz w:val="20"/>
                <w:szCs w:val="20"/>
              </w:rPr>
            </w:pPr>
            <w:r w:rsidRPr="008D7790">
              <w:rPr>
                <w:sz w:val="20"/>
                <w:szCs w:val="20"/>
              </w:rPr>
              <w:t>Destruction eligibility notification received from Administrative Office of the Courts (AOC) pursuant to RCW 13.50.270(1) (</w:t>
            </w:r>
            <w:r w:rsidRPr="008D7790">
              <w:rPr>
                <w:i/>
                <w:sz w:val="20"/>
                <w:szCs w:val="20"/>
              </w:rPr>
              <w:t>see</w:t>
            </w:r>
            <w:r w:rsidRPr="008D7790">
              <w:rPr>
                <w:sz w:val="20"/>
                <w:szCs w:val="20"/>
              </w:rPr>
              <w:t xml:space="preserve"> DAN </w:t>
            </w:r>
            <w:r w:rsidR="005E3C83">
              <w:rPr>
                <w:sz w:val="20"/>
                <w:szCs w:val="20"/>
              </w:rPr>
              <w:t>SC2023</w:t>
            </w:r>
            <w:r w:rsidRPr="008D7790">
              <w:rPr>
                <w:sz w:val="20"/>
                <w:szCs w:val="20"/>
              </w:rPr>
              <w:t>-</w:t>
            </w:r>
            <w:r w:rsidR="00D40E10">
              <w:rPr>
                <w:sz w:val="20"/>
                <w:szCs w:val="20"/>
              </w:rPr>
              <w:t>024</w:t>
            </w:r>
            <w:r w:rsidRPr="008D7790">
              <w:rPr>
                <w:sz w:val="20"/>
                <w:szCs w:val="20"/>
              </w:rPr>
              <w:t>);</w:t>
            </w:r>
          </w:p>
          <w:p w14:paraId="46CC3B08" w14:textId="4C919A2A" w:rsidR="00EA4273" w:rsidRPr="008D7790" w:rsidRDefault="00EA4273" w:rsidP="00EA4273">
            <w:pPr>
              <w:pStyle w:val="ListParagraph"/>
              <w:numPr>
                <w:ilvl w:val="0"/>
                <w:numId w:val="27"/>
              </w:numPr>
              <w:spacing w:before="60" w:after="60"/>
              <w:rPr>
                <w:sz w:val="20"/>
                <w:szCs w:val="20"/>
              </w:rPr>
            </w:pPr>
            <w:r w:rsidRPr="008D7790">
              <w:rPr>
                <w:sz w:val="20"/>
                <w:szCs w:val="20"/>
              </w:rPr>
              <w:t>Court order received pursuant to RCW 13.50.270(3) (</w:t>
            </w:r>
            <w:r w:rsidRPr="008D7790">
              <w:rPr>
                <w:i/>
                <w:sz w:val="20"/>
                <w:szCs w:val="20"/>
              </w:rPr>
              <w:t>see</w:t>
            </w:r>
            <w:r w:rsidRPr="008D7790">
              <w:rPr>
                <w:sz w:val="20"/>
                <w:szCs w:val="20"/>
              </w:rPr>
              <w:t xml:space="preserve"> DAN </w:t>
            </w:r>
            <w:r w:rsidR="005E3C83">
              <w:rPr>
                <w:sz w:val="20"/>
                <w:szCs w:val="20"/>
              </w:rPr>
              <w:t>SC</w:t>
            </w:r>
            <w:r w:rsidRPr="008D7790">
              <w:rPr>
                <w:sz w:val="20"/>
                <w:szCs w:val="20"/>
              </w:rPr>
              <w:t>20</w:t>
            </w:r>
            <w:r w:rsidR="005E3C83">
              <w:rPr>
                <w:sz w:val="20"/>
                <w:szCs w:val="20"/>
              </w:rPr>
              <w:t>23</w:t>
            </w:r>
            <w:r w:rsidRPr="008D7790">
              <w:rPr>
                <w:sz w:val="20"/>
                <w:szCs w:val="20"/>
              </w:rPr>
              <w:t>-</w:t>
            </w:r>
            <w:r w:rsidR="00D40E10">
              <w:rPr>
                <w:sz w:val="20"/>
                <w:szCs w:val="20"/>
              </w:rPr>
              <w:t>025</w:t>
            </w:r>
            <w:r w:rsidRPr="008D7790">
              <w:rPr>
                <w:sz w:val="20"/>
                <w:szCs w:val="20"/>
              </w:rPr>
              <w:t>);</w:t>
            </w:r>
          </w:p>
          <w:p w14:paraId="24018DA8" w14:textId="5A1ADDFB" w:rsidR="00EA4273" w:rsidRPr="008D7790" w:rsidRDefault="00EA4273" w:rsidP="00EA4273">
            <w:pPr>
              <w:pStyle w:val="ListParagraph"/>
              <w:numPr>
                <w:ilvl w:val="0"/>
                <w:numId w:val="27"/>
              </w:numPr>
              <w:spacing w:before="60" w:after="60"/>
              <w:rPr>
                <w:sz w:val="20"/>
                <w:szCs w:val="20"/>
              </w:rPr>
            </w:pPr>
            <w:r w:rsidRPr="008D7790">
              <w:rPr>
                <w:sz w:val="20"/>
                <w:szCs w:val="20"/>
              </w:rPr>
              <w:t>Notification of pardon received from the Office of the Governor pursuant to RCW 13.50.270(2) (</w:t>
            </w:r>
            <w:r w:rsidRPr="008D7790">
              <w:rPr>
                <w:i/>
                <w:sz w:val="20"/>
                <w:szCs w:val="20"/>
              </w:rPr>
              <w:t xml:space="preserve">see </w:t>
            </w:r>
            <w:r w:rsidRPr="008D7790">
              <w:rPr>
                <w:sz w:val="20"/>
                <w:szCs w:val="20"/>
              </w:rPr>
              <w:t xml:space="preserve">DAN </w:t>
            </w:r>
            <w:r w:rsidR="005E3C83">
              <w:rPr>
                <w:sz w:val="20"/>
                <w:szCs w:val="20"/>
              </w:rPr>
              <w:t>SC</w:t>
            </w:r>
            <w:r w:rsidRPr="008D7790">
              <w:rPr>
                <w:sz w:val="20"/>
                <w:szCs w:val="20"/>
              </w:rPr>
              <w:t>20</w:t>
            </w:r>
            <w:r w:rsidR="005E3C83">
              <w:rPr>
                <w:sz w:val="20"/>
                <w:szCs w:val="20"/>
              </w:rPr>
              <w:t>23</w:t>
            </w:r>
            <w:r w:rsidRPr="008D7790">
              <w:rPr>
                <w:sz w:val="20"/>
                <w:szCs w:val="20"/>
              </w:rPr>
              <w:t>-</w:t>
            </w:r>
            <w:r w:rsidR="00D40E10">
              <w:rPr>
                <w:sz w:val="20"/>
                <w:szCs w:val="20"/>
              </w:rPr>
              <w:t>026</w:t>
            </w:r>
            <w:r w:rsidRPr="008D7790">
              <w:rPr>
                <w:sz w:val="20"/>
                <w:szCs w:val="20"/>
              </w:rPr>
              <w:t>).</w:t>
            </w:r>
          </w:p>
          <w:p w14:paraId="6AA42126" w14:textId="77777777" w:rsidR="00EA4273" w:rsidRPr="008D7790" w:rsidRDefault="00EA4273" w:rsidP="005E3C83">
            <w:pPr>
              <w:rPr>
                <w:sz w:val="20"/>
                <w:szCs w:val="20"/>
              </w:rPr>
            </w:pPr>
            <w:r w:rsidRPr="008D7790">
              <w:rPr>
                <w:sz w:val="20"/>
                <w:szCs w:val="20"/>
              </w:rPr>
              <w:t>Excludes:</w:t>
            </w:r>
          </w:p>
          <w:p w14:paraId="359894B5" w14:textId="0A3DB2BA" w:rsidR="00EA4273" w:rsidRPr="008D7790" w:rsidRDefault="00EA4273" w:rsidP="005E3C83">
            <w:pPr>
              <w:pStyle w:val="ListParagraph"/>
              <w:numPr>
                <w:ilvl w:val="0"/>
                <w:numId w:val="27"/>
              </w:numPr>
              <w:spacing w:after="60"/>
              <w:rPr>
                <w:sz w:val="20"/>
                <w:szCs w:val="20"/>
              </w:rPr>
            </w:pPr>
            <w:r w:rsidRPr="008D7790">
              <w:rPr>
                <w:sz w:val="20"/>
                <w:szCs w:val="20"/>
              </w:rPr>
              <w:t xml:space="preserve">Official court filings covered by </w:t>
            </w:r>
            <w:r w:rsidRPr="008D7790">
              <w:rPr>
                <w:i/>
                <w:sz w:val="20"/>
                <w:szCs w:val="20"/>
              </w:rPr>
              <w:t>Superior Court Case Files (Juvenile Court) (DAN CL50-28-10)</w:t>
            </w:r>
            <w:r w:rsidR="005E3C83">
              <w:rPr>
                <w:iCs/>
                <w:sz w:val="20"/>
                <w:szCs w:val="20"/>
              </w:rPr>
              <w:t xml:space="preserve"> in the </w:t>
            </w:r>
            <w:r w:rsidR="005E3C83" w:rsidRPr="005E3C83">
              <w:rPr>
                <w:i/>
                <w:sz w:val="20"/>
                <w:szCs w:val="20"/>
              </w:rPr>
              <w:t>County Clerks Records Retention Schedule</w:t>
            </w:r>
            <w:r w:rsidRPr="008D7790">
              <w:rPr>
                <w:sz w:val="20"/>
                <w:szCs w:val="20"/>
              </w:rPr>
              <w:t>.</w:t>
            </w:r>
          </w:p>
          <w:p w14:paraId="398DBECB" w14:textId="77777777" w:rsidR="00EA4273" w:rsidRPr="005E3C83" w:rsidRDefault="00EA4273" w:rsidP="0047346A">
            <w:pPr>
              <w:spacing w:before="60"/>
              <w:rPr>
                <w:rFonts w:cs="Calibri"/>
                <w:i/>
                <w:sz w:val="18"/>
                <w:szCs w:val="18"/>
              </w:rPr>
            </w:pPr>
            <w:r w:rsidRPr="005E3C83">
              <w:rPr>
                <w:rFonts w:cs="Calibri"/>
                <w:i/>
                <w:sz w:val="18"/>
                <w:szCs w:val="18"/>
              </w:rPr>
              <w:t>Note: Pursuant to RCW 13.50.270(4), a juvenile justice or care agency may routinely destroy records relating to juvenile offenses and diversions only when the person the subject of the information or complaint has attained twenty-three years of age or older (or pursuant to early destruction eligibilities listed in RCW 13.50.270(1)).</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0DDD3FD3" w14:textId="77777777" w:rsidR="00EA4273" w:rsidRDefault="00EA4273" w:rsidP="001D79EB">
            <w:pPr>
              <w:spacing w:before="60" w:after="60"/>
            </w:pPr>
            <w:r>
              <w:rPr>
                <w:b/>
              </w:rPr>
              <w:t xml:space="preserve">Retain </w:t>
            </w:r>
            <w:r>
              <w:t>until individual reaches age 23</w:t>
            </w:r>
          </w:p>
          <w:p w14:paraId="7BE63F77" w14:textId="77777777" w:rsidR="00EA4273" w:rsidRDefault="00EA4273" w:rsidP="001D79EB">
            <w:pPr>
              <w:spacing w:before="60" w:after="60"/>
            </w:pPr>
            <w:r>
              <w:t xml:space="preserve">   </w:t>
            </w:r>
            <w:r>
              <w:rPr>
                <w:i/>
              </w:rPr>
              <w:t>or</w:t>
            </w:r>
          </w:p>
          <w:p w14:paraId="4B1DB2D0" w14:textId="77777777" w:rsidR="00EA4273" w:rsidRPr="00BB465C" w:rsidRDefault="00EA4273" w:rsidP="001D79EB">
            <w:pPr>
              <w:spacing w:before="60" w:after="60"/>
            </w:pPr>
            <w:r>
              <w:t xml:space="preserve">until earlier destruction authorized, </w:t>
            </w:r>
            <w:r>
              <w:rPr>
                <w:i/>
              </w:rPr>
              <w:t>whichever is sooner</w:t>
            </w:r>
          </w:p>
          <w:p w14:paraId="4D61B5B2" w14:textId="77777777" w:rsidR="00EA4273" w:rsidRDefault="00EA4273" w:rsidP="001D79EB">
            <w:pPr>
              <w:spacing w:before="60" w:after="60"/>
            </w:pPr>
            <w:r>
              <w:t xml:space="preserve">   </w:t>
            </w:r>
            <w:r>
              <w:rPr>
                <w:i/>
              </w:rPr>
              <w:t>then</w:t>
            </w:r>
          </w:p>
          <w:p w14:paraId="3884493A" w14:textId="18A8BBA3" w:rsidR="00EF0A21" w:rsidRPr="001B20F5" w:rsidRDefault="00EA4273" w:rsidP="005E3C83">
            <w:pPr>
              <w:spacing w:before="60" w:after="60"/>
              <w:rPr>
                <w:sz w:val="20"/>
              </w:rPr>
            </w:pPr>
            <w:r>
              <w:rPr>
                <w:b/>
              </w:rPr>
              <w:t>Destroy</w:t>
            </w:r>
            <w:r w:rsidRPr="0047346A">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CBA2F75" w14:textId="77777777" w:rsidR="00E76504" w:rsidRPr="008D0865" w:rsidRDefault="00E76504" w:rsidP="00E76504">
            <w:pPr>
              <w:spacing w:before="60"/>
              <w:jc w:val="center"/>
              <w:rPr>
                <w:sz w:val="20"/>
                <w:szCs w:val="20"/>
              </w:rPr>
            </w:pPr>
            <w:r w:rsidRPr="008D0865">
              <w:rPr>
                <w:sz w:val="20"/>
                <w:szCs w:val="20"/>
              </w:rPr>
              <w:t>NON-ARCHIVAL</w:t>
            </w:r>
          </w:p>
          <w:p w14:paraId="3DBB9124" w14:textId="77777777" w:rsidR="00E76504" w:rsidRDefault="00E76504" w:rsidP="00E76504">
            <w:pPr>
              <w:jc w:val="center"/>
              <w:rPr>
                <w:rFonts w:asciiTheme="minorHAnsi" w:hAnsiTheme="minorHAnsi" w:cstheme="minorHAnsi"/>
                <w:b/>
                <w:szCs w:val="22"/>
              </w:rPr>
            </w:pPr>
            <w:r w:rsidRPr="003506A5">
              <w:rPr>
                <w:rFonts w:asciiTheme="minorHAnsi" w:hAnsiTheme="minorHAnsi" w:cstheme="minorHAnsi"/>
                <w:b/>
                <w:szCs w:val="22"/>
              </w:rPr>
              <w:t>ESSENTIAL</w:t>
            </w:r>
          </w:p>
          <w:p w14:paraId="5FBBF2CF" w14:textId="6FF07D9F" w:rsidR="00E76504" w:rsidRPr="004A705E" w:rsidRDefault="00E76504" w:rsidP="00E76504">
            <w:pPr>
              <w:jc w:val="center"/>
              <w:rPr>
                <w:rFonts w:asciiTheme="minorHAnsi" w:hAnsiTheme="minorHAnsi" w:cstheme="minorHAnsi"/>
                <w:b/>
                <w:sz w:val="16"/>
                <w:szCs w:val="16"/>
              </w:rPr>
            </w:pPr>
            <w:r w:rsidRPr="00515101">
              <w:rPr>
                <w:rFonts w:asciiTheme="minorHAnsi" w:hAnsiTheme="minorHAnsi" w:cstheme="minorHAnsi"/>
                <w:b/>
                <w:sz w:val="16"/>
                <w:szCs w:val="16"/>
              </w:rPr>
              <w:t>(for Disaster Recovery)</w:t>
            </w:r>
            <w:r w:rsidRPr="003506A5">
              <w:fldChar w:fldCharType="begin"/>
            </w:r>
            <w:r w:rsidRPr="003506A5">
              <w:instrText xml:space="preserve"> XE "</w:instrText>
            </w:r>
            <w:r w:rsidR="005E3C83">
              <w:instrText xml:space="preserve">JUVENILE </w:instrText>
            </w:r>
            <w:r>
              <w:instrText>SERVICES:Juvenile Detention, Probation, and Community Supervision:Juvenile Detention, Probation, and Community Supervision Case Management</w:instrText>
            </w:r>
            <w:r w:rsidRPr="003506A5">
              <w:instrText xml:space="preserve">" \f “essential” </w:instrText>
            </w:r>
            <w:r w:rsidRPr="003506A5">
              <w:fldChar w:fldCharType="end"/>
            </w:r>
          </w:p>
          <w:p w14:paraId="45FA0E90" w14:textId="5B35FF8F" w:rsidR="00EF0A21" w:rsidRPr="00CD2C28" w:rsidRDefault="00E76504" w:rsidP="005E3C83">
            <w:pPr>
              <w:jc w:val="center"/>
              <w:rPr>
                <w:rFonts w:asciiTheme="minorHAnsi" w:eastAsia="Calibri" w:hAnsiTheme="minorHAnsi" w:cstheme="minorHAnsi"/>
                <w:sz w:val="20"/>
                <w:szCs w:val="20"/>
              </w:rPr>
            </w:pPr>
            <w:r w:rsidRPr="008D0865">
              <w:rPr>
                <w:sz w:val="20"/>
                <w:szCs w:val="20"/>
              </w:rPr>
              <w:t>OPR</w:t>
            </w:r>
          </w:p>
        </w:tc>
      </w:tr>
      <w:tr w:rsidR="00EA4273" w:rsidRPr="00CD2C28" w14:paraId="2EB94BB3" w14:textId="77777777" w:rsidTr="005E3C83">
        <w:tblPrEx>
          <w:tblLook w:val="0480" w:firstRow="0" w:lastRow="0" w:firstColumn="1" w:lastColumn="0" w:noHBand="0" w:noVBand="1"/>
        </w:tblPrEx>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486C1DBD" w14:textId="6E2C4523" w:rsidR="00EA4273" w:rsidRDefault="005E3C83" w:rsidP="001D79EB">
            <w:pPr>
              <w:spacing w:before="60" w:after="60"/>
              <w:jc w:val="center"/>
            </w:pPr>
            <w:r>
              <w:lastRenderedPageBreak/>
              <w:t>SC</w:t>
            </w:r>
            <w:r w:rsidR="00EA4273">
              <w:t>202</w:t>
            </w:r>
            <w:r w:rsidR="00EF090A">
              <w:t>3</w:t>
            </w:r>
            <w:r w:rsidR="00EA4273">
              <w:t>-</w:t>
            </w:r>
            <w:r w:rsidR="00D40E10">
              <w:t>011</w:t>
            </w:r>
            <w:r w:rsidR="00EA4273" w:rsidRPr="00472AB5">
              <w:fldChar w:fldCharType="begin"/>
            </w:r>
            <w:r w:rsidR="00EA4273">
              <w:instrText xml:space="preserve"> XE “</w:instrText>
            </w:r>
            <w:r>
              <w:instrText>SC</w:instrText>
            </w:r>
            <w:r w:rsidR="00EA4273">
              <w:instrText>202</w:instrText>
            </w:r>
            <w:r w:rsidR="00EF090A">
              <w:instrText>3</w:instrText>
            </w:r>
            <w:r w:rsidR="00EA4273">
              <w:instrText>-</w:instrText>
            </w:r>
            <w:r w:rsidR="00D40E10">
              <w:instrText>011</w:instrText>
            </w:r>
            <w:r w:rsidR="00EA4273" w:rsidRPr="00472AB5">
              <w:instrText xml:space="preserve">" \f “dan” </w:instrText>
            </w:r>
            <w:r w:rsidR="00EA4273" w:rsidRPr="00472AB5">
              <w:fldChar w:fldCharType="end"/>
            </w:r>
          </w:p>
          <w:p w14:paraId="76BDC57E" w14:textId="77777777" w:rsidR="00EA4273" w:rsidRDefault="00EA4273" w:rsidP="001D79EB">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694E7599" w14:textId="2576DF36" w:rsidR="00EA4273" w:rsidRDefault="00EA4273" w:rsidP="001D79EB">
            <w:pPr>
              <w:spacing w:before="60" w:after="60"/>
              <w:rPr>
                <w:b/>
                <w:i/>
              </w:rPr>
            </w:pPr>
            <w:r>
              <w:rPr>
                <w:b/>
                <w:i/>
              </w:rPr>
              <w:t>Juvenile Diversion Program Applications</w:t>
            </w:r>
            <w:r w:rsidR="00EF090A">
              <w:rPr>
                <w:b/>
                <w:i/>
              </w:rPr>
              <w:t xml:space="preserve"> – </w:t>
            </w:r>
            <w:r>
              <w:rPr>
                <w:b/>
                <w:i/>
              </w:rPr>
              <w:t>Denied/Withdrawn</w:t>
            </w:r>
          </w:p>
          <w:p w14:paraId="02024E1F" w14:textId="77777777" w:rsidR="00EA4273" w:rsidRDefault="00EA4273" w:rsidP="001D79EB">
            <w:pPr>
              <w:spacing w:before="60" w:after="60"/>
              <w:rPr>
                <w:rFonts w:cstheme="minorHAnsi"/>
              </w:rPr>
            </w:pPr>
            <w:r>
              <w:rPr>
                <w:rFonts w:cstheme="minorHAnsi"/>
              </w:rPr>
              <w:t>Records documenting applications for individuals to join a juvenile diversion program where either court staff deems the individual ineligible to participate in the program or the individual does not sign a diversion contract.</w:t>
            </w:r>
          </w:p>
          <w:p w14:paraId="2D7B9F14" w14:textId="77777777" w:rsidR="00EA4273" w:rsidRDefault="00EA4273" w:rsidP="001D79EB">
            <w:pPr>
              <w:spacing w:before="60" w:after="60"/>
            </w:pPr>
            <w:r>
              <w:t>Excludes juvenile diversion program application records eligible to be destroyed earlier under the following circumstances:</w:t>
            </w:r>
          </w:p>
          <w:p w14:paraId="7A92955C" w14:textId="7A7808E0" w:rsidR="00EA4273" w:rsidRDefault="00EA4273" w:rsidP="001D79EB">
            <w:pPr>
              <w:pStyle w:val="ListParagraph"/>
              <w:numPr>
                <w:ilvl w:val="0"/>
                <w:numId w:val="25"/>
              </w:numPr>
              <w:spacing w:before="60" w:after="60"/>
            </w:pPr>
            <w:r>
              <w:t>Destruction eligibility notification received from Administrative Office of the Courts (AOC) pursuant to RCW 13.50.270(1) (</w:t>
            </w:r>
            <w:r>
              <w:rPr>
                <w:i/>
              </w:rPr>
              <w:t>see</w:t>
            </w:r>
            <w:r>
              <w:t xml:space="preserve"> DAN </w:t>
            </w:r>
            <w:r w:rsidR="005E3C83">
              <w:t>SC</w:t>
            </w:r>
            <w:r>
              <w:t>20</w:t>
            </w:r>
            <w:r w:rsidR="005E3C83">
              <w:t>23</w:t>
            </w:r>
            <w:r>
              <w:t>-</w:t>
            </w:r>
            <w:r w:rsidR="00D40E10">
              <w:t>024</w:t>
            </w:r>
            <w:r>
              <w:t>);</w:t>
            </w:r>
          </w:p>
          <w:p w14:paraId="6478EC1F" w14:textId="4A02875E" w:rsidR="00EA4273" w:rsidRDefault="00EA4273" w:rsidP="001D79EB">
            <w:pPr>
              <w:pStyle w:val="ListParagraph"/>
              <w:numPr>
                <w:ilvl w:val="0"/>
                <w:numId w:val="25"/>
              </w:numPr>
              <w:spacing w:before="60" w:after="60"/>
            </w:pPr>
            <w:r>
              <w:t>Court order received pursuant to RCW 13.50.270(3) (</w:t>
            </w:r>
            <w:r>
              <w:rPr>
                <w:i/>
              </w:rPr>
              <w:t>see</w:t>
            </w:r>
            <w:r>
              <w:t xml:space="preserve"> DAN </w:t>
            </w:r>
            <w:r w:rsidR="005E3C83">
              <w:t>SC</w:t>
            </w:r>
            <w:r>
              <w:t>20</w:t>
            </w:r>
            <w:r w:rsidR="005E3C83">
              <w:t>23</w:t>
            </w:r>
            <w:r>
              <w:t>-</w:t>
            </w:r>
            <w:r w:rsidR="00D40E10">
              <w:t>025</w:t>
            </w:r>
            <w:r>
              <w:t>);</w:t>
            </w:r>
          </w:p>
          <w:p w14:paraId="0E074B4A" w14:textId="7D0AEEB9" w:rsidR="00EA4273" w:rsidRDefault="00EA4273" w:rsidP="001D79EB">
            <w:pPr>
              <w:pStyle w:val="ListParagraph"/>
              <w:numPr>
                <w:ilvl w:val="0"/>
                <w:numId w:val="25"/>
              </w:numPr>
              <w:spacing w:before="60" w:after="60"/>
            </w:pPr>
            <w:r>
              <w:t xml:space="preserve">Notification of pardon received from the Office of the Governor pursuant to </w:t>
            </w:r>
            <w:r w:rsidRPr="00F75C99">
              <w:t>RCW 13.50.</w:t>
            </w:r>
            <w:r>
              <w:t>270(2) (</w:t>
            </w:r>
            <w:r>
              <w:rPr>
                <w:i/>
              </w:rPr>
              <w:t xml:space="preserve">see </w:t>
            </w:r>
            <w:r>
              <w:t xml:space="preserve">DAN </w:t>
            </w:r>
            <w:r w:rsidR="005E3C83">
              <w:t>SC</w:t>
            </w:r>
            <w:r>
              <w:t>20</w:t>
            </w:r>
            <w:r w:rsidR="005E3C83">
              <w:t>23</w:t>
            </w:r>
            <w:r>
              <w:t>-</w:t>
            </w:r>
            <w:r w:rsidR="00D40E10">
              <w:t>026</w:t>
            </w:r>
            <w:r>
              <w:t>).</w:t>
            </w:r>
          </w:p>
          <w:p w14:paraId="48E00A2F" w14:textId="526FB314" w:rsidR="00EA4273" w:rsidRPr="00444BDA" w:rsidRDefault="00EA4273" w:rsidP="001D79EB">
            <w:pPr>
              <w:spacing w:before="60" w:after="60"/>
            </w:pPr>
            <w:r w:rsidRPr="00472AB5">
              <w:t>Exclud</w:t>
            </w:r>
            <w:r>
              <w:t xml:space="preserve">es records of individuals who do sign a diversion contract but do not complete the diversion program covered by </w:t>
            </w:r>
            <w:r>
              <w:rPr>
                <w:i/>
              </w:rPr>
              <w:t>Juvenile Diversion Program and Pre-Diversion</w:t>
            </w:r>
            <w:r w:rsidR="004B31D0">
              <w:rPr>
                <w:i/>
              </w:rPr>
              <w:t xml:space="preserve"> Case Management</w:t>
            </w:r>
            <w:r>
              <w:rPr>
                <w:i/>
              </w:rPr>
              <w:t xml:space="preserve"> Files (DAN </w:t>
            </w:r>
            <w:r w:rsidR="005E3C83">
              <w:rPr>
                <w:i/>
              </w:rPr>
              <w:t>SC</w:t>
            </w:r>
            <w:r>
              <w:rPr>
                <w:i/>
              </w:rPr>
              <w:t>202</w:t>
            </w:r>
            <w:r w:rsidR="00EF090A">
              <w:rPr>
                <w:i/>
              </w:rPr>
              <w:t>3</w:t>
            </w:r>
            <w:r>
              <w:rPr>
                <w:i/>
              </w:rPr>
              <w:t>-</w:t>
            </w:r>
            <w:r w:rsidR="00D40E10">
              <w:rPr>
                <w:i/>
              </w:rPr>
              <w:t>012</w:t>
            </w:r>
            <w:r>
              <w:rPr>
                <w:i/>
              </w:rPr>
              <w:t>)</w:t>
            </w:r>
            <w:r>
              <w:t>.</w:t>
            </w:r>
          </w:p>
          <w:p w14:paraId="55F37EAC" w14:textId="461C65BC" w:rsidR="003A5262" w:rsidRPr="005B1760" w:rsidRDefault="00EA4273" w:rsidP="005E3C83">
            <w:pPr>
              <w:spacing w:before="60" w:after="60"/>
              <w:rPr>
                <w:rFonts w:cs="Calibri"/>
                <w:i/>
                <w:sz w:val="20"/>
                <w:szCs w:val="20"/>
              </w:rPr>
            </w:pPr>
            <w:r w:rsidRPr="009D028D">
              <w:rPr>
                <w:rFonts w:cs="Calibri"/>
                <w:i/>
                <w:sz w:val="20"/>
                <w:szCs w:val="20"/>
              </w:rPr>
              <w:t>Note: Pursuant to RCW 13.50.270(4), a juvenile justice or care agency may routinely destroy records relating to juvenile offenses and diversions only when the person the subject of the information or complaint has attained twe</w:t>
            </w:r>
            <w:r>
              <w:rPr>
                <w:rFonts w:cs="Calibri"/>
                <w:i/>
                <w:sz w:val="20"/>
                <w:szCs w:val="20"/>
              </w:rPr>
              <w:t>nty-three years of age or older (or pursuant to early destruction eligibilities listed in RCW 13.50.270(1)).</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794F5EE7" w14:textId="77777777" w:rsidR="00EA4273" w:rsidRDefault="00EA4273" w:rsidP="001D79EB">
            <w:pPr>
              <w:spacing w:before="60" w:after="60"/>
            </w:pPr>
            <w:r>
              <w:rPr>
                <w:b/>
              </w:rPr>
              <w:t xml:space="preserve">Retain </w:t>
            </w:r>
            <w:r>
              <w:t>until individual reaches age 23</w:t>
            </w:r>
          </w:p>
          <w:p w14:paraId="74F8BCA0" w14:textId="77777777" w:rsidR="00EA4273" w:rsidRDefault="00EA4273" w:rsidP="001D79EB">
            <w:pPr>
              <w:spacing w:before="60" w:after="60"/>
            </w:pPr>
            <w:r>
              <w:t xml:space="preserve">   </w:t>
            </w:r>
            <w:r>
              <w:rPr>
                <w:i/>
              </w:rPr>
              <w:t>or</w:t>
            </w:r>
          </w:p>
          <w:p w14:paraId="056937F2" w14:textId="77777777" w:rsidR="00EA4273" w:rsidRPr="00BB465C" w:rsidRDefault="00EA4273" w:rsidP="001D79EB">
            <w:pPr>
              <w:spacing w:before="60" w:after="60"/>
            </w:pPr>
            <w:r>
              <w:t xml:space="preserve">until earlier destruction authorized, </w:t>
            </w:r>
            <w:r>
              <w:rPr>
                <w:i/>
              </w:rPr>
              <w:t>whichever is sooner</w:t>
            </w:r>
          </w:p>
          <w:p w14:paraId="3093EF18" w14:textId="77777777" w:rsidR="00EA4273" w:rsidRDefault="00EA4273" w:rsidP="001D79EB">
            <w:pPr>
              <w:spacing w:before="60" w:after="60"/>
            </w:pPr>
            <w:r>
              <w:t xml:space="preserve">   </w:t>
            </w:r>
            <w:r>
              <w:rPr>
                <w:i/>
              </w:rPr>
              <w:t>then</w:t>
            </w:r>
          </w:p>
          <w:p w14:paraId="36483DB1" w14:textId="77777777" w:rsidR="00EA4273" w:rsidRDefault="00EA4273" w:rsidP="001D79EB">
            <w:pPr>
              <w:spacing w:before="60" w:after="60"/>
              <w:rPr>
                <w:b/>
              </w:rPr>
            </w:pPr>
            <w:r>
              <w:rPr>
                <w:b/>
              </w:rPr>
              <w:t>Destroy</w:t>
            </w:r>
            <w:r w:rsidRPr="00EF090A">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0C737E34" w14:textId="77777777" w:rsidR="00EA4273" w:rsidRPr="00CD2C28" w:rsidRDefault="00EA4273" w:rsidP="001D79EB">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45BD4EA2" w14:textId="77777777" w:rsidR="00EA4273" w:rsidRPr="00CD2C28" w:rsidRDefault="00EA4273" w:rsidP="001D79EB">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NON-ESSENTIAL</w:t>
            </w:r>
          </w:p>
          <w:p w14:paraId="0A7E6A1B" w14:textId="77777777" w:rsidR="00EA4273" w:rsidRDefault="00EA4273" w:rsidP="00EF090A">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r w:rsidR="00EA4273" w:rsidRPr="00CD2C28" w14:paraId="035C8970" w14:textId="77777777" w:rsidTr="005E3C83">
        <w:tblPrEx>
          <w:tblLook w:val="0480" w:firstRow="0" w:lastRow="0" w:firstColumn="1" w:lastColumn="0" w:noHBand="0" w:noVBand="1"/>
        </w:tblPrEx>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777B4127" w14:textId="28823B6A" w:rsidR="00EA4273" w:rsidRDefault="006E202B" w:rsidP="001D79EB">
            <w:pPr>
              <w:spacing w:before="60" w:after="60"/>
              <w:jc w:val="center"/>
            </w:pPr>
            <w:r>
              <w:lastRenderedPageBreak/>
              <w:t>SC</w:t>
            </w:r>
            <w:r w:rsidR="00EA4273">
              <w:t>202</w:t>
            </w:r>
            <w:r w:rsidR="00EF090A">
              <w:t>3</w:t>
            </w:r>
            <w:r w:rsidR="00EA4273">
              <w:t>-</w:t>
            </w:r>
            <w:r w:rsidR="00D40E10">
              <w:t>012</w:t>
            </w:r>
            <w:r w:rsidR="00EA4273" w:rsidRPr="00472AB5">
              <w:fldChar w:fldCharType="begin"/>
            </w:r>
            <w:r w:rsidR="00EF090A">
              <w:instrText xml:space="preserve"> XE “</w:instrText>
            </w:r>
            <w:r>
              <w:instrText>SC</w:instrText>
            </w:r>
            <w:r w:rsidR="00EF090A">
              <w:instrText>2023</w:instrText>
            </w:r>
            <w:r w:rsidR="00EA4273">
              <w:instrText>-</w:instrText>
            </w:r>
            <w:r w:rsidR="00D40E10">
              <w:instrText>012</w:instrText>
            </w:r>
            <w:r w:rsidR="00EA4273" w:rsidRPr="00472AB5">
              <w:instrText xml:space="preserve">" \f “dan” </w:instrText>
            </w:r>
            <w:r w:rsidR="00EA4273" w:rsidRPr="00472AB5">
              <w:fldChar w:fldCharType="end"/>
            </w:r>
          </w:p>
          <w:p w14:paraId="61B50C14" w14:textId="77777777" w:rsidR="00F82DB3" w:rsidRDefault="00EA4273" w:rsidP="00EF090A">
            <w:pPr>
              <w:spacing w:before="60" w:after="60"/>
              <w:jc w:val="center"/>
            </w:pPr>
            <w:r>
              <w:t>Rev. 0</w:t>
            </w:r>
          </w:p>
          <w:p w14:paraId="2371EBC9" w14:textId="77777777" w:rsidR="003A5262" w:rsidRDefault="003A5262" w:rsidP="003A5262">
            <w:pPr>
              <w:spacing w:before="60" w:after="60"/>
              <w:jc w:val="center"/>
              <w:rPr>
                <w:i/>
                <w:sz w:val="20"/>
              </w:rPr>
            </w:pPr>
          </w:p>
          <w:p w14:paraId="7B15E53A" w14:textId="77777777" w:rsidR="003A5262" w:rsidRDefault="003A5262" w:rsidP="003A5262">
            <w:pPr>
              <w:spacing w:before="60" w:after="60"/>
              <w:jc w:val="center"/>
              <w:rPr>
                <w:i/>
                <w:sz w:val="20"/>
              </w:rPr>
            </w:pPr>
          </w:p>
          <w:p w14:paraId="1207D1B7" w14:textId="77777777" w:rsidR="003A5262" w:rsidRDefault="003A5262" w:rsidP="003A5262">
            <w:pPr>
              <w:spacing w:before="60" w:after="60"/>
              <w:jc w:val="center"/>
              <w:rPr>
                <w:i/>
                <w:sz w:val="20"/>
              </w:rPr>
            </w:pPr>
          </w:p>
          <w:p w14:paraId="510525D5" w14:textId="77777777" w:rsidR="003A5262" w:rsidRDefault="003A5262" w:rsidP="003A5262">
            <w:pPr>
              <w:spacing w:before="60" w:after="60"/>
              <w:jc w:val="center"/>
              <w:rPr>
                <w:i/>
                <w:sz w:val="20"/>
              </w:rPr>
            </w:pPr>
          </w:p>
          <w:p w14:paraId="4D8939BD" w14:textId="77777777" w:rsidR="003A5262" w:rsidRDefault="003A5262" w:rsidP="003A5262">
            <w:pPr>
              <w:spacing w:before="60" w:after="60"/>
              <w:jc w:val="center"/>
              <w:rPr>
                <w:i/>
                <w:sz w:val="20"/>
              </w:rPr>
            </w:pPr>
          </w:p>
          <w:p w14:paraId="2478EDF0" w14:textId="77777777" w:rsidR="003A5262" w:rsidRDefault="003A5262" w:rsidP="003A5262">
            <w:pPr>
              <w:spacing w:before="60" w:after="60"/>
              <w:jc w:val="center"/>
              <w:rPr>
                <w:i/>
                <w:sz w:val="20"/>
              </w:rPr>
            </w:pPr>
          </w:p>
          <w:p w14:paraId="4E4CE7B4" w14:textId="77777777" w:rsidR="003A5262" w:rsidRDefault="003A5262" w:rsidP="003A5262">
            <w:pPr>
              <w:spacing w:before="60" w:after="60"/>
              <w:jc w:val="center"/>
              <w:rPr>
                <w:i/>
                <w:sz w:val="20"/>
              </w:rPr>
            </w:pPr>
          </w:p>
          <w:p w14:paraId="7761C439" w14:textId="77777777" w:rsidR="003A5262" w:rsidRDefault="003A5262" w:rsidP="003A5262">
            <w:pPr>
              <w:spacing w:before="60" w:after="60"/>
              <w:jc w:val="center"/>
              <w:rPr>
                <w:i/>
                <w:sz w:val="20"/>
              </w:rPr>
            </w:pPr>
          </w:p>
          <w:p w14:paraId="7CB1A4C2" w14:textId="77777777" w:rsidR="003A5262" w:rsidRDefault="003A5262" w:rsidP="003A5262">
            <w:pPr>
              <w:spacing w:before="60" w:after="60"/>
              <w:jc w:val="center"/>
              <w:rPr>
                <w:i/>
                <w:sz w:val="20"/>
              </w:rPr>
            </w:pPr>
          </w:p>
          <w:p w14:paraId="460A8F9A" w14:textId="77777777" w:rsidR="003A5262" w:rsidRDefault="003A5262" w:rsidP="003A5262">
            <w:pPr>
              <w:spacing w:before="60" w:after="60"/>
              <w:jc w:val="center"/>
              <w:rPr>
                <w:i/>
                <w:sz w:val="20"/>
              </w:rPr>
            </w:pPr>
          </w:p>
          <w:p w14:paraId="1E33DACB" w14:textId="77777777" w:rsidR="003A5262" w:rsidRDefault="003A5262" w:rsidP="003A5262">
            <w:pPr>
              <w:spacing w:before="60" w:after="60"/>
              <w:jc w:val="center"/>
              <w:rPr>
                <w:i/>
                <w:sz w:val="20"/>
              </w:rPr>
            </w:pPr>
          </w:p>
          <w:p w14:paraId="465D5B0A" w14:textId="77777777" w:rsidR="003A5262" w:rsidRDefault="003A5262" w:rsidP="003A5262">
            <w:pPr>
              <w:spacing w:before="60" w:after="60"/>
              <w:jc w:val="center"/>
              <w:rPr>
                <w:i/>
                <w:sz w:val="20"/>
              </w:rPr>
            </w:pPr>
          </w:p>
          <w:p w14:paraId="067A5871" w14:textId="77777777" w:rsidR="003A5262" w:rsidRDefault="003A5262" w:rsidP="003A5262">
            <w:pPr>
              <w:spacing w:before="60" w:after="60"/>
              <w:jc w:val="center"/>
              <w:rPr>
                <w:i/>
                <w:sz w:val="20"/>
              </w:rPr>
            </w:pPr>
          </w:p>
          <w:p w14:paraId="5927C105" w14:textId="77777777" w:rsidR="006E202B" w:rsidRDefault="006E202B" w:rsidP="003A5262">
            <w:pPr>
              <w:spacing w:before="60" w:after="60"/>
              <w:jc w:val="center"/>
              <w:rPr>
                <w:i/>
                <w:sz w:val="20"/>
              </w:rPr>
            </w:pPr>
          </w:p>
          <w:p w14:paraId="43783FAB" w14:textId="77777777" w:rsidR="003A5262" w:rsidRDefault="003A5262" w:rsidP="003A5262">
            <w:pPr>
              <w:spacing w:before="60" w:after="60"/>
              <w:jc w:val="center"/>
              <w:rPr>
                <w:i/>
                <w:sz w:val="20"/>
              </w:rPr>
            </w:pPr>
          </w:p>
          <w:p w14:paraId="772F5AC9" w14:textId="77777777" w:rsidR="003A5262" w:rsidRDefault="003A5262" w:rsidP="003A5262">
            <w:pPr>
              <w:spacing w:before="60" w:after="60"/>
              <w:jc w:val="center"/>
              <w:rPr>
                <w:i/>
                <w:sz w:val="20"/>
              </w:rPr>
            </w:pPr>
          </w:p>
          <w:p w14:paraId="643AC124" w14:textId="77777777" w:rsidR="006E202B" w:rsidRDefault="006E202B" w:rsidP="003A5262">
            <w:pPr>
              <w:spacing w:before="60" w:after="60"/>
              <w:jc w:val="center"/>
              <w:rPr>
                <w:i/>
                <w:sz w:val="20"/>
              </w:rPr>
            </w:pPr>
          </w:p>
          <w:p w14:paraId="3C65E136" w14:textId="77777777" w:rsidR="006E202B" w:rsidRDefault="006E202B" w:rsidP="003A5262">
            <w:pPr>
              <w:spacing w:before="60" w:after="60"/>
              <w:jc w:val="center"/>
              <w:rPr>
                <w:i/>
                <w:sz w:val="20"/>
              </w:rPr>
            </w:pPr>
          </w:p>
          <w:p w14:paraId="4E7F7BE3" w14:textId="3296022C" w:rsidR="003A5262" w:rsidRPr="006E202B" w:rsidRDefault="003A5262" w:rsidP="006E202B">
            <w:pPr>
              <w:spacing w:before="60" w:after="60"/>
              <w:jc w:val="center"/>
              <w:rPr>
                <w:i/>
                <w:sz w:val="20"/>
              </w:rPr>
            </w:pPr>
            <w:r w:rsidRPr="00B15AE1">
              <w:rPr>
                <w:i/>
                <w:sz w:val="20"/>
              </w:rPr>
              <w:t>Continued Next Page</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0BC0A416" w14:textId="5C373E2C" w:rsidR="00EA4273" w:rsidRDefault="00EA4273" w:rsidP="001D79EB">
            <w:pPr>
              <w:spacing w:before="60" w:after="60"/>
              <w:rPr>
                <w:b/>
                <w:i/>
              </w:rPr>
            </w:pPr>
            <w:r>
              <w:rPr>
                <w:b/>
                <w:i/>
              </w:rPr>
              <w:t xml:space="preserve">Juvenile Diversion </w:t>
            </w:r>
            <w:r w:rsidR="006979D6">
              <w:rPr>
                <w:b/>
                <w:i/>
              </w:rPr>
              <w:t>Program and Pre-Diversion Case Management</w:t>
            </w:r>
          </w:p>
          <w:p w14:paraId="0E845377" w14:textId="77777777" w:rsidR="003A5262" w:rsidRDefault="00EA4273" w:rsidP="001D79EB">
            <w:pPr>
              <w:spacing w:before="60" w:after="60"/>
              <w:rPr>
                <w:rFonts w:cstheme="minorHAnsi"/>
                <w:szCs w:val="22"/>
              </w:rPr>
            </w:pPr>
            <w:r w:rsidRPr="003A5262">
              <w:rPr>
                <w:rFonts w:cstheme="minorHAnsi"/>
                <w:szCs w:val="22"/>
              </w:rPr>
              <w:t>Records documenting the progress of juvenile individuals through non-sentencing diversion programs. Also includes records of juveniles referred directly to diversion units through law enforcement agencies where the Prosecuting Attorney is not involved (pre-diversion).</w:t>
            </w:r>
          </w:p>
          <w:p w14:paraId="1F25D3E1" w14:textId="506268D9" w:rsidR="00EA4273" w:rsidRPr="003A5262" w:rsidRDefault="00EF090A" w:rsidP="001D79EB">
            <w:pPr>
              <w:spacing w:before="60" w:after="60"/>
              <w:rPr>
                <w:rFonts w:cstheme="minorHAnsi"/>
                <w:szCs w:val="22"/>
              </w:rPr>
            </w:pPr>
            <w:r w:rsidRPr="003A5262">
              <w:rPr>
                <w:rFonts w:cstheme="minorHAnsi"/>
                <w:szCs w:val="22"/>
              </w:rPr>
              <w:t>I</w:t>
            </w:r>
            <w:r w:rsidR="00EA4273" w:rsidRPr="003A5262">
              <w:rPr>
                <w:rFonts w:cstheme="minorHAnsi"/>
                <w:szCs w:val="22"/>
              </w:rPr>
              <w:t>nclude</w:t>
            </w:r>
            <w:r w:rsidRPr="003A5262">
              <w:rPr>
                <w:rFonts w:cstheme="minorHAnsi"/>
                <w:szCs w:val="22"/>
              </w:rPr>
              <w:t>s</w:t>
            </w:r>
            <w:r w:rsidR="00EA4273" w:rsidRPr="003A5262">
              <w:rPr>
                <w:rFonts w:cstheme="minorHAnsi"/>
                <w:szCs w:val="22"/>
              </w:rPr>
              <w:t xml:space="preserve">, but </w:t>
            </w:r>
            <w:r w:rsidRPr="003A5262">
              <w:rPr>
                <w:rFonts w:cstheme="minorHAnsi"/>
                <w:szCs w:val="22"/>
              </w:rPr>
              <w:t>is not limited to:</w:t>
            </w:r>
          </w:p>
          <w:p w14:paraId="093E2BD8" w14:textId="77777777" w:rsidR="00EA4273" w:rsidRPr="003A5262" w:rsidRDefault="00EA4273" w:rsidP="00EF090A">
            <w:pPr>
              <w:pStyle w:val="ListParagraph"/>
              <w:numPr>
                <w:ilvl w:val="0"/>
                <w:numId w:val="30"/>
              </w:numPr>
              <w:spacing w:before="60" w:after="60"/>
              <w:rPr>
                <w:rFonts w:cstheme="minorHAnsi"/>
                <w:szCs w:val="22"/>
              </w:rPr>
            </w:pPr>
            <w:r w:rsidRPr="003A5262">
              <w:rPr>
                <w:rFonts w:cstheme="minorHAnsi"/>
                <w:szCs w:val="22"/>
              </w:rPr>
              <w:t>Eligibility assessments;</w:t>
            </w:r>
          </w:p>
          <w:p w14:paraId="3124AD6D" w14:textId="5AF27A01" w:rsidR="00EA4273" w:rsidRPr="003A5262" w:rsidRDefault="00EA4273" w:rsidP="00EF090A">
            <w:pPr>
              <w:pStyle w:val="ListParagraph"/>
              <w:numPr>
                <w:ilvl w:val="0"/>
                <w:numId w:val="30"/>
              </w:numPr>
              <w:spacing w:before="60" w:after="60"/>
              <w:rPr>
                <w:rFonts w:cstheme="minorHAnsi"/>
                <w:szCs w:val="22"/>
              </w:rPr>
            </w:pPr>
            <w:r w:rsidRPr="003A5262">
              <w:rPr>
                <w:rFonts w:cstheme="minorHAnsi"/>
                <w:szCs w:val="22"/>
              </w:rPr>
              <w:t>Counseling and service referrals;</w:t>
            </w:r>
          </w:p>
          <w:p w14:paraId="671DEBAA" w14:textId="77777777" w:rsidR="00EA4273" w:rsidRPr="003A5262" w:rsidRDefault="00EA4273" w:rsidP="00EF090A">
            <w:pPr>
              <w:pStyle w:val="ListParagraph"/>
              <w:numPr>
                <w:ilvl w:val="0"/>
                <w:numId w:val="30"/>
              </w:numPr>
              <w:spacing w:before="60" w:after="60"/>
              <w:rPr>
                <w:rFonts w:cstheme="minorHAnsi"/>
                <w:szCs w:val="22"/>
              </w:rPr>
            </w:pPr>
            <w:r w:rsidRPr="003A5262">
              <w:rPr>
                <w:rFonts w:cstheme="minorHAnsi"/>
                <w:szCs w:val="22"/>
              </w:rPr>
              <w:t>Letters of warning;</w:t>
            </w:r>
          </w:p>
          <w:p w14:paraId="01E6B406" w14:textId="77777777" w:rsidR="00EA4273" w:rsidRPr="003A5262" w:rsidRDefault="00EA4273" w:rsidP="00EF090A">
            <w:pPr>
              <w:pStyle w:val="ListParagraph"/>
              <w:numPr>
                <w:ilvl w:val="0"/>
                <w:numId w:val="30"/>
              </w:numPr>
              <w:spacing w:before="60" w:after="60"/>
              <w:rPr>
                <w:szCs w:val="22"/>
              </w:rPr>
            </w:pPr>
            <w:r w:rsidRPr="003A5262">
              <w:rPr>
                <w:szCs w:val="22"/>
              </w:rPr>
              <w:t>Agreements (Diversion Contract, Waiver of Lawyer, Advice of Rights, etc.);</w:t>
            </w:r>
          </w:p>
          <w:p w14:paraId="0A9506CD" w14:textId="77777777" w:rsidR="00EA4273" w:rsidRPr="003A5262" w:rsidRDefault="00EA4273" w:rsidP="00EF090A">
            <w:pPr>
              <w:pStyle w:val="ListParagraph"/>
              <w:numPr>
                <w:ilvl w:val="0"/>
                <w:numId w:val="30"/>
              </w:numPr>
              <w:spacing w:before="60" w:after="60"/>
              <w:rPr>
                <w:szCs w:val="22"/>
              </w:rPr>
            </w:pPr>
            <w:r w:rsidRPr="003A5262">
              <w:rPr>
                <w:szCs w:val="22"/>
              </w:rPr>
              <w:t>Case notes and history;</w:t>
            </w:r>
          </w:p>
          <w:p w14:paraId="123297EE" w14:textId="77777777" w:rsidR="00EA4273" w:rsidRPr="003A5262" w:rsidRDefault="00EA4273" w:rsidP="00EF090A">
            <w:pPr>
              <w:pStyle w:val="ListParagraph"/>
              <w:numPr>
                <w:ilvl w:val="0"/>
                <w:numId w:val="30"/>
              </w:numPr>
              <w:spacing w:before="60" w:after="60"/>
              <w:rPr>
                <w:rFonts w:cstheme="minorHAnsi"/>
                <w:szCs w:val="22"/>
              </w:rPr>
            </w:pPr>
            <w:r w:rsidRPr="003A5262">
              <w:rPr>
                <w:rFonts w:cstheme="minorHAnsi"/>
                <w:szCs w:val="22"/>
              </w:rPr>
              <w:t>Medical records;</w:t>
            </w:r>
          </w:p>
          <w:p w14:paraId="39FB4B6F" w14:textId="77777777" w:rsidR="00EA4273" w:rsidRPr="003A5262" w:rsidRDefault="00EA4273" w:rsidP="00EF090A">
            <w:pPr>
              <w:pStyle w:val="ListParagraph"/>
              <w:numPr>
                <w:ilvl w:val="0"/>
                <w:numId w:val="30"/>
              </w:numPr>
              <w:spacing w:before="60" w:after="60"/>
              <w:rPr>
                <w:rFonts w:cstheme="minorHAnsi"/>
                <w:szCs w:val="22"/>
              </w:rPr>
            </w:pPr>
            <w:r w:rsidRPr="003A5262">
              <w:rPr>
                <w:rFonts w:cstheme="minorHAnsi"/>
                <w:szCs w:val="22"/>
              </w:rPr>
              <w:t>Treatment plans and monitoring;</w:t>
            </w:r>
          </w:p>
          <w:p w14:paraId="7889C4F0" w14:textId="77777777" w:rsidR="00EA4273" w:rsidRPr="003A5262" w:rsidRDefault="00EA4273" w:rsidP="00EF090A">
            <w:pPr>
              <w:pStyle w:val="ListParagraph"/>
              <w:numPr>
                <w:ilvl w:val="0"/>
                <w:numId w:val="30"/>
              </w:numPr>
              <w:spacing w:before="60" w:after="60"/>
              <w:rPr>
                <w:rFonts w:cstheme="minorHAnsi"/>
                <w:szCs w:val="22"/>
              </w:rPr>
            </w:pPr>
            <w:r w:rsidRPr="003A5262">
              <w:rPr>
                <w:rFonts w:cstheme="minorHAnsi"/>
                <w:szCs w:val="22"/>
              </w:rPr>
              <w:t>Drug test results;</w:t>
            </w:r>
          </w:p>
          <w:p w14:paraId="58552B04" w14:textId="77777777" w:rsidR="00EA4273" w:rsidRPr="003A5262" w:rsidRDefault="00EA4273" w:rsidP="00EF090A">
            <w:pPr>
              <w:pStyle w:val="ListParagraph"/>
              <w:numPr>
                <w:ilvl w:val="0"/>
                <w:numId w:val="30"/>
              </w:numPr>
              <w:spacing w:before="60" w:after="60"/>
              <w:rPr>
                <w:rFonts w:cstheme="minorHAnsi"/>
                <w:szCs w:val="22"/>
              </w:rPr>
            </w:pPr>
            <w:r w:rsidRPr="003A5262">
              <w:rPr>
                <w:rFonts w:cstheme="minorHAnsi"/>
                <w:szCs w:val="22"/>
              </w:rPr>
              <w:t>Supervisory reports;</w:t>
            </w:r>
          </w:p>
          <w:p w14:paraId="56600DCC" w14:textId="419007C3" w:rsidR="00EA4273" w:rsidRPr="003A5262" w:rsidRDefault="00EA4273" w:rsidP="00EF090A">
            <w:pPr>
              <w:pStyle w:val="ListParagraph"/>
              <w:numPr>
                <w:ilvl w:val="0"/>
                <w:numId w:val="30"/>
              </w:numPr>
              <w:spacing w:before="60" w:after="60"/>
              <w:rPr>
                <w:szCs w:val="22"/>
              </w:rPr>
            </w:pPr>
            <w:r w:rsidRPr="003A5262">
              <w:rPr>
                <w:szCs w:val="22"/>
              </w:rPr>
              <w:t>Related correspondence</w:t>
            </w:r>
            <w:r w:rsidR="00EF090A" w:rsidRPr="003A5262">
              <w:rPr>
                <w:szCs w:val="22"/>
              </w:rPr>
              <w:t>/</w:t>
            </w:r>
            <w:r w:rsidRPr="003A5262">
              <w:rPr>
                <w:szCs w:val="22"/>
              </w:rPr>
              <w:t>communications.</w:t>
            </w:r>
          </w:p>
          <w:p w14:paraId="3DFE20AE" w14:textId="77777777" w:rsidR="00EA4273" w:rsidRPr="003A5262" w:rsidRDefault="00EA4273" w:rsidP="001D79EB">
            <w:pPr>
              <w:spacing w:before="60" w:after="60"/>
              <w:contextualSpacing/>
              <w:rPr>
                <w:szCs w:val="22"/>
              </w:rPr>
            </w:pPr>
            <w:r w:rsidRPr="003A5262">
              <w:rPr>
                <w:szCs w:val="22"/>
              </w:rPr>
              <w:t>Excludes juvenile diversion and pre-diversion records eligible to be destroyed earlier under the following circumstances:</w:t>
            </w:r>
          </w:p>
          <w:p w14:paraId="6DC33B17" w14:textId="4A2B3BD1" w:rsidR="003A5262" w:rsidRPr="003A5262" w:rsidRDefault="00EA4273" w:rsidP="003A5262">
            <w:pPr>
              <w:pStyle w:val="ListParagraph"/>
              <w:numPr>
                <w:ilvl w:val="0"/>
                <w:numId w:val="30"/>
              </w:numPr>
              <w:spacing w:before="60" w:after="60"/>
              <w:rPr>
                <w:szCs w:val="22"/>
              </w:rPr>
            </w:pPr>
            <w:r w:rsidRPr="003A5262">
              <w:rPr>
                <w:szCs w:val="22"/>
              </w:rPr>
              <w:t>Destruction eligibility notification received from Administrative Office of the Courts (AOC) pursuant to RCW 13.50.270(1) (</w:t>
            </w:r>
            <w:r w:rsidRPr="003A5262">
              <w:rPr>
                <w:i/>
                <w:szCs w:val="22"/>
              </w:rPr>
              <w:t>see</w:t>
            </w:r>
            <w:r w:rsidR="003A5262">
              <w:rPr>
                <w:szCs w:val="22"/>
              </w:rPr>
              <w:t xml:space="preserve"> DAN </w:t>
            </w:r>
            <w:r w:rsidR="006E202B">
              <w:rPr>
                <w:szCs w:val="22"/>
              </w:rPr>
              <w:t>SC</w:t>
            </w:r>
            <w:r w:rsidR="003A5262">
              <w:rPr>
                <w:szCs w:val="22"/>
              </w:rPr>
              <w:t>20</w:t>
            </w:r>
            <w:r w:rsidR="006E202B">
              <w:rPr>
                <w:szCs w:val="22"/>
              </w:rPr>
              <w:t>23-</w:t>
            </w:r>
            <w:r w:rsidR="00D40E10">
              <w:rPr>
                <w:szCs w:val="22"/>
              </w:rPr>
              <w:t>024</w:t>
            </w:r>
            <w:r w:rsidR="003A5262">
              <w:rPr>
                <w:szCs w:val="22"/>
              </w:rPr>
              <w:t>)</w:t>
            </w:r>
          </w:p>
          <w:p w14:paraId="664662E6" w14:textId="5AE4BEEC" w:rsidR="00EA4273" w:rsidRPr="003A5262" w:rsidRDefault="00EA4273" w:rsidP="001D79EB">
            <w:pPr>
              <w:pStyle w:val="ListParagraph"/>
              <w:numPr>
                <w:ilvl w:val="0"/>
                <w:numId w:val="30"/>
              </w:numPr>
              <w:spacing w:before="60" w:after="60"/>
              <w:rPr>
                <w:szCs w:val="22"/>
              </w:rPr>
            </w:pPr>
            <w:r w:rsidRPr="003A5262">
              <w:rPr>
                <w:szCs w:val="22"/>
              </w:rPr>
              <w:t>Court order received pursuant to RCW 13.50.270(3) (</w:t>
            </w:r>
            <w:r w:rsidRPr="003A5262">
              <w:rPr>
                <w:i/>
                <w:szCs w:val="22"/>
              </w:rPr>
              <w:t>see</w:t>
            </w:r>
            <w:r w:rsidRPr="003A5262">
              <w:rPr>
                <w:szCs w:val="22"/>
              </w:rPr>
              <w:t xml:space="preserve"> DAN </w:t>
            </w:r>
            <w:r w:rsidR="006E202B">
              <w:rPr>
                <w:szCs w:val="22"/>
              </w:rPr>
              <w:t>SC</w:t>
            </w:r>
            <w:r w:rsidRPr="003A5262">
              <w:rPr>
                <w:szCs w:val="22"/>
              </w:rPr>
              <w:t>20</w:t>
            </w:r>
            <w:r w:rsidR="006E202B">
              <w:rPr>
                <w:szCs w:val="22"/>
              </w:rPr>
              <w:t>23</w:t>
            </w:r>
            <w:r w:rsidRPr="003A5262">
              <w:rPr>
                <w:szCs w:val="22"/>
              </w:rPr>
              <w:t>-</w:t>
            </w:r>
            <w:r w:rsidR="00D40E10">
              <w:rPr>
                <w:szCs w:val="22"/>
              </w:rPr>
              <w:t>025</w:t>
            </w:r>
            <w:r w:rsidRPr="003A5262">
              <w:rPr>
                <w:szCs w:val="22"/>
              </w:rPr>
              <w:t>);</w:t>
            </w:r>
          </w:p>
          <w:p w14:paraId="13E8A325" w14:textId="5112AA45" w:rsidR="006E202B" w:rsidRPr="006E202B" w:rsidRDefault="00EA4273" w:rsidP="00986B15">
            <w:pPr>
              <w:pStyle w:val="ListParagraph"/>
              <w:numPr>
                <w:ilvl w:val="0"/>
                <w:numId w:val="30"/>
              </w:numPr>
              <w:spacing w:before="60"/>
              <w:rPr>
                <w:szCs w:val="22"/>
              </w:rPr>
            </w:pPr>
            <w:r w:rsidRPr="006E202B">
              <w:rPr>
                <w:szCs w:val="22"/>
              </w:rPr>
              <w:t>Notification of pardon received from the Office of the Governor pursuant to RCW 13.50.270(2) (</w:t>
            </w:r>
            <w:r w:rsidRPr="006E202B">
              <w:rPr>
                <w:i/>
                <w:szCs w:val="22"/>
              </w:rPr>
              <w:t xml:space="preserve">see </w:t>
            </w:r>
            <w:r w:rsidRPr="006E202B">
              <w:rPr>
                <w:szCs w:val="22"/>
              </w:rPr>
              <w:t xml:space="preserve">DAN </w:t>
            </w:r>
            <w:r w:rsidR="006E202B">
              <w:rPr>
                <w:szCs w:val="22"/>
              </w:rPr>
              <w:t>SC</w:t>
            </w:r>
            <w:r w:rsidRPr="006E202B">
              <w:rPr>
                <w:szCs w:val="22"/>
              </w:rPr>
              <w:t>20</w:t>
            </w:r>
            <w:r w:rsidR="006E202B">
              <w:rPr>
                <w:szCs w:val="22"/>
              </w:rPr>
              <w:t>23</w:t>
            </w:r>
            <w:r w:rsidRPr="006E202B">
              <w:rPr>
                <w:szCs w:val="22"/>
              </w:rPr>
              <w:t>-</w:t>
            </w:r>
            <w:r w:rsidR="00D40E10">
              <w:rPr>
                <w:szCs w:val="22"/>
              </w:rPr>
              <w:t>026</w:t>
            </w:r>
            <w:r w:rsidRPr="006E202B">
              <w:rPr>
                <w:szCs w:val="22"/>
              </w:rPr>
              <w:t>).</w:t>
            </w:r>
          </w:p>
          <w:p w14:paraId="0B32B1BA" w14:textId="538E8172" w:rsidR="00EA4273" w:rsidRPr="00EF090A" w:rsidRDefault="003A5262" w:rsidP="006E202B">
            <w:pPr>
              <w:spacing w:before="60" w:after="60"/>
              <w:jc w:val="center"/>
              <w:rPr>
                <w:b/>
                <w:i/>
                <w:sz w:val="18"/>
                <w:szCs w:val="18"/>
              </w:rPr>
            </w:pPr>
            <w:r w:rsidRPr="00B15AE1">
              <w:rPr>
                <w:i/>
                <w:sz w:val="20"/>
              </w:rPr>
              <w:t>Continued Next Page</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32D8DEC6" w14:textId="77777777" w:rsidR="00EA4273" w:rsidRDefault="00EA4273" w:rsidP="001D79EB">
            <w:pPr>
              <w:spacing w:before="60" w:after="60"/>
            </w:pPr>
            <w:r>
              <w:rPr>
                <w:b/>
              </w:rPr>
              <w:t xml:space="preserve">Retain </w:t>
            </w:r>
            <w:r>
              <w:t>until individual reaches age 23</w:t>
            </w:r>
          </w:p>
          <w:p w14:paraId="44E7203B" w14:textId="2CCD01E3" w:rsidR="00EA4273" w:rsidRDefault="00EA4273" w:rsidP="001D79EB">
            <w:pPr>
              <w:spacing w:before="60" w:after="60"/>
              <w:rPr>
                <w:i/>
              </w:rPr>
            </w:pPr>
            <w:r>
              <w:t xml:space="preserve">   </w:t>
            </w:r>
            <w:r w:rsidR="003A5262">
              <w:rPr>
                <w:i/>
              </w:rPr>
              <w:t>or</w:t>
            </w:r>
          </w:p>
          <w:p w14:paraId="71CC4A27" w14:textId="77777777" w:rsidR="00EA4273" w:rsidRPr="00BB465C" w:rsidRDefault="00EA4273" w:rsidP="001D79EB">
            <w:pPr>
              <w:spacing w:before="60" w:after="60"/>
            </w:pPr>
            <w:r>
              <w:t xml:space="preserve">until earlier destruction authorized, </w:t>
            </w:r>
            <w:r>
              <w:rPr>
                <w:i/>
              </w:rPr>
              <w:t>whichever is sooner</w:t>
            </w:r>
          </w:p>
          <w:p w14:paraId="4545A863" w14:textId="77777777" w:rsidR="00EA4273" w:rsidRDefault="00EA4273" w:rsidP="001D79EB">
            <w:pPr>
              <w:spacing w:before="60" w:after="60"/>
            </w:pPr>
            <w:r>
              <w:t xml:space="preserve">   </w:t>
            </w:r>
            <w:r>
              <w:rPr>
                <w:i/>
              </w:rPr>
              <w:t>then</w:t>
            </w:r>
          </w:p>
          <w:p w14:paraId="639C2FEE" w14:textId="77777777" w:rsidR="00F82DB3" w:rsidRDefault="00EA4273" w:rsidP="00EF090A">
            <w:pPr>
              <w:spacing w:before="60" w:after="60"/>
            </w:pPr>
            <w:r>
              <w:rPr>
                <w:b/>
              </w:rPr>
              <w:t>Destroy</w:t>
            </w:r>
            <w:r w:rsidRPr="00EF090A">
              <w:t>.</w:t>
            </w:r>
          </w:p>
          <w:p w14:paraId="79E79DE4" w14:textId="77777777" w:rsidR="003A5262" w:rsidRDefault="003A5262" w:rsidP="00EF090A">
            <w:pPr>
              <w:spacing w:before="60" w:after="60"/>
            </w:pPr>
          </w:p>
          <w:p w14:paraId="45A12B44" w14:textId="77777777" w:rsidR="003A5262" w:rsidRDefault="003A5262" w:rsidP="00EF090A">
            <w:pPr>
              <w:spacing w:before="60" w:after="60"/>
            </w:pPr>
          </w:p>
          <w:p w14:paraId="530597DC" w14:textId="77777777" w:rsidR="003A5262" w:rsidRDefault="003A5262" w:rsidP="00EF090A">
            <w:pPr>
              <w:spacing w:before="60" w:after="60"/>
            </w:pPr>
          </w:p>
          <w:p w14:paraId="189FA9B1" w14:textId="77777777" w:rsidR="003A5262" w:rsidRDefault="003A5262" w:rsidP="00EF090A">
            <w:pPr>
              <w:spacing w:before="60" w:after="60"/>
            </w:pPr>
          </w:p>
          <w:p w14:paraId="403DABD0" w14:textId="77777777" w:rsidR="003A5262" w:rsidRDefault="003A5262" w:rsidP="00EF090A">
            <w:pPr>
              <w:spacing w:before="60" w:after="60"/>
            </w:pPr>
          </w:p>
          <w:p w14:paraId="18F53377" w14:textId="77777777" w:rsidR="003A5262" w:rsidRDefault="003A5262" w:rsidP="00EF090A">
            <w:pPr>
              <w:spacing w:before="60" w:after="60"/>
            </w:pPr>
          </w:p>
          <w:p w14:paraId="3A0A9AA0" w14:textId="77777777" w:rsidR="003A5262" w:rsidRDefault="003A5262" w:rsidP="003A5262">
            <w:pPr>
              <w:spacing w:before="60" w:after="60"/>
              <w:jc w:val="center"/>
              <w:rPr>
                <w:i/>
                <w:sz w:val="20"/>
              </w:rPr>
            </w:pPr>
          </w:p>
          <w:p w14:paraId="677D24C6" w14:textId="77777777" w:rsidR="003A5262" w:rsidRDefault="003A5262" w:rsidP="003A5262">
            <w:pPr>
              <w:spacing w:before="60" w:after="60"/>
              <w:jc w:val="center"/>
              <w:rPr>
                <w:i/>
                <w:sz w:val="20"/>
              </w:rPr>
            </w:pPr>
          </w:p>
          <w:p w14:paraId="5A8E568E" w14:textId="77777777" w:rsidR="006E202B" w:rsidRDefault="006E202B" w:rsidP="003A5262">
            <w:pPr>
              <w:spacing w:before="60" w:after="60"/>
              <w:jc w:val="center"/>
              <w:rPr>
                <w:i/>
                <w:sz w:val="20"/>
              </w:rPr>
            </w:pPr>
          </w:p>
          <w:p w14:paraId="34B3F595" w14:textId="77777777" w:rsidR="006E202B" w:rsidRDefault="006E202B" w:rsidP="003A5262">
            <w:pPr>
              <w:spacing w:before="60" w:after="60"/>
              <w:jc w:val="center"/>
              <w:rPr>
                <w:i/>
                <w:sz w:val="20"/>
              </w:rPr>
            </w:pPr>
          </w:p>
          <w:p w14:paraId="38804103" w14:textId="77777777" w:rsidR="006E202B" w:rsidRDefault="006E202B" w:rsidP="003A5262">
            <w:pPr>
              <w:spacing w:before="60" w:after="60"/>
              <w:jc w:val="center"/>
              <w:rPr>
                <w:i/>
                <w:sz w:val="20"/>
              </w:rPr>
            </w:pPr>
          </w:p>
          <w:p w14:paraId="70038EE9" w14:textId="77777777" w:rsidR="006E202B" w:rsidRDefault="006E202B" w:rsidP="003A5262">
            <w:pPr>
              <w:spacing w:before="60" w:after="60"/>
              <w:jc w:val="center"/>
              <w:rPr>
                <w:i/>
                <w:sz w:val="20"/>
              </w:rPr>
            </w:pPr>
          </w:p>
          <w:p w14:paraId="1C59BF4D" w14:textId="5C791317" w:rsidR="003A5262" w:rsidRPr="006E202B" w:rsidRDefault="003A5262" w:rsidP="006E202B">
            <w:pPr>
              <w:spacing w:before="60" w:after="60"/>
              <w:jc w:val="center"/>
              <w:rPr>
                <w:i/>
                <w:sz w:val="20"/>
              </w:rPr>
            </w:pPr>
            <w:r w:rsidRPr="00B15AE1">
              <w:rPr>
                <w:i/>
                <w:sz w:val="20"/>
              </w:rPr>
              <w:t>Continued Next Page</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3A0C9E93" w14:textId="77777777" w:rsidR="00EA4273" w:rsidRDefault="00EA4273" w:rsidP="001D79EB">
            <w:pPr>
              <w:spacing w:before="60"/>
              <w:jc w:val="center"/>
              <w:rPr>
                <w:rFonts w:asciiTheme="minorHAnsi" w:eastAsia="Calibri" w:hAnsiTheme="minorHAnsi" w:cstheme="minorHAnsi"/>
                <w:sz w:val="20"/>
                <w:szCs w:val="20"/>
              </w:rPr>
            </w:pPr>
            <w:r>
              <w:rPr>
                <w:rFonts w:asciiTheme="minorHAnsi" w:eastAsia="Calibri" w:hAnsiTheme="minorHAnsi" w:cstheme="minorHAnsi"/>
                <w:sz w:val="20"/>
                <w:szCs w:val="20"/>
              </w:rPr>
              <w:t>NON-ARCHIVAL</w:t>
            </w:r>
          </w:p>
          <w:p w14:paraId="112C50AF" w14:textId="77777777" w:rsidR="00EA4273" w:rsidRDefault="00EA4273" w:rsidP="001D79EB">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6C2016E6" w14:textId="459D8D8B" w:rsidR="00EA4273" w:rsidRPr="00F15A7B" w:rsidRDefault="00EA4273" w:rsidP="001D79EB">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6E202B">
              <w:rPr>
                <w:rFonts w:asciiTheme="minorHAnsi" w:hAnsiTheme="minorHAnsi" w:cstheme="minorHAnsi"/>
                <w:szCs w:val="22"/>
              </w:rPr>
              <w:instrText xml:space="preserve">JUVENILE </w:instrText>
            </w:r>
            <w:r w:rsidR="006979D6">
              <w:rPr>
                <w:rFonts w:asciiTheme="minorHAnsi" w:hAnsiTheme="minorHAnsi" w:cstheme="minorHAnsi"/>
                <w:szCs w:val="22"/>
              </w:rPr>
              <w:instrText>SERVICES</w:instrText>
            </w:r>
            <w:r w:rsidRPr="00C33B95">
              <w:rPr>
                <w:rFonts w:asciiTheme="minorHAnsi" w:hAnsiTheme="minorHAnsi" w:cstheme="minorHAnsi"/>
                <w:szCs w:val="22"/>
              </w:rPr>
              <w:instrText>:</w:instrText>
            </w:r>
            <w:r>
              <w:rPr>
                <w:rFonts w:asciiTheme="minorHAnsi" w:hAnsiTheme="minorHAnsi" w:cstheme="minorHAnsi"/>
                <w:szCs w:val="22"/>
              </w:rPr>
              <w:instrText>Juvenile Diversion</w:instrText>
            </w:r>
            <w:r w:rsidR="006979D6">
              <w:rPr>
                <w:rFonts w:asciiTheme="minorHAnsi" w:hAnsiTheme="minorHAnsi" w:cstheme="minorHAnsi"/>
                <w:szCs w:val="22"/>
              </w:rPr>
              <w:instrText>:Juvenile Diversion</w:instrText>
            </w:r>
            <w:r>
              <w:rPr>
                <w:rFonts w:asciiTheme="minorHAnsi" w:hAnsiTheme="minorHAnsi" w:cstheme="minorHAnsi"/>
                <w:szCs w:val="22"/>
              </w:rPr>
              <w:instrText xml:space="preserve"> Program and Pre-Diversion </w:instrText>
            </w:r>
            <w:r w:rsidR="006979D6">
              <w:rPr>
                <w:rFonts w:asciiTheme="minorHAnsi" w:hAnsiTheme="minorHAnsi" w:cstheme="minorHAnsi"/>
                <w:szCs w:val="22"/>
              </w:rPr>
              <w:instrText>Case Management</w:instrText>
            </w:r>
            <w:r w:rsidRPr="00C33B95">
              <w:rPr>
                <w:rFonts w:asciiTheme="minorHAnsi" w:hAnsiTheme="minorHAnsi" w:cstheme="minorHAnsi"/>
                <w:szCs w:val="22"/>
              </w:rPr>
              <w:instrText xml:space="preserve">" \f “essential” </w:instrText>
            </w:r>
            <w:r w:rsidRPr="00C33B95">
              <w:rPr>
                <w:rFonts w:asciiTheme="minorHAnsi" w:hAnsiTheme="minorHAnsi" w:cstheme="minorHAnsi"/>
                <w:szCs w:val="22"/>
              </w:rPr>
              <w:fldChar w:fldCharType="end"/>
            </w:r>
          </w:p>
          <w:p w14:paraId="34E2DB3A" w14:textId="0846941C" w:rsidR="003A5262" w:rsidRDefault="00EA4273" w:rsidP="003A5262">
            <w:pPr>
              <w:jc w:val="center"/>
              <w:rPr>
                <w:rFonts w:asciiTheme="minorHAnsi" w:eastAsia="Calibri" w:hAnsiTheme="minorHAnsi" w:cstheme="minorHAnsi"/>
                <w:sz w:val="20"/>
                <w:szCs w:val="20"/>
              </w:rPr>
            </w:pPr>
            <w:r w:rsidRPr="00C33B95">
              <w:rPr>
                <w:rFonts w:asciiTheme="minorHAnsi" w:eastAsia="Calibri" w:hAnsiTheme="minorHAnsi" w:cstheme="minorHAnsi"/>
                <w:sz w:val="20"/>
                <w:szCs w:val="20"/>
              </w:rPr>
              <w:t>OPR</w:t>
            </w:r>
          </w:p>
          <w:p w14:paraId="46F8BB90" w14:textId="77777777" w:rsidR="003A5262" w:rsidRDefault="003A5262" w:rsidP="003A5262">
            <w:pPr>
              <w:spacing w:before="60" w:after="60"/>
              <w:jc w:val="center"/>
              <w:rPr>
                <w:i/>
                <w:sz w:val="20"/>
              </w:rPr>
            </w:pPr>
          </w:p>
          <w:p w14:paraId="4F4051E9" w14:textId="77777777" w:rsidR="003A5262" w:rsidRDefault="003A5262" w:rsidP="003A5262">
            <w:pPr>
              <w:spacing w:before="60" w:after="60"/>
              <w:jc w:val="center"/>
              <w:rPr>
                <w:i/>
                <w:sz w:val="20"/>
              </w:rPr>
            </w:pPr>
          </w:p>
          <w:p w14:paraId="7193463C" w14:textId="77777777" w:rsidR="003A5262" w:rsidRDefault="003A5262" w:rsidP="003A5262">
            <w:pPr>
              <w:spacing w:before="60" w:after="60"/>
              <w:jc w:val="center"/>
              <w:rPr>
                <w:i/>
                <w:sz w:val="20"/>
              </w:rPr>
            </w:pPr>
          </w:p>
          <w:p w14:paraId="39FA6FE5" w14:textId="77777777" w:rsidR="003A5262" w:rsidRDefault="003A5262" w:rsidP="003A5262">
            <w:pPr>
              <w:spacing w:before="60" w:after="60"/>
              <w:jc w:val="center"/>
              <w:rPr>
                <w:i/>
                <w:sz w:val="20"/>
              </w:rPr>
            </w:pPr>
          </w:p>
          <w:p w14:paraId="57A38705" w14:textId="77777777" w:rsidR="003A5262" w:rsidRDefault="003A5262" w:rsidP="003A5262">
            <w:pPr>
              <w:spacing w:before="60" w:after="60"/>
              <w:jc w:val="center"/>
              <w:rPr>
                <w:i/>
                <w:sz w:val="20"/>
              </w:rPr>
            </w:pPr>
          </w:p>
          <w:p w14:paraId="377FBB0F" w14:textId="77777777" w:rsidR="003A5262" w:rsidRDefault="003A5262" w:rsidP="003A5262">
            <w:pPr>
              <w:spacing w:before="60" w:after="60"/>
              <w:jc w:val="center"/>
              <w:rPr>
                <w:i/>
                <w:sz w:val="20"/>
              </w:rPr>
            </w:pPr>
          </w:p>
          <w:p w14:paraId="3A380C09" w14:textId="77777777" w:rsidR="003A5262" w:rsidRDefault="003A5262" w:rsidP="003A5262">
            <w:pPr>
              <w:spacing w:before="60" w:after="60"/>
              <w:jc w:val="center"/>
              <w:rPr>
                <w:i/>
                <w:sz w:val="20"/>
              </w:rPr>
            </w:pPr>
          </w:p>
          <w:p w14:paraId="32877F32" w14:textId="77777777" w:rsidR="003A5262" w:rsidRDefault="003A5262" w:rsidP="003A5262">
            <w:pPr>
              <w:spacing w:before="60" w:after="60"/>
              <w:jc w:val="center"/>
              <w:rPr>
                <w:i/>
                <w:sz w:val="20"/>
              </w:rPr>
            </w:pPr>
          </w:p>
          <w:p w14:paraId="132777B6" w14:textId="77777777" w:rsidR="003A5262" w:rsidRDefault="003A5262" w:rsidP="003A5262">
            <w:pPr>
              <w:spacing w:before="60" w:after="60"/>
              <w:jc w:val="center"/>
              <w:rPr>
                <w:i/>
                <w:sz w:val="20"/>
              </w:rPr>
            </w:pPr>
          </w:p>
          <w:p w14:paraId="6C282CB9" w14:textId="77777777" w:rsidR="003A5262" w:rsidRDefault="003A5262" w:rsidP="003A5262">
            <w:pPr>
              <w:spacing w:before="60" w:after="60"/>
              <w:jc w:val="center"/>
              <w:rPr>
                <w:i/>
                <w:sz w:val="20"/>
              </w:rPr>
            </w:pPr>
          </w:p>
          <w:p w14:paraId="5C48AA78" w14:textId="77777777" w:rsidR="003A5262" w:rsidRDefault="003A5262" w:rsidP="003A5262">
            <w:pPr>
              <w:spacing w:before="60" w:after="60"/>
              <w:jc w:val="center"/>
              <w:rPr>
                <w:i/>
                <w:sz w:val="20"/>
              </w:rPr>
            </w:pPr>
          </w:p>
          <w:p w14:paraId="2C1E2BAB" w14:textId="77777777" w:rsidR="006E202B" w:rsidRDefault="006E202B" w:rsidP="003A5262">
            <w:pPr>
              <w:spacing w:before="60" w:after="60"/>
              <w:jc w:val="center"/>
              <w:rPr>
                <w:i/>
                <w:sz w:val="20"/>
              </w:rPr>
            </w:pPr>
          </w:p>
          <w:p w14:paraId="29434D10" w14:textId="77777777" w:rsidR="006E202B" w:rsidRDefault="006E202B" w:rsidP="003A5262">
            <w:pPr>
              <w:spacing w:before="60" w:after="60"/>
              <w:jc w:val="center"/>
              <w:rPr>
                <w:i/>
                <w:sz w:val="20"/>
              </w:rPr>
            </w:pPr>
          </w:p>
          <w:p w14:paraId="3941CCCB" w14:textId="77777777" w:rsidR="006E202B" w:rsidRDefault="006E202B" w:rsidP="003A5262">
            <w:pPr>
              <w:spacing w:before="60" w:after="60"/>
              <w:jc w:val="center"/>
              <w:rPr>
                <w:i/>
                <w:sz w:val="20"/>
              </w:rPr>
            </w:pPr>
          </w:p>
          <w:p w14:paraId="2030E241" w14:textId="77777777" w:rsidR="006E202B" w:rsidRDefault="006E202B" w:rsidP="003A5262">
            <w:pPr>
              <w:spacing w:before="60" w:after="60"/>
              <w:jc w:val="center"/>
              <w:rPr>
                <w:i/>
                <w:sz w:val="20"/>
              </w:rPr>
            </w:pPr>
          </w:p>
          <w:p w14:paraId="46FB8C31" w14:textId="77777777" w:rsidR="006E202B" w:rsidRDefault="006E202B" w:rsidP="003A5262">
            <w:pPr>
              <w:spacing w:before="60" w:after="60"/>
              <w:jc w:val="center"/>
              <w:rPr>
                <w:i/>
                <w:sz w:val="20"/>
              </w:rPr>
            </w:pPr>
          </w:p>
          <w:p w14:paraId="6AC0A1C5" w14:textId="77777777" w:rsidR="003A5262" w:rsidRDefault="003A5262" w:rsidP="003A5262">
            <w:pPr>
              <w:spacing w:before="60" w:after="60"/>
              <w:jc w:val="center"/>
              <w:rPr>
                <w:i/>
                <w:sz w:val="20"/>
              </w:rPr>
            </w:pPr>
          </w:p>
          <w:p w14:paraId="261B60C7" w14:textId="1D1D27DA" w:rsidR="003A5262" w:rsidRPr="00CD2C28" w:rsidRDefault="003A5262" w:rsidP="006E202B">
            <w:pPr>
              <w:spacing w:before="60" w:after="60"/>
              <w:jc w:val="center"/>
              <w:rPr>
                <w:rFonts w:asciiTheme="minorHAnsi" w:eastAsia="Calibri" w:hAnsiTheme="minorHAnsi" w:cstheme="minorHAnsi"/>
                <w:sz w:val="20"/>
                <w:szCs w:val="20"/>
              </w:rPr>
            </w:pPr>
            <w:r w:rsidRPr="00B15AE1">
              <w:rPr>
                <w:i/>
                <w:sz w:val="20"/>
              </w:rPr>
              <w:t>Continued Next Page</w:t>
            </w:r>
          </w:p>
        </w:tc>
      </w:tr>
      <w:tr w:rsidR="006E202B" w:rsidRPr="00CD2C28" w14:paraId="28890814" w14:textId="77777777" w:rsidTr="005E3C83">
        <w:tblPrEx>
          <w:tblLook w:val="0480" w:firstRow="0" w:lastRow="0" w:firstColumn="1" w:lastColumn="0" w:noHBand="0" w:noVBand="1"/>
        </w:tblPrEx>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78DAE7F" w14:textId="4513DF90" w:rsidR="006E202B" w:rsidRPr="006E202B" w:rsidRDefault="006E202B" w:rsidP="006E202B">
            <w:pPr>
              <w:spacing w:before="60" w:after="60"/>
              <w:jc w:val="center"/>
              <w:rPr>
                <w:i/>
                <w:sz w:val="20"/>
              </w:rPr>
            </w:pPr>
            <w:r>
              <w:rPr>
                <w:i/>
                <w:sz w:val="20"/>
              </w:rPr>
              <w:lastRenderedPageBreak/>
              <w:t>Continued From Previous Page</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03447C91" w14:textId="77777777" w:rsidR="006E202B" w:rsidRPr="003A5262" w:rsidRDefault="006E202B" w:rsidP="006E202B">
            <w:pPr>
              <w:spacing w:before="60" w:after="60"/>
              <w:jc w:val="center"/>
              <w:rPr>
                <w:i/>
                <w:sz w:val="20"/>
              </w:rPr>
            </w:pPr>
            <w:r>
              <w:rPr>
                <w:i/>
                <w:sz w:val="20"/>
              </w:rPr>
              <w:t>Continued From Previous Page</w:t>
            </w:r>
          </w:p>
          <w:p w14:paraId="756B65B1" w14:textId="77777777" w:rsidR="006E202B" w:rsidRPr="003A5262" w:rsidRDefault="006E202B" w:rsidP="006E202B">
            <w:pPr>
              <w:contextualSpacing/>
              <w:rPr>
                <w:szCs w:val="22"/>
              </w:rPr>
            </w:pPr>
            <w:r w:rsidRPr="003A5262">
              <w:rPr>
                <w:szCs w:val="22"/>
              </w:rPr>
              <w:t>Excludes:</w:t>
            </w:r>
          </w:p>
          <w:p w14:paraId="34293F26" w14:textId="60EC4291" w:rsidR="006E202B" w:rsidRPr="003A5262" w:rsidRDefault="006E202B" w:rsidP="006E202B">
            <w:pPr>
              <w:pStyle w:val="ListParagraph"/>
              <w:numPr>
                <w:ilvl w:val="0"/>
                <w:numId w:val="30"/>
              </w:numPr>
              <w:rPr>
                <w:szCs w:val="22"/>
              </w:rPr>
            </w:pPr>
            <w:r w:rsidRPr="003A5262">
              <w:rPr>
                <w:szCs w:val="22"/>
              </w:rPr>
              <w:t xml:space="preserve">Official court filings covered by </w:t>
            </w:r>
            <w:r w:rsidRPr="003A5262">
              <w:rPr>
                <w:i/>
                <w:szCs w:val="22"/>
              </w:rPr>
              <w:t>Superior Court Case Files (Juvenile Court) (DAN CL50-28-10)</w:t>
            </w:r>
            <w:r>
              <w:rPr>
                <w:iCs/>
                <w:szCs w:val="22"/>
              </w:rPr>
              <w:t xml:space="preserve"> in the </w:t>
            </w:r>
            <w:r>
              <w:rPr>
                <w:i/>
                <w:szCs w:val="22"/>
              </w:rPr>
              <w:t>County Clerks Records Retention Schedule</w:t>
            </w:r>
            <w:r w:rsidRPr="003A5262">
              <w:rPr>
                <w:szCs w:val="22"/>
              </w:rPr>
              <w:t>;</w:t>
            </w:r>
          </w:p>
          <w:p w14:paraId="2D686B59" w14:textId="5E63FBA8" w:rsidR="006E202B" w:rsidRPr="003A5262" w:rsidRDefault="006E202B" w:rsidP="006E202B">
            <w:pPr>
              <w:pStyle w:val="ListParagraph"/>
              <w:numPr>
                <w:ilvl w:val="0"/>
                <w:numId w:val="30"/>
              </w:numPr>
              <w:rPr>
                <w:szCs w:val="22"/>
              </w:rPr>
            </w:pPr>
            <w:r w:rsidRPr="003A5262">
              <w:rPr>
                <w:szCs w:val="22"/>
              </w:rPr>
              <w:t xml:space="preserve">Juvenile diversion program applications that are denied or withdrawn covered by </w:t>
            </w:r>
            <w:r w:rsidRPr="003A5262">
              <w:rPr>
                <w:i/>
                <w:szCs w:val="22"/>
              </w:rPr>
              <w:t xml:space="preserve">Juvenile Diversion Program Applications—Denied/Withdrawn (DAN </w:t>
            </w:r>
            <w:r>
              <w:rPr>
                <w:i/>
                <w:szCs w:val="22"/>
              </w:rPr>
              <w:t>SC</w:t>
            </w:r>
            <w:r w:rsidRPr="003A5262">
              <w:rPr>
                <w:i/>
                <w:szCs w:val="22"/>
              </w:rPr>
              <w:t>2023-</w:t>
            </w:r>
            <w:r w:rsidR="00D40E10">
              <w:rPr>
                <w:i/>
                <w:szCs w:val="22"/>
              </w:rPr>
              <w:t>011</w:t>
            </w:r>
            <w:r w:rsidRPr="003A5262">
              <w:rPr>
                <w:i/>
                <w:szCs w:val="22"/>
              </w:rPr>
              <w:t>)</w:t>
            </w:r>
            <w:r w:rsidRPr="003A5262">
              <w:rPr>
                <w:szCs w:val="22"/>
              </w:rPr>
              <w:t>.</w:t>
            </w:r>
          </w:p>
          <w:p w14:paraId="316BF6DC" w14:textId="19EB074E" w:rsidR="006E202B" w:rsidRDefault="006E202B" w:rsidP="006E202B">
            <w:pPr>
              <w:spacing w:before="60" w:after="60"/>
              <w:rPr>
                <w:b/>
                <w:i/>
              </w:rPr>
            </w:pPr>
            <w:r w:rsidRPr="003A5262">
              <w:rPr>
                <w:rFonts w:cs="Calibri"/>
                <w:i/>
                <w:sz w:val="20"/>
                <w:szCs w:val="18"/>
              </w:rPr>
              <w:t>Note: Pursuant to RCW 13.50.270(4), a juvenile justice or care agency may routinely destroy records relating to juvenile offenses and diversions only when the person the subject of the information or complaint has attained twenty-three years of age or older (or pursuant to early destruction eligibilities listed in RCW 13.50.270(1)).</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5EA2829" w14:textId="05A3FF3F" w:rsidR="006E202B" w:rsidRPr="006E202B" w:rsidRDefault="006E202B" w:rsidP="006E202B">
            <w:pPr>
              <w:spacing w:before="60" w:after="60"/>
              <w:jc w:val="center"/>
              <w:rPr>
                <w:i/>
                <w:sz w:val="20"/>
              </w:rPr>
            </w:pPr>
            <w:r>
              <w:rPr>
                <w:i/>
                <w:sz w:val="20"/>
              </w:rPr>
              <w:t>Continued From Previous Page</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3135AA3" w14:textId="57BE899B" w:rsidR="006E202B" w:rsidRPr="006E202B" w:rsidRDefault="006E202B" w:rsidP="006E202B">
            <w:pPr>
              <w:spacing w:before="60" w:after="60"/>
              <w:jc w:val="center"/>
              <w:rPr>
                <w:i/>
                <w:sz w:val="20"/>
              </w:rPr>
            </w:pPr>
            <w:r>
              <w:rPr>
                <w:i/>
                <w:sz w:val="20"/>
              </w:rPr>
              <w:t>Continued From Previous Page</w:t>
            </w:r>
          </w:p>
        </w:tc>
      </w:tr>
    </w:tbl>
    <w:p w14:paraId="468736C6" w14:textId="4F69A4C0" w:rsidR="00EF090A" w:rsidRDefault="00EF090A">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440"/>
        <w:gridCol w:w="8352"/>
        <w:gridCol w:w="2880"/>
        <w:gridCol w:w="1728"/>
      </w:tblGrid>
      <w:tr w:rsidR="008F4052" w:rsidRPr="00CD2C28" w14:paraId="5046101A" w14:textId="77777777" w:rsidTr="008F4052">
        <w:trPr>
          <w:cantSplit/>
          <w:jc w:val="center"/>
        </w:trPr>
        <w:tc>
          <w:tcPr>
            <w:tcW w:w="5000" w:type="pct"/>
            <w:gridSpan w:val="4"/>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852F17B" w14:textId="05526F5F" w:rsidR="008F4052" w:rsidRPr="008F4052" w:rsidRDefault="008F4052" w:rsidP="002E5086">
            <w:pPr>
              <w:pStyle w:val="Activties"/>
              <w:spacing w:after="0"/>
              <w:ind w:left="864" w:hanging="864"/>
            </w:pPr>
            <w:bookmarkStart w:id="13" w:name="_Toc144978875"/>
            <w:r w:rsidRPr="008F4052">
              <w:lastRenderedPageBreak/>
              <w:t xml:space="preserve">JUVENILE </w:t>
            </w:r>
            <w:r w:rsidR="003D33A0">
              <w:t>INTERVENTION</w:t>
            </w:r>
            <w:bookmarkEnd w:id="13"/>
          </w:p>
          <w:p w14:paraId="0685A636" w14:textId="46977335" w:rsidR="008F4052" w:rsidRPr="004B31D0" w:rsidRDefault="008F4052" w:rsidP="002E5086">
            <w:pPr>
              <w:ind w:left="864"/>
              <w:rPr>
                <w:rFonts w:asciiTheme="minorHAnsi" w:eastAsia="Calibri" w:hAnsiTheme="minorHAnsi" w:cstheme="minorHAnsi"/>
                <w:b/>
                <w:i/>
                <w:sz w:val="20"/>
                <w:szCs w:val="20"/>
              </w:rPr>
            </w:pPr>
            <w:r w:rsidRPr="004B31D0">
              <w:rPr>
                <w:rFonts w:asciiTheme="minorHAnsi" w:hAnsiTheme="minorHAnsi" w:cstheme="minorHAnsi"/>
                <w:i/>
              </w:rPr>
              <w:t xml:space="preserve">The activity of </w:t>
            </w:r>
            <w:r w:rsidR="003D33A0">
              <w:rPr>
                <w:rFonts w:asciiTheme="minorHAnsi" w:hAnsiTheme="minorHAnsi" w:cstheme="minorHAnsi"/>
                <w:i/>
              </w:rPr>
              <w:t>providing assistance with truancy, At-Risk Youth, Child in Need of Services, and other juvenile intervention cases outside of official court proceedings.</w:t>
            </w:r>
          </w:p>
        </w:tc>
      </w:tr>
      <w:tr w:rsidR="006E4657" w:rsidRPr="00CD2C28" w14:paraId="1F026B88" w14:textId="77777777" w:rsidTr="00C17D36">
        <w:trPr>
          <w:cantSplit/>
          <w:jc w:val="center"/>
        </w:trPr>
        <w:tc>
          <w:tcPr>
            <w:tcW w:w="500" w:type="pct"/>
            <w:tcBorders>
              <w:top w:val="single" w:sz="4" w:space="0" w:color="000000"/>
              <w:bottom w:val="single" w:sz="4" w:space="0" w:color="000000"/>
            </w:tcBorders>
            <w:shd w:val="clear" w:color="auto" w:fill="D9D9D9" w:themeFill="background1" w:themeFillShade="D9"/>
            <w:tcMar>
              <w:top w:w="43" w:type="dxa"/>
              <w:left w:w="72" w:type="dxa"/>
              <w:bottom w:w="43" w:type="dxa"/>
              <w:right w:w="72" w:type="dxa"/>
            </w:tcMar>
          </w:tcPr>
          <w:p w14:paraId="214510E1" w14:textId="3B61EC59" w:rsidR="006E4657" w:rsidRPr="00CD2C28" w:rsidRDefault="003D33A0" w:rsidP="00192C03">
            <w:pPr>
              <w:spacing w:before="60" w:after="60"/>
              <w:jc w:val="center"/>
              <w:rPr>
                <w:rFonts w:asciiTheme="minorHAnsi" w:eastAsia="Calibri" w:hAnsiTheme="minorHAnsi" w:cstheme="minorHAnsi"/>
                <w:b/>
                <w:sz w:val="16"/>
                <w:szCs w:val="16"/>
              </w:rPr>
            </w:pPr>
            <w:r>
              <w:rPr>
                <w:rFonts w:asciiTheme="minorHAnsi" w:eastAsia="Calibri" w:hAnsiTheme="minorHAnsi" w:cstheme="minorHAnsi"/>
                <w:b/>
                <w:sz w:val="16"/>
                <w:szCs w:val="16"/>
              </w:rPr>
              <w:t>DISPOSITION AUTHORITY NUMBER (DAN)</w:t>
            </w:r>
          </w:p>
        </w:tc>
        <w:tc>
          <w:tcPr>
            <w:tcW w:w="2900" w:type="pct"/>
            <w:tcBorders>
              <w:top w:val="single" w:sz="4" w:space="0" w:color="000000"/>
              <w:bottom w:val="single" w:sz="4" w:space="0" w:color="000000"/>
            </w:tcBorders>
            <w:shd w:val="clear" w:color="auto" w:fill="D9D9D9" w:themeFill="background1" w:themeFillShade="D9"/>
            <w:tcMar>
              <w:top w:w="43" w:type="dxa"/>
              <w:left w:w="72" w:type="dxa"/>
              <w:bottom w:w="43" w:type="dxa"/>
              <w:right w:w="72" w:type="dxa"/>
            </w:tcMar>
            <w:vAlign w:val="center"/>
          </w:tcPr>
          <w:p w14:paraId="71A55EA7" w14:textId="36B4D398" w:rsidR="006E4657" w:rsidRPr="00CD2C28" w:rsidRDefault="003D33A0" w:rsidP="00C17D36">
            <w:pPr>
              <w:spacing w:before="60" w:after="60"/>
              <w:jc w:val="center"/>
              <w:rPr>
                <w:rFonts w:asciiTheme="minorHAnsi" w:eastAsia="Calibri" w:hAnsiTheme="minorHAnsi" w:cstheme="minorHAnsi"/>
                <w:b/>
                <w:bCs/>
                <w:sz w:val="20"/>
                <w:szCs w:val="20"/>
              </w:rPr>
            </w:pPr>
            <w:r>
              <w:rPr>
                <w:rFonts w:asciiTheme="minorHAnsi" w:eastAsia="Calibri" w:hAnsiTheme="minorHAnsi" w:cstheme="minorHAnsi"/>
                <w:b/>
                <w:bCs/>
                <w:sz w:val="20"/>
                <w:szCs w:val="20"/>
              </w:rPr>
              <w:t>DESTRUCTION OF RECORDS</w:t>
            </w:r>
          </w:p>
        </w:tc>
        <w:tc>
          <w:tcPr>
            <w:tcW w:w="1000" w:type="pct"/>
            <w:tcBorders>
              <w:top w:val="single" w:sz="4" w:space="0" w:color="000000"/>
              <w:bottom w:val="single" w:sz="4" w:space="0" w:color="000000"/>
            </w:tcBorders>
            <w:shd w:val="clear" w:color="auto" w:fill="D9D9D9" w:themeFill="background1" w:themeFillShade="D9"/>
            <w:tcMar>
              <w:top w:w="43" w:type="dxa"/>
              <w:left w:w="72" w:type="dxa"/>
              <w:bottom w:w="43" w:type="dxa"/>
              <w:right w:w="72" w:type="dxa"/>
            </w:tcMar>
            <w:vAlign w:val="center"/>
          </w:tcPr>
          <w:p w14:paraId="22DACB49" w14:textId="77777777" w:rsidR="003D33A0" w:rsidRDefault="003D33A0" w:rsidP="00C17D36">
            <w:pPr>
              <w:jc w:val="center"/>
              <w:rPr>
                <w:rFonts w:asciiTheme="minorHAnsi" w:eastAsia="Calibri" w:hAnsiTheme="minorHAnsi" w:cstheme="minorHAnsi"/>
                <w:b/>
                <w:sz w:val="20"/>
                <w:szCs w:val="20"/>
              </w:rPr>
            </w:pPr>
            <w:r>
              <w:rPr>
                <w:rFonts w:asciiTheme="minorHAnsi" w:eastAsia="Calibri" w:hAnsiTheme="minorHAnsi" w:cstheme="minorHAnsi"/>
                <w:b/>
                <w:sz w:val="20"/>
                <w:szCs w:val="20"/>
              </w:rPr>
              <w:t xml:space="preserve">RETENTION AND </w:t>
            </w:r>
          </w:p>
          <w:p w14:paraId="702D217B" w14:textId="3EB575F4" w:rsidR="006E4657" w:rsidRPr="00CD2C28" w:rsidRDefault="003D33A0" w:rsidP="00C17D36">
            <w:pPr>
              <w:jc w:val="center"/>
              <w:rPr>
                <w:rFonts w:asciiTheme="minorHAnsi" w:eastAsia="Calibri" w:hAnsiTheme="minorHAnsi" w:cstheme="minorHAnsi"/>
                <w:b/>
                <w:sz w:val="20"/>
                <w:szCs w:val="20"/>
              </w:rPr>
            </w:pPr>
            <w:r>
              <w:rPr>
                <w:rFonts w:asciiTheme="minorHAnsi" w:eastAsia="Calibri" w:hAnsiTheme="minorHAnsi" w:cstheme="minorHAnsi"/>
                <w:b/>
                <w:sz w:val="20"/>
                <w:szCs w:val="20"/>
              </w:rPr>
              <w:t>DISPOSITION ACTION</w:t>
            </w:r>
          </w:p>
        </w:tc>
        <w:tc>
          <w:tcPr>
            <w:tcW w:w="600" w:type="pct"/>
            <w:tcBorders>
              <w:top w:val="single" w:sz="4" w:space="0" w:color="000000"/>
              <w:bottom w:val="single" w:sz="4" w:space="0" w:color="000000"/>
            </w:tcBorders>
            <w:shd w:val="clear" w:color="auto" w:fill="D9D9D9" w:themeFill="background1" w:themeFillShade="D9"/>
            <w:tcMar>
              <w:top w:w="43" w:type="dxa"/>
              <w:left w:w="72" w:type="dxa"/>
              <w:bottom w:w="43" w:type="dxa"/>
              <w:right w:w="72" w:type="dxa"/>
            </w:tcMar>
            <w:vAlign w:val="center"/>
          </w:tcPr>
          <w:p w14:paraId="0E6A4C6B" w14:textId="527AE197" w:rsidR="006E4657" w:rsidRPr="00CD2C28" w:rsidRDefault="003D33A0" w:rsidP="00192C03">
            <w:pPr>
              <w:spacing w:before="60"/>
              <w:jc w:val="center"/>
              <w:rPr>
                <w:rFonts w:asciiTheme="minorHAnsi" w:eastAsia="Calibri" w:hAnsiTheme="minorHAnsi" w:cstheme="minorHAnsi"/>
                <w:b/>
                <w:sz w:val="20"/>
                <w:szCs w:val="20"/>
              </w:rPr>
            </w:pPr>
            <w:r>
              <w:rPr>
                <w:rFonts w:asciiTheme="minorHAnsi" w:eastAsia="Calibri" w:hAnsiTheme="minorHAnsi" w:cstheme="minorHAnsi"/>
                <w:b/>
                <w:sz w:val="20"/>
                <w:szCs w:val="20"/>
              </w:rPr>
              <w:t>DESIGNATION</w:t>
            </w:r>
          </w:p>
        </w:tc>
      </w:tr>
      <w:tr w:rsidR="003D33A0" w:rsidRPr="00CD2C28" w14:paraId="7E7132BD" w14:textId="77777777" w:rsidTr="00F3735D">
        <w:trPr>
          <w:cantSplit/>
          <w:jc w:val="center"/>
        </w:trPr>
        <w:tc>
          <w:tcPr>
            <w:tcW w:w="5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3765FD69" w14:textId="37D26536" w:rsidR="003D33A0" w:rsidRDefault="00206A62" w:rsidP="003D33A0">
            <w:pPr>
              <w:spacing w:before="60" w:after="60"/>
              <w:jc w:val="center"/>
            </w:pPr>
            <w:r>
              <w:t>SC</w:t>
            </w:r>
            <w:r w:rsidR="003D33A0">
              <w:t>202</w:t>
            </w:r>
            <w:r w:rsidR="005F41E1">
              <w:t>3</w:t>
            </w:r>
            <w:r w:rsidR="003D33A0">
              <w:t>-</w:t>
            </w:r>
            <w:r w:rsidR="00D40E10">
              <w:t>013</w:t>
            </w:r>
            <w:r w:rsidR="003D33A0" w:rsidRPr="00472AB5">
              <w:fldChar w:fldCharType="begin"/>
            </w:r>
            <w:r w:rsidR="003D33A0">
              <w:instrText xml:space="preserve"> XE “</w:instrText>
            </w:r>
            <w:r>
              <w:instrText>SC</w:instrText>
            </w:r>
            <w:r w:rsidR="003D33A0">
              <w:instrText>202</w:instrText>
            </w:r>
            <w:r w:rsidR="005F41E1">
              <w:instrText>3</w:instrText>
            </w:r>
            <w:r w:rsidR="003D33A0">
              <w:instrText>-</w:instrText>
            </w:r>
            <w:r w:rsidR="00D40E10">
              <w:instrText>013</w:instrText>
            </w:r>
            <w:r w:rsidR="003D33A0" w:rsidRPr="00472AB5">
              <w:instrText xml:space="preserve">" \f “dan” </w:instrText>
            </w:r>
            <w:r w:rsidR="003D33A0" w:rsidRPr="00472AB5">
              <w:fldChar w:fldCharType="end"/>
            </w:r>
          </w:p>
          <w:p w14:paraId="71F5CA39" w14:textId="5EB76488" w:rsidR="003D33A0" w:rsidRDefault="003D33A0" w:rsidP="003D33A0">
            <w:pPr>
              <w:spacing w:before="60" w:after="60"/>
              <w:jc w:val="center"/>
              <w:rPr>
                <w:rFonts w:asciiTheme="minorHAnsi" w:eastAsia="Calibri" w:hAnsiTheme="minorHAnsi" w:cstheme="minorHAnsi"/>
                <w:b/>
                <w:sz w:val="16"/>
                <w:szCs w:val="16"/>
              </w:rPr>
            </w:pPr>
            <w:r>
              <w:t>Rev. 0</w:t>
            </w:r>
          </w:p>
        </w:tc>
        <w:tc>
          <w:tcPr>
            <w:tcW w:w="29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3CBF1F5" w14:textId="2F1A210B" w:rsidR="003D33A0" w:rsidRDefault="003D33A0" w:rsidP="003D33A0">
            <w:pPr>
              <w:spacing w:before="60" w:after="60"/>
              <w:rPr>
                <w:rFonts w:asciiTheme="minorHAnsi" w:eastAsia="Calibri" w:hAnsiTheme="minorHAnsi" w:cstheme="minorHAnsi"/>
                <w:b/>
                <w:bCs/>
                <w:i/>
                <w:szCs w:val="20"/>
              </w:rPr>
            </w:pPr>
            <w:r>
              <w:rPr>
                <w:rFonts w:asciiTheme="minorHAnsi" w:eastAsia="Calibri" w:hAnsiTheme="minorHAnsi" w:cstheme="minorHAnsi"/>
                <w:b/>
                <w:bCs/>
                <w:i/>
                <w:szCs w:val="20"/>
              </w:rPr>
              <w:t>Juvenile In</w:t>
            </w:r>
            <w:r w:rsidR="00212904">
              <w:rPr>
                <w:rFonts w:asciiTheme="minorHAnsi" w:eastAsia="Calibri" w:hAnsiTheme="minorHAnsi" w:cstheme="minorHAnsi"/>
                <w:b/>
                <w:bCs/>
                <w:i/>
                <w:szCs w:val="20"/>
              </w:rPr>
              <w:t>tervention Case Management</w:t>
            </w:r>
          </w:p>
          <w:p w14:paraId="1BC5CDA8" w14:textId="77777777" w:rsidR="003D33A0" w:rsidRDefault="003D33A0" w:rsidP="003D33A0">
            <w:pPr>
              <w:spacing w:before="60" w:after="60"/>
            </w:pPr>
            <w:r>
              <w:t>Records relating to the management of juvenile intervention cases that are not filed as part of the official court record.</w:t>
            </w:r>
          </w:p>
          <w:p w14:paraId="0E6F6FC4" w14:textId="77777777" w:rsidR="003D33A0" w:rsidRDefault="003D33A0" w:rsidP="003D33A0">
            <w:pPr>
              <w:spacing w:before="60" w:after="60"/>
            </w:pPr>
            <w:r>
              <w:t>Cases include, but are not limited to:</w:t>
            </w:r>
          </w:p>
          <w:p w14:paraId="0743F76B" w14:textId="77777777" w:rsidR="003D33A0" w:rsidRDefault="003D33A0" w:rsidP="003D33A0">
            <w:pPr>
              <w:pStyle w:val="ListParagraph"/>
              <w:numPr>
                <w:ilvl w:val="0"/>
                <w:numId w:val="38"/>
              </w:numPr>
              <w:spacing w:before="60" w:after="60"/>
            </w:pPr>
            <w:r>
              <w:t>At-Risk Youth (ARY);</w:t>
            </w:r>
          </w:p>
          <w:p w14:paraId="749831BC" w14:textId="77777777" w:rsidR="003D33A0" w:rsidRPr="00F3735D" w:rsidRDefault="003D33A0" w:rsidP="003D33A0">
            <w:pPr>
              <w:pStyle w:val="ListParagraph"/>
              <w:numPr>
                <w:ilvl w:val="0"/>
                <w:numId w:val="38"/>
              </w:numPr>
              <w:spacing w:before="60" w:after="60"/>
              <w:rPr>
                <w:rFonts w:asciiTheme="minorHAnsi" w:eastAsia="Calibri" w:hAnsiTheme="minorHAnsi" w:cstheme="minorHAnsi"/>
                <w:b/>
                <w:bCs/>
                <w:i/>
                <w:szCs w:val="20"/>
              </w:rPr>
            </w:pPr>
            <w:r>
              <w:t>Child in Need of Services (CHINS);</w:t>
            </w:r>
          </w:p>
          <w:p w14:paraId="3BE155B6" w14:textId="77777777" w:rsidR="00F3735D" w:rsidRPr="00F3735D" w:rsidRDefault="00F3735D" w:rsidP="003D33A0">
            <w:pPr>
              <w:pStyle w:val="ListParagraph"/>
              <w:numPr>
                <w:ilvl w:val="0"/>
                <w:numId w:val="38"/>
              </w:numPr>
              <w:spacing w:before="60" w:after="60"/>
              <w:rPr>
                <w:rFonts w:asciiTheme="minorHAnsi" w:eastAsia="Calibri" w:hAnsiTheme="minorHAnsi" w:cstheme="minorHAnsi"/>
                <w:b/>
                <w:bCs/>
                <w:i/>
                <w:szCs w:val="20"/>
              </w:rPr>
            </w:pPr>
            <w:r>
              <w:t>Truancy.</w:t>
            </w:r>
          </w:p>
          <w:p w14:paraId="0C47E636" w14:textId="77777777" w:rsidR="00F3735D" w:rsidRDefault="00F3735D" w:rsidP="00F3735D">
            <w:pPr>
              <w:spacing w:before="60" w:after="60"/>
              <w:rPr>
                <w:rFonts w:cstheme="minorHAnsi"/>
              </w:rPr>
            </w:pPr>
            <w:r>
              <w:rPr>
                <w:rFonts w:cstheme="minorHAnsi"/>
              </w:rPr>
              <w:t xml:space="preserve">Records include, but are not limited to: </w:t>
            </w:r>
          </w:p>
          <w:p w14:paraId="3D575546" w14:textId="77777777" w:rsidR="00F3735D" w:rsidRPr="0071491D" w:rsidRDefault="00F3735D" w:rsidP="00382BF2">
            <w:pPr>
              <w:pStyle w:val="ListParagraph"/>
              <w:numPr>
                <w:ilvl w:val="0"/>
                <w:numId w:val="30"/>
              </w:numPr>
              <w:spacing w:before="60" w:after="60"/>
              <w:rPr>
                <w:rFonts w:cstheme="minorHAnsi"/>
              </w:rPr>
            </w:pPr>
            <w:r>
              <w:rPr>
                <w:rFonts w:cstheme="minorHAnsi"/>
              </w:rPr>
              <w:t>Petition assessments;</w:t>
            </w:r>
          </w:p>
          <w:p w14:paraId="5A6F25FC" w14:textId="77777777" w:rsidR="00F3735D" w:rsidRDefault="00F3735D" w:rsidP="00382BF2">
            <w:pPr>
              <w:pStyle w:val="ListParagraph"/>
              <w:numPr>
                <w:ilvl w:val="0"/>
                <w:numId w:val="30"/>
              </w:numPr>
              <w:spacing w:before="60" w:after="60"/>
            </w:pPr>
            <w:r>
              <w:t>Case notes and history;</w:t>
            </w:r>
          </w:p>
          <w:p w14:paraId="7511204A" w14:textId="5DAAD974" w:rsidR="00F3735D" w:rsidRDefault="00F3735D" w:rsidP="00382BF2">
            <w:pPr>
              <w:pStyle w:val="ListParagraph"/>
              <w:numPr>
                <w:ilvl w:val="0"/>
                <w:numId w:val="30"/>
              </w:numPr>
              <w:spacing w:before="60" w:after="60"/>
            </w:pPr>
            <w:r>
              <w:rPr>
                <w:rFonts w:cstheme="minorHAnsi"/>
              </w:rPr>
              <w:t>Counseling and service referrals;</w:t>
            </w:r>
          </w:p>
          <w:p w14:paraId="2D10BEBB" w14:textId="77777777" w:rsidR="00F3735D" w:rsidRDefault="00F3735D" w:rsidP="00382BF2">
            <w:pPr>
              <w:pStyle w:val="ListParagraph"/>
              <w:numPr>
                <w:ilvl w:val="0"/>
                <w:numId w:val="30"/>
              </w:numPr>
              <w:spacing w:before="60" w:after="60"/>
              <w:rPr>
                <w:rFonts w:cstheme="minorHAnsi"/>
              </w:rPr>
            </w:pPr>
            <w:r>
              <w:rPr>
                <w:rFonts w:cstheme="minorHAnsi"/>
              </w:rPr>
              <w:t>Medical records and drug test results;</w:t>
            </w:r>
          </w:p>
          <w:p w14:paraId="7671CB8B" w14:textId="770B607E" w:rsidR="00F3735D" w:rsidRDefault="00F3735D" w:rsidP="00382BF2">
            <w:pPr>
              <w:pStyle w:val="ListParagraph"/>
              <w:numPr>
                <w:ilvl w:val="0"/>
                <w:numId w:val="30"/>
              </w:numPr>
              <w:spacing w:before="60" w:after="60"/>
              <w:rPr>
                <w:rFonts w:cstheme="minorHAnsi"/>
              </w:rPr>
            </w:pPr>
            <w:r>
              <w:rPr>
                <w:rFonts w:cstheme="minorHAnsi"/>
              </w:rPr>
              <w:t>Planning and monitoring records;</w:t>
            </w:r>
          </w:p>
          <w:p w14:paraId="069A9BDF" w14:textId="7E651E50" w:rsidR="00F3735D" w:rsidRPr="000F1C8D" w:rsidRDefault="00F3735D" w:rsidP="00382BF2">
            <w:pPr>
              <w:pStyle w:val="ListParagraph"/>
              <w:numPr>
                <w:ilvl w:val="0"/>
                <w:numId w:val="30"/>
              </w:numPr>
              <w:spacing w:before="60" w:after="60"/>
              <w:rPr>
                <w:rFonts w:cstheme="minorHAnsi"/>
              </w:rPr>
            </w:pPr>
            <w:r>
              <w:rPr>
                <w:rFonts w:cstheme="minorHAnsi"/>
              </w:rPr>
              <w:t xml:space="preserve">Reports and interview documentation (including Guardian </w:t>
            </w:r>
            <w:r w:rsidR="00C1357A">
              <w:rPr>
                <w:rFonts w:cstheme="minorHAnsi"/>
              </w:rPr>
              <w:t xml:space="preserve">ad </w:t>
            </w:r>
            <w:r>
              <w:rPr>
                <w:rFonts w:cstheme="minorHAnsi"/>
              </w:rPr>
              <w:t>Litem (GAL));</w:t>
            </w:r>
          </w:p>
          <w:p w14:paraId="745A5D9A" w14:textId="545844D5" w:rsidR="00F3735D" w:rsidRDefault="00F3735D" w:rsidP="00382BF2">
            <w:pPr>
              <w:pStyle w:val="ListParagraph"/>
              <w:numPr>
                <w:ilvl w:val="0"/>
                <w:numId w:val="30"/>
              </w:numPr>
              <w:spacing w:before="60" w:after="60"/>
            </w:pPr>
            <w:r>
              <w:t>Related correspondence</w:t>
            </w:r>
            <w:r w:rsidR="005F41E1">
              <w:t>/</w:t>
            </w:r>
            <w:r>
              <w:t>communications.</w:t>
            </w:r>
          </w:p>
          <w:p w14:paraId="78760DC6" w14:textId="115DDC2C" w:rsidR="00F3735D" w:rsidRDefault="00F3735D" w:rsidP="00F3735D">
            <w:pPr>
              <w:spacing w:before="60" w:after="60"/>
              <w:rPr>
                <w:i/>
              </w:rPr>
            </w:pPr>
            <w:r>
              <w:t xml:space="preserve">Excludes official court filings </w:t>
            </w:r>
            <w:r w:rsidRPr="00472AB5">
              <w:t xml:space="preserve">covered by </w:t>
            </w:r>
            <w:r w:rsidRPr="00CA3A27">
              <w:rPr>
                <w:i/>
              </w:rPr>
              <w:t>Superior Court Case Files (Juvenile Court) (DAN CL50-28-10)</w:t>
            </w:r>
            <w:r w:rsidR="00206A62">
              <w:rPr>
                <w:iCs/>
              </w:rPr>
              <w:t xml:space="preserve"> in the </w:t>
            </w:r>
            <w:r w:rsidR="00206A62">
              <w:rPr>
                <w:i/>
              </w:rPr>
              <w:t>County Clerks Records Retention Schedule</w:t>
            </w:r>
            <w:r>
              <w:rPr>
                <w:i/>
              </w:rPr>
              <w:t>.</w:t>
            </w:r>
          </w:p>
          <w:p w14:paraId="7D5BE2DE" w14:textId="1309EF4E" w:rsidR="00F3735D" w:rsidRPr="00F3735D" w:rsidRDefault="005F41E1" w:rsidP="00F3735D">
            <w:pPr>
              <w:rPr>
                <w:rFonts w:cstheme="minorHAnsi"/>
                <w:i/>
                <w:sz w:val="20"/>
                <w:szCs w:val="20"/>
              </w:rPr>
            </w:pPr>
            <w:r w:rsidRPr="00BE009C">
              <w:rPr>
                <w:rFonts w:cs="Calibri"/>
                <w:i/>
                <w:sz w:val="21"/>
                <w:szCs w:val="21"/>
              </w:rPr>
              <w:t xml:space="preserve">Note: </w:t>
            </w:r>
            <w:r>
              <w:rPr>
                <w:rFonts w:cs="Calibri"/>
                <w:i/>
                <w:sz w:val="21"/>
                <w:szCs w:val="21"/>
              </w:rPr>
              <w:t xml:space="preserve">Retention based on 8-year </w:t>
            </w:r>
            <w:r w:rsidRPr="00BE009C">
              <w:rPr>
                <w:rFonts w:cs="Calibri"/>
                <w:i/>
                <w:sz w:val="21"/>
                <w:szCs w:val="21"/>
              </w:rPr>
              <w:t xml:space="preserve">statute of limitations for injuries resulting from health care </w:t>
            </w:r>
            <w:r>
              <w:rPr>
                <w:rFonts w:cs="Calibri"/>
                <w:i/>
                <w:sz w:val="21"/>
                <w:szCs w:val="21"/>
              </w:rPr>
              <w:t>(RCW 4.16.350)</w:t>
            </w:r>
            <w:r w:rsidRPr="00BE009C">
              <w:rPr>
                <w:rFonts w:cs="Calibri"/>
                <w:i/>
                <w:sz w:val="21"/>
                <w:szCs w:val="21"/>
              </w:rPr>
              <w:t>.</w:t>
            </w:r>
          </w:p>
        </w:tc>
        <w:tc>
          <w:tcPr>
            <w:tcW w:w="10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03E4F3C0" w14:textId="77777777" w:rsidR="00F3735D" w:rsidRDefault="00F3735D" w:rsidP="00F3735D">
            <w:pPr>
              <w:spacing w:before="60" w:after="60"/>
              <w:rPr>
                <w:rFonts w:asciiTheme="minorHAnsi" w:eastAsia="Calibri" w:hAnsiTheme="minorHAnsi" w:cstheme="minorHAnsi"/>
                <w:szCs w:val="20"/>
              </w:rPr>
            </w:pPr>
            <w:r>
              <w:rPr>
                <w:rFonts w:asciiTheme="minorHAnsi" w:eastAsia="Calibri" w:hAnsiTheme="minorHAnsi" w:cstheme="minorHAnsi"/>
                <w:b/>
                <w:szCs w:val="20"/>
              </w:rPr>
              <w:t>Retain</w:t>
            </w:r>
            <w:r>
              <w:rPr>
                <w:rFonts w:asciiTheme="minorHAnsi" w:eastAsia="Calibri" w:hAnsiTheme="minorHAnsi" w:cstheme="minorHAnsi"/>
                <w:szCs w:val="20"/>
              </w:rPr>
              <w:t xml:space="preserve"> for 8 years after final disposition of case</w:t>
            </w:r>
          </w:p>
          <w:p w14:paraId="74E04E7E" w14:textId="69320227" w:rsidR="00F3735D" w:rsidRDefault="00F3735D" w:rsidP="00F3735D">
            <w:pPr>
              <w:spacing w:before="60" w:after="60"/>
              <w:rPr>
                <w:rFonts w:asciiTheme="minorHAnsi" w:eastAsia="Calibri" w:hAnsiTheme="minorHAnsi" w:cstheme="minorHAnsi"/>
                <w:szCs w:val="20"/>
              </w:rPr>
            </w:pPr>
            <w:r>
              <w:rPr>
                <w:rFonts w:asciiTheme="minorHAnsi" w:eastAsia="Calibri" w:hAnsiTheme="minorHAnsi" w:cstheme="minorHAnsi"/>
                <w:szCs w:val="20"/>
              </w:rPr>
              <w:t xml:space="preserve">   </w:t>
            </w:r>
            <w:r>
              <w:rPr>
                <w:rFonts w:asciiTheme="minorHAnsi" w:eastAsia="Calibri" w:hAnsiTheme="minorHAnsi" w:cstheme="minorHAnsi"/>
                <w:i/>
                <w:szCs w:val="20"/>
              </w:rPr>
              <w:t>or</w:t>
            </w:r>
          </w:p>
          <w:p w14:paraId="3A3AAC4D" w14:textId="77777777" w:rsidR="00F3735D" w:rsidRDefault="00F3735D" w:rsidP="00F3735D">
            <w:pPr>
              <w:spacing w:before="60" w:after="60"/>
              <w:rPr>
                <w:rFonts w:asciiTheme="minorHAnsi" w:eastAsia="Calibri" w:hAnsiTheme="minorHAnsi" w:cstheme="minorHAnsi"/>
                <w:i/>
                <w:szCs w:val="20"/>
              </w:rPr>
            </w:pPr>
            <w:r>
              <w:rPr>
                <w:rFonts w:asciiTheme="minorHAnsi" w:eastAsia="Calibri" w:hAnsiTheme="minorHAnsi" w:cstheme="minorHAnsi"/>
                <w:szCs w:val="20"/>
              </w:rPr>
              <w:t xml:space="preserve">3 years after individual reaches age 18, </w:t>
            </w:r>
            <w:r>
              <w:rPr>
                <w:rFonts w:asciiTheme="minorHAnsi" w:eastAsia="Calibri" w:hAnsiTheme="minorHAnsi" w:cstheme="minorHAnsi"/>
                <w:i/>
                <w:szCs w:val="20"/>
              </w:rPr>
              <w:t>whichever is later</w:t>
            </w:r>
          </w:p>
          <w:p w14:paraId="70620DBD" w14:textId="6C2205B6" w:rsidR="00F3735D" w:rsidRDefault="00F3735D" w:rsidP="00F3735D">
            <w:pPr>
              <w:spacing w:before="60" w:after="60"/>
              <w:rPr>
                <w:rFonts w:asciiTheme="minorHAnsi" w:eastAsia="Calibri" w:hAnsiTheme="minorHAnsi" w:cstheme="minorHAnsi"/>
                <w:i/>
                <w:szCs w:val="20"/>
              </w:rPr>
            </w:pPr>
            <w:r>
              <w:rPr>
                <w:rFonts w:asciiTheme="minorHAnsi" w:eastAsia="Calibri" w:hAnsiTheme="minorHAnsi" w:cstheme="minorHAnsi"/>
                <w:i/>
                <w:szCs w:val="20"/>
              </w:rPr>
              <w:t xml:space="preserve">   then</w:t>
            </w:r>
          </w:p>
          <w:p w14:paraId="491B49B9" w14:textId="59559397" w:rsidR="003D33A0" w:rsidRPr="00F3735D" w:rsidRDefault="00F3735D" w:rsidP="00F3735D">
            <w:pPr>
              <w:spacing w:before="60" w:after="60"/>
              <w:rPr>
                <w:rFonts w:asciiTheme="minorHAnsi" w:eastAsia="Calibri" w:hAnsiTheme="minorHAnsi" w:cstheme="minorHAnsi"/>
                <w:szCs w:val="20"/>
              </w:rPr>
            </w:pPr>
            <w:r>
              <w:rPr>
                <w:rFonts w:asciiTheme="minorHAnsi" w:eastAsia="Calibri" w:hAnsiTheme="minorHAnsi" w:cstheme="minorHAnsi"/>
                <w:b/>
                <w:szCs w:val="20"/>
              </w:rPr>
              <w:t>Destroy</w:t>
            </w:r>
            <w:r w:rsidRPr="005F41E1">
              <w:rPr>
                <w:rFonts w:asciiTheme="minorHAnsi" w:eastAsia="Calibri" w:hAnsiTheme="minorHAnsi" w:cstheme="minorHAnsi"/>
                <w:szCs w:val="20"/>
              </w:rPr>
              <w:t>.</w:t>
            </w:r>
          </w:p>
        </w:tc>
        <w:tc>
          <w:tcPr>
            <w:tcW w:w="600" w:type="pct"/>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143FF813" w14:textId="77777777" w:rsidR="003D33A0" w:rsidRPr="008D0865" w:rsidRDefault="003D33A0" w:rsidP="003D33A0">
            <w:pPr>
              <w:spacing w:before="60"/>
              <w:jc w:val="center"/>
              <w:rPr>
                <w:sz w:val="20"/>
                <w:szCs w:val="20"/>
              </w:rPr>
            </w:pPr>
            <w:r w:rsidRPr="008D0865">
              <w:rPr>
                <w:sz w:val="20"/>
                <w:szCs w:val="20"/>
              </w:rPr>
              <w:t>NON-ARCHIVAL</w:t>
            </w:r>
          </w:p>
          <w:p w14:paraId="751CBE00" w14:textId="77777777" w:rsidR="003D33A0" w:rsidRDefault="003D33A0" w:rsidP="003D33A0">
            <w:pPr>
              <w:jc w:val="center"/>
              <w:rPr>
                <w:rFonts w:asciiTheme="minorHAnsi" w:hAnsiTheme="minorHAnsi" w:cstheme="minorHAnsi"/>
                <w:b/>
                <w:szCs w:val="22"/>
              </w:rPr>
            </w:pPr>
            <w:r w:rsidRPr="003506A5">
              <w:rPr>
                <w:rFonts w:asciiTheme="minorHAnsi" w:hAnsiTheme="minorHAnsi" w:cstheme="minorHAnsi"/>
                <w:b/>
                <w:szCs w:val="22"/>
              </w:rPr>
              <w:t>ESSENTIAL</w:t>
            </w:r>
          </w:p>
          <w:p w14:paraId="6AB202AE" w14:textId="1D7293D3" w:rsidR="003D33A0" w:rsidRPr="004A705E" w:rsidRDefault="003D33A0" w:rsidP="003D33A0">
            <w:pPr>
              <w:jc w:val="center"/>
              <w:rPr>
                <w:rFonts w:asciiTheme="minorHAnsi" w:hAnsiTheme="minorHAnsi" w:cstheme="minorHAnsi"/>
                <w:b/>
                <w:sz w:val="16"/>
                <w:szCs w:val="16"/>
              </w:rPr>
            </w:pPr>
            <w:r w:rsidRPr="00515101">
              <w:rPr>
                <w:rFonts w:asciiTheme="minorHAnsi" w:hAnsiTheme="minorHAnsi" w:cstheme="minorHAnsi"/>
                <w:b/>
                <w:sz w:val="16"/>
                <w:szCs w:val="16"/>
              </w:rPr>
              <w:t>(for Disaster Recovery)</w:t>
            </w:r>
            <w:r w:rsidRPr="003506A5">
              <w:fldChar w:fldCharType="begin"/>
            </w:r>
            <w:r w:rsidRPr="003506A5">
              <w:instrText xml:space="preserve"> XE "</w:instrText>
            </w:r>
            <w:r w:rsidR="00206A62">
              <w:instrText xml:space="preserve">JUVENILE </w:instrText>
            </w:r>
            <w:r>
              <w:instrText>SERVICES:Juvenile Intervention:Juvenile Intervention Case Management</w:instrText>
            </w:r>
            <w:r w:rsidRPr="003506A5">
              <w:instrText xml:space="preserve">" \f “essential” </w:instrText>
            </w:r>
            <w:r w:rsidRPr="003506A5">
              <w:fldChar w:fldCharType="end"/>
            </w:r>
          </w:p>
          <w:p w14:paraId="36E8076A" w14:textId="4A1DB0A4" w:rsidR="003D33A0" w:rsidRDefault="003D33A0" w:rsidP="005F41E1">
            <w:pPr>
              <w:jc w:val="center"/>
              <w:rPr>
                <w:rFonts w:asciiTheme="minorHAnsi" w:eastAsia="Calibri" w:hAnsiTheme="minorHAnsi" w:cstheme="minorHAnsi"/>
                <w:b/>
                <w:sz w:val="20"/>
                <w:szCs w:val="20"/>
              </w:rPr>
            </w:pPr>
            <w:r w:rsidRPr="008D0865">
              <w:rPr>
                <w:sz w:val="20"/>
                <w:szCs w:val="20"/>
              </w:rPr>
              <w:t>OPR</w:t>
            </w:r>
          </w:p>
        </w:tc>
      </w:tr>
    </w:tbl>
    <w:p w14:paraId="1054CE47" w14:textId="77777777" w:rsidR="005F41E1" w:rsidRDefault="005F41E1">
      <w:r>
        <w:rPr>
          <w:b/>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80" w:firstRow="0" w:lastRow="0" w:firstColumn="1" w:lastColumn="0" w:noHBand="0" w:noVBand="1"/>
      </w:tblPr>
      <w:tblGrid>
        <w:gridCol w:w="1440"/>
        <w:gridCol w:w="8352"/>
        <w:gridCol w:w="2880"/>
        <w:gridCol w:w="1728"/>
      </w:tblGrid>
      <w:tr w:rsidR="003D33A0" w:rsidRPr="00CD2C28" w14:paraId="7217E0D7" w14:textId="77777777" w:rsidTr="003D33A0">
        <w:trPr>
          <w:cantSplit/>
          <w:jc w:val="center"/>
        </w:trPr>
        <w:tc>
          <w:tcPr>
            <w:tcW w:w="5000" w:type="pct"/>
            <w:gridSpan w:val="4"/>
            <w:tcBorders>
              <w:top w:val="single" w:sz="4" w:space="0" w:color="000000"/>
              <w:bottom w:val="single" w:sz="4" w:space="0" w:color="000000"/>
            </w:tcBorders>
            <w:shd w:val="clear" w:color="auto" w:fill="FFFFFF" w:themeFill="background1"/>
            <w:tcMar>
              <w:top w:w="43" w:type="dxa"/>
              <w:left w:w="72" w:type="dxa"/>
              <w:bottom w:w="43" w:type="dxa"/>
              <w:right w:w="72" w:type="dxa"/>
            </w:tcMar>
          </w:tcPr>
          <w:p w14:paraId="27CC31FC" w14:textId="2437EB91" w:rsidR="003D33A0" w:rsidRPr="008F4052" w:rsidRDefault="003D33A0" w:rsidP="005F41E1">
            <w:pPr>
              <w:pStyle w:val="Activties"/>
              <w:spacing w:after="0"/>
              <w:ind w:left="864" w:hanging="864"/>
            </w:pPr>
            <w:bookmarkStart w:id="14" w:name="_Toc144978876"/>
            <w:r w:rsidRPr="008F4052">
              <w:lastRenderedPageBreak/>
              <w:t xml:space="preserve">JUVENILE </w:t>
            </w:r>
            <w:r>
              <w:t>RECORDS ELIGIBLE FOR EARLY DESTRUCTION</w:t>
            </w:r>
            <w:bookmarkEnd w:id="14"/>
          </w:p>
          <w:p w14:paraId="43E638A5" w14:textId="3794ED98" w:rsidR="003D33A0" w:rsidRPr="00CD2C28" w:rsidRDefault="003D33A0" w:rsidP="005F41E1">
            <w:pPr>
              <w:ind w:left="864"/>
              <w:rPr>
                <w:rFonts w:asciiTheme="minorHAnsi" w:eastAsia="Calibri" w:hAnsiTheme="minorHAnsi" w:cstheme="minorHAnsi"/>
                <w:b/>
                <w:sz w:val="20"/>
                <w:szCs w:val="20"/>
              </w:rPr>
            </w:pPr>
            <w:r w:rsidRPr="004B31D0">
              <w:rPr>
                <w:rFonts w:asciiTheme="minorHAnsi" w:hAnsiTheme="minorHAnsi" w:cstheme="minorHAnsi"/>
                <w:i/>
              </w:rPr>
              <w:t>The activity of managing j</w:t>
            </w:r>
            <w:r>
              <w:rPr>
                <w:rFonts w:asciiTheme="minorHAnsi" w:hAnsiTheme="minorHAnsi" w:cstheme="minorHAnsi"/>
                <w:i/>
              </w:rPr>
              <w:t xml:space="preserve">uvenile records that are eligible for early destruction pursuant to </w:t>
            </w:r>
            <w:r w:rsidR="00206A62">
              <w:rPr>
                <w:rFonts w:asciiTheme="minorHAnsi" w:hAnsiTheme="minorHAnsi" w:cstheme="minorHAnsi"/>
                <w:i/>
              </w:rPr>
              <w:t>c</w:t>
            </w:r>
            <w:r>
              <w:rPr>
                <w:rFonts w:asciiTheme="minorHAnsi" w:hAnsiTheme="minorHAnsi" w:cstheme="minorHAnsi"/>
                <w:i/>
              </w:rPr>
              <w:t>hapter 13.50 RCW.</w:t>
            </w:r>
          </w:p>
        </w:tc>
      </w:tr>
      <w:tr w:rsidR="00C17D36" w:rsidRPr="00CD2C28" w14:paraId="4F40DADA" w14:textId="77777777" w:rsidTr="00C17D36">
        <w:trPr>
          <w:cantSplit/>
          <w:jc w:val="center"/>
        </w:trPr>
        <w:tc>
          <w:tcPr>
            <w:tcW w:w="500" w:type="pct"/>
            <w:tcBorders>
              <w:top w:val="single" w:sz="4" w:space="0" w:color="000000"/>
              <w:bottom w:val="single" w:sz="4" w:space="0" w:color="000000"/>
            </w:tcBorders>
            <w:shd w:val="clear" w:color="auto" w:fill="D9D9D9" w:themeFill="background1" w:themeFillShade="D9"/>
            <w:tcMar>
              <w:top w:w="43" w:type="dxa"/>
              <w:left w:w="72" w:type="dxa"/>
              <w:bottom w:w="43" w:type="dxa"/>
              <w:right w:w="72" w:type="dxa"/>
            </w:tcMar>
          </w:tcPr>
          <w:p w14:paraId="39F3E3F0" w14:textId="01005330" w:rsidR="00C17D36" w:rsidRPr="00CD2C28" w:rsidRDefault="00C17D36" w:rsidP="00192C03">
            <w:pPr>
              <w:spacing w:before="60" w:after="60"/>
              <w:jc w:val="center"/>
              <w:rPr>
                <w:rFonts w:asciiTheme="minorHAnsi" w:hAnsiTheme="minorHAnsi" w:cstheme="minorHAnsi"/>
              </w:rPr>
            </w:pPr>
            <w:r w:rsidRPr="00CD2C28">
              <w:rPr>
                <w:rFonts w:asciiTheme="minorHAnsi" w:eastAsia="Calibri" w:hAnsiTheme="minorHAnsi" w:cstheme="minorHAnsi"/>
                <w:b/>
                <w:sz w:val="16"/>
                <w:szCs w:val="16"/>
              </w:rPr>
              <w:t>DISPOSITION AUTHORITY NUMBER (DAN)</w:t>
            </w:r>
          </w:p>
        </w:tc>
        <w:tc>
          <w:tcPr>
            <w:tcW w:w="2900" w:type="pct"/>
            <w:tcBorders>
              <w:top w:val="single" w:sz="4" w:space="0" w:color="000000"/>
              <w:bottom w:val="single" w:sz="4" w:space="0" w:color="000000"/>
            </w:tcBorders>
            <w:shd w:val="clear" w:color="auto" w:fill="D9D9D9" w:themeFill="background1" w:themeFillShade="D9"/>
            <w:tcMar>
              <w:top w:w="43" w:type="dxa"/>
              <w:left w:w="72" w:type="dxa"/>
              <w:bottom w:w="43" w:type="dxa"/>
              <w:right w:w="72" w:type="dxa"/>
            </w:tcMar>
            <w:vAlign w:val="center"/>
          </w:tcPr>
          <w:p w14:paraId="5C7C300C" w14:textId="11479938" w:rsidR="00C17D36" w:rsidRPr="00CD2C28" w:rsidRDefault="00C17D36" w:rsidP="00C17D36">
            <w:pPr>
              <w:spacing w:before="60" w:after="60"/>
              <w:jc w:val="center"/>
              <w:rPr>
                <w:rFonts w:asciiTheme="minorHAnsi" w:hAnsiTheme="minorHAnsi" w:cstheme="minorHAnsi"/>
                <w:b/>
                <w:i/>
              </w:rPr>
            </w:pPr>
            <w:r w:rsidRPr="00CD2C28">
              <w:rPr>
                <w:rFonts w:asciiTheme="minorHAnsi" w:eastAsia="Calibri" w:hAnsiTheme="minorHAnsi" w:cstheme="minorHAnsi"/>
                <w:b/>
                <w:bCs/>
                <w:sz w:val="20"/>
                <w:szCs w:val="20"/>
              </w:rPr>
              <w:t>DESCRIPTION OF RECORDS</w:t>
            </w:r>
          </w:p>
        </w:tc>
        <w:tc>
          <w:tcPr>
            <w:tcW w:w="1000" w:type="pct"/>
            <w:tcBorders>
              <w:top w:val="single" w:sz="4" w:space="0" w:color="000000"/>
              <w:bottom w:val="single" w:sz="4" w:space="0" w:color="000000"/>
            </w:tcBorders>
            <w:shd w:val="clear" w:color="auto" w:fill="D9D9D9" w:themeFill="background1" w:themeFillShade="D9"/>
            <w:tcMar>
              <w:top w:w="43" w:type="dxa"/>
              <w:left w:w="72" w:type="dxa"/>
              <w:bottom w:w="43" w:type="dxa"/>
              <w:right w:w="72" w:type="dxa"/>
            </w:tcMar>
            <w:vAlign w:val="center"/>
          </w:tcPr>
          <w:p w14:paraId="0059E265" w14:textId="77777777" w:rsidR="00C17D36" w:rsidRDefault="00C17D36" w:rsidP="00C17D36">
            <w:pPr>
              <w:jc w:val="center"/>
              <w:rPr>
                <w:rFonts w:asciiTheme="minorHAnsi" w:eastAsia="Calibri" w:hAnsiTheme="minorHAnsi" w:cstheme="minorHAnsi"/>
                <w:b/>
                <w:sz w:val="20"/>
                <w:szCs w:val="20"/>
              </w:rPr>
            </w:pPr>
            <w:r w:rsidRPr="00CD2C28">
              <w:rPr>
                <w:rFonts w:asciiTheme="minorHAnsi" w:eastAsia="Calibri" w:hAnsiTheme="minorHAnsi" w:cstheme="minorHAnsi"/>
                <w:b/>
                <w:sz w:val="20"/>
                <w:szCs w:val="20"/>
              </w:rPr>
              <w:t>RETENTION AND</w:t>
            </w:r>
          </w:p>
          <w:p w14:paraId="234C2F9A" w14:textId="134EDEF0" w:rsidR="00C17D36" w:rsidRPr="00C17D36" w:rsidRDefault="00C17D36" w:rsidP="00C17D36">
            <w:pPr>
              <w:jc w:val="center"/>
              <w:rPr>
                <w:rFonts w:asciiTheme="minorHAnsi" w:eastAsia="Calibri" w:hAnsiTheme="minorHAnsi" w:cstheme="minorHAnsi"/>
                <w:b/>
                <w:sz w:val="20"/>
                <w:szCs w:val="20"/>
              </w:rPr>
            </w:pPr>
            <w:r w:rsidRPr="00CD2C28">
              <w:rPr>
                <w:rFonts w:asciiTheme="minorHAnsi" w:eastAsia="Calibri" w:hAnsiTheme="minorHAnsi" w:cstheme="minorHAnsi"/>
                <w:b/>
                <w:sz w:val="20"/>
                <w:szCs w:val="20"/>
              </w:rPr>
              <w:t>DISPOSITION ACTION</w:t>
            </w:r>
          </w:p>
        </w:tc>
        <w:tc>
          <w:tcPr>
            <w:tcW w:w="600" w:type="pct"/>
            <w:tcBorders>
              <w:top w:val="single" w:sz="4" w:space="0" w:color="000000"/>
              <w:bottom w:val="single" w:sz="4" w:space="0" w:color="000000"/>
            </w:tcBorders>
            <w:shd w:val="clear" w:color="auto" w:fill="D9D9D9" w:themeFill="background1" w:themeFillShade="D9"/>
            <w:tcMar>
              <w:top w:w="43" w:type="dxa"/>
              <w:left w:w="72" w:type="dxa"/>
              <w:bottom w:w="43" w:type="dxa"/>
              <w:right w:w="72" w:type="dxa"/>
            </w:tcMar>
            <w:vAlign w:val="center"/>
          </w:tcPr>
          <w:p w14:paraId="3CCAE85C" w14:textId="2D46DAC1" w:rsidR="00C17D36" w:rsidRPr="00CD2C28" w:rsidRDefault="00C17D36" w:rsidP="00192C03">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b/>
                <w:sz w:val="20"/>
                <w:szCs w:val="20"/>
              </w:rPr>
              <w:t>DESIGNATION</w:t>
            </w:r>
          </w:p>
        </w:tc>
      </w:tr>
      <w:tr w:rsidR="0054184F" w:rsidRPr="00CD2C28" w14:paraId="5E28A769" w14:textId="77777777" w:rsidTr="001B20F5">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310075B1" w14:textId="740626A9" w:rsidR="0054184F" w:rsidRPr="00CD2C28" w:rsidRDefault="00206A62" w:rsidP="00192C03">
            <w:pPr>
              <w:spacing w:before="60" w:after="60"/>
              <w:jc w:val="center"/>
              <w:rPr>
                <w:rFonts w:asciiTheme="minorHAnsi" w:hAnsiTheme="minorHAnsi" w:cstheme="minorHAnsi"/>
              </w:rPr>
            </w:pPr>
            <w:r>
              <w:rPr>
                <w:rFonts w:asciiTheme="minorHAnsi" w:hAnsiTheme="minorHAnsi" w:cstheme="minorHAnsi"/>
              </w:rPr>
              <w:t>SC</w:t>
            </w:r>
            <w:r w:rsidR="0054184F" w:rsidRPr="00CD2C28">
              <w:rPr>
                <w:rFonts w:asciiTheme="minorHAnsi" w:hAnsiTheme="minorHAnsi" w:cstheme="minorHAnsi"/>
              </w:rPr>
              <w:t>20</w:t>
            </w:r>
            <w:r>
              <w:rPr>
                <w:rFonts w:asciiTheme="minorHAnsi" w:hAnsiTheme="minorHAnsi" w:cstheme="minorHAnsi"/>
              </w:rPr>
              <w:t>23</w:t>
            </w:r>
            <w:r w:rsidR="0054184F" w:rsidRPr="00CD2C28">
              <w:rPr>
                <w:rFonts w:asciiTheme="minorHAnsi" w:hAnsiTheme="minorHAnsi" w:cstheme="minorHAnsi"/>
              </w:rPr>
              <w:t>-</w:t>
            </w:r>
            <w:r w:rsidR="00D40E10">
              <w:rPr>
                <w:rFonts w:asciiTheme="minorHAnsi" w:hAnsiTheme="minorHAnsi" w:cstheme="minorHAnsi"/>
              </w:rPr>
              <w:t>024</w:t>
            </w:r>
            <w:r w:rsidR="0054184F" w:rsidRPr="00CD2C28">
              <w:rPr>
                <w:rFonts w:asciiTheme="minorHAnsi" w:hAnsiTheme="minorHAnsi" w:cstheme="minorHAnsi"/>
              </w:rPr>
              <w:fldChar w:fldCharType="begin"/>
            </w:r>
            <w:r w:rsidR="0054184F" w:rsidRPr="00CD2C28">
              <w:rPr>
                <w:rFonts w:asciiTheme="minorHAnsi" w:hAnsiTheme="minorHAnsi" w:cstheme="minorHAnsi"/>
              </w:rPr>
              <w:instrText xml:space="preserve"> XE “</w:instrText>
            </w:r>
            <w:r>
              <w:rPr>
                <w:rFonts w:asciiTheme="minorHAnsi" w:hAnsiTheme="minorHAnsi" w:cstheme="minorHAnsi"/>
              </w:rPr>
              <w:instrText>SC</w:instrText>
            </w:r>
            <w:r w:rsidR="0054184F" w:rsidRPr="00CD2C28">
              <w:rPr>
                <w:rFonts w:asciiTheme="minorHAnsi" w:hAnsiTheme="minorHAnsi" w:cstheme="minorHAnsi"/>
              </w:rPr>
              <w:instrText>20</w:instrText>
            </w:r>
            <w:r>
              <w:rPr>
                <w:rFonts w:asciiTheme="minorHAnsi" w:hAnsiTheme="minorHAnsi" w:cstheme="minorHAnsi"/>
              </w:rPr>
              <w:instrText>23</w:instrText>
            </w:r>
            <w:r w:rsidR="0054184F" w:rsidRPr="00CD2C28">
              <w:rPr>
                <w:rFonts w:asciiTheme="minorHAnsi" w:hAnsiTheme="minorHAnsi" w:cstheme="minorHAnsi"/>
              </w:rPr>
              <w:instrText>-</w:instrText>
            </w:r>
            <w:r w:rsidR="00D40E10">
              <w:rPr>
                <w:rFonts w:asciiTheme="minorHAnsi" w:hAnsiTheme="minorHAnsi" w:cstheme="minorHAnsi"/>
              </w:rPr>
              <w:instrText>024</w:instrText>
            </w:r>
            <w:r w:rsidR="0054184F" w:rsidRPr="00CD2C28">
              <w:rPr>
                <w:rFonts w:asciiTheme="minorHAnsi" w:hAnsiTheme="minorHAnsi" w:cstheme="minorHAnsi"/>
              </w:rPr>
              <w:instrText xml:space="preserve">" \f “dan” </w:instrText>
            </w:r>
            <w:r w:rsidR="0054184F" w:rsidRPr="00CD2C28">
              <w:rPr>
                <w:rFonts w:asciiTheme="minorHAnsi" w:hAnsiTheme="minorHAnsi" w:cstheme="minorHAnsi"/>
              </w:rPr>
              <w:fldChar w:fldCharType="end"/>
            </w:r>
          </w:p>
          <w:p w14:paraId="15158D88" w14:textId="3344FFC3" w:rsidR="0054184F" w:rsidRDefault="0054184F" w:rsidP="00192C03">
            <w:pPr>
              <w:spacing w:before="60" w:after="60"/>
              <w:jc w:val="center"/>
              <w:rPr>
                <w:rFonts w:asciiTheme="minorHAnsi" w:hAnsiTheme="minorHAnsi" w:cstheme="minorHAnsi"/>
              </w:rPr>
            </w:pPr>
            <w:r w:rsidRPr="00CD2C28">
              <w:rPr>
                <w:rFonts w:asciiTheme="minorHAnsi" w:hAnsiTheme="minorHAnsi" w:cstheme="minorHAnsi"/>
              </w:rPr>
              <w:t xml:space="preserve">Rev. </w:t>
            </w:r>
            <w:r w:rsidR="00206A62">
              <w:rPr>
                <w:rFonts w:asciiTheme="minorHAnsi" w:hAnsiTheme="minorHAnsi" w:cstheme="minorHAnsi"/>
              </w:rPr>
              <w:t>0</w:t>
            </w:r>
          </w:p>
          <w:p w14:paraId="79AFD479" w14:textId="77E9769D" w:rsidR="00206A62" w:rsidRPr="00206A62" w:rsidRDefault="00206A62" w:rsidP="00192C03">
            <w:pPr>
              <w:spacing w:before="60" w:after="60"/>
              <w:jc w:val="center"/>
              <w:rPr>
                <w:rFonts w:asciiTheme="minorHAnsi" w:hAnsiTheme="minorHAnsi" w:cstheme="minorHAnsi"/>
                <w:i/>
                <w:iCs/>
              </w:rPr>
            </w:pPr>
            <w:r w:rsidRPr="00206A62">
              <w:rPr>
                <w:rFonts w:asciiTheme="minorHAnsi" w:hAnsiTheme="minorHAnsi" w:cstheme="minorHAnsi"/>
                <w:i/>
                <w:iCs/>
              </w:rPr>
              <w:t>(previously CL2014-011)</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6977299B" w14:textId="222C274D" w:rsidR="0054184F" w:rsidRPr="00CD2C28" w:rsidRDefault="0054184F" w:rsidP="00192C03">
            <w:pPr>
              <w:spacing w:before="60" w:after="60"/>
              <w:rPr>
                <w:rFonts w:asciiTheme="minorHAnsi" w:hAnsiTheme="minorHAnsi" w:cstheme="minorHAnsi"/>
                <w:b/>
                <w:i/>
              </w:rPr>
            </w:pPr>
            <w:r w:rsidRPr="00CD2C28">
              <w:rPr>
                <w:rFonts w:asciiTheme="minorHAnsi" w:hAnsiTheme="minorHAnsi" w:cstheme="minorHAnsi"/>
                <w:b/>
                <w:i/>
              </w:rPr>
              <w:t>Juvenile Records – Destruction Eligibility Notification Received from Administrative Office of the Courts (AOC)</w:t>
            </w:r>
          </w:p>
          <w:p w14:paraId="1B83FEB2" w14:textId="15FF0C75" w:rsidR="0054184F" w:rsidRPr="00CD2C28" w:rsidRDefault="0054184F" w:rsidP="00192C03">
            <w:pPr>
              <w:spacing w:before="60" w:after="60"/>
              <w:rPr>
                <w:rFonts w:asciiTheme="minorHAnsi" w:hAnsiTheme="minorHAnsi" w:cstheme="minorHAnsi"/>
              </w:rPr>
            </w:pPr>
            <w:r w:rsidRPr="00CD2C28">
              <w:rPr>
                <w:rFonts w:asciiTheme="minorHAnsi" w:hAnsiTheme="minorHAnsi" w:cstheme="minorHAnsi"/>
              </w:rPr>
              <w:t>Records maintained by the Juvenile Court that relate to</w:t>
            </w:r>
            <w:r w:rsidR="004B31D0">
              <w:rPr>
                <w:rFonts w:asciiTheme="minorHAnsi" w:hAnsiTheme="minorHAnsi" w:cstheme="minorHAnsi"/>
              </w:rPr>
              <w:t xml:space="preserve"> juveniles whose </w:t>
            </w:r>
            <w:r w:rsidRPr="00CD2C28">
              <w:rPr>
                <w:rFonts w:asciiTheme="minorHAnsi" w:hAnsiTheme="minorHAnsi" w:cstheme="minorHAnsi"/>
              </w:rPr>
              <w:t xml:space="preserve">history consists entirely of one diversion agreement or counsel </w:t>
            </w:r>
            <w:r w:rsidRPr="00CD2C28">
              <w:rPr>
                <w:rFonts w:asciiTheme="minorHAnsi" w:hAnsiTheme="minorHAnsi" w:cstheme="minorHAnsi"/>
                <w:b/>
                <w:i/>
                <w:u w:val="single"/>
              </w:rPr>
              <w:t>and</w:t>
            </w:r>
            <w:r w:rsidRPr="00CD2C28">
              <w:rPr>
                <w:rFonts w:asciiTheme="minorHAnsi" w:hAnsiTheme="minorHAnsi" w:cstheme="minorHAnsi"/>
                <w:b/>
                <w:i/>
              </w:rPr>
              <w:t xml:space="preserve"> that have been identified by the Administrative Office of the Courts (AOC) as eligible to be destroyed</w:t>
            </w:r>
            <w:r w:rsidRPr="00CD2C28">
              <w:rPr>
                <w:rFonts w:asciiTheme="minorHAnsi" w:hAnsiTheme="minorHAnsi" w:cstheme="minorHAnsi"/>
              </w:rPr>
              <w:t xml:space="preserve"> pursuant to </w:t>
            </w:r>
            <w:r w:rsidRPr="00630387">
              <w:rPr>
                <w:rFonts w:asciiTheme="minorHAnsi" w:hAnsiTheme="minorHAnsi" w:cstheme="minorHAnsi"/>
              </w:rPr>
              <w:t>RCW 13.50.</w:t>
            </w:r>
            <w:r>
              <w:rPr>
                <w:rFonts w:asciiTheme="minorHAnsi" w:hAnsiTheme="minorHAnsi" w:cstheme="minorHAnsi"/>
              </w:rPr>
              <w:t>270</w:t>
            </w:r>
            <w:r w:rsidRPr="00630387">
              <w:rPr>
                <w:rFonts w:asciiTheme="minorHAnsi" w:hAnsiTheme="minorHAnsi" w:cstheme="minorHAnsi"/>
              </w:rPr>
              <w:t>(1)</w:t>
            </w:r>
            <w:r>
              <w:rPr>
                <w:rFonts w:asciiTheme="minorHAnsi" w:hAnsiTheme="minorHAnsi" w:cstheme="minorHAnsi"/>
              </w:rPr>
              <w:t>.</w:t>
            </w:r>
            <w:r w:rsidRPr="00CD2C28">
              <w:rPr>
                <w:rFonts w:asciiTheme="minorHAnsi" w:hAnsiTheme="minorHAnsi" w:cstheme="minorHAnsi"/>
              </w:rPr>
              <w:t xml:space="preserve"> </w:t>
            </w:r>
            <w:r w:rsidRPr="00CD2C28">
              <w:rPr>
                <w:rFonts w:asciiTheme="minorHAnsi" w:hAnsiTheme="minorHAnsi" w:cstheme="minorHAnsi"/>
              </w:rPr>
              <w:fldChar w:fldCharType="begin"/>
            </w:r>
            <w:r w:rsidRPr="00CD2C28">
              <w:rPr>
                <w:rFonts w:asciiTheme="minorHAnsi" w:hAnsiTheme="minorHAnsi" w:cstheme="minorHAnsi"/>
              </w:rPr>
              <w:instrText xml:space="preserve"> XE “Juvenile Court:records destruction (early)" \f “subject” </w:instrText>
            </w:r>
            <w:r w:rsidRPr="00CD2C28">
              <w:rPr>
                <w:rFonts w:asciiTheme="minorHAnsi" w:hAnsiTheme="minorHAnsi" w:cstheme="minorHAnsi"/>
              </w:rPr>
              <w:fldChar w:fldCharType="end"/>
            </w:r>
            <w:r w:rsidRPr="00CD2C28">
              <w:rPr>
                <w:rFonts w:asciiTheme="minorHAnsi" w:hAnsiTheme="minorHAnsi" w:cstheme="minorHAnsi"/>
              </w:rPr>
              <w:fldChar w:fldCharType="begin"/>
            </w:r>
            <w:r w:rsidRPr="00CD2C28">
              <w:rPr>
                <w:rFonts w:asciiTheme="minorHAnsi" w:hAnsiTheme="minorHAnsi" w:cstheme="minorHAnsi"/>
              </w:rPr>
              <w:instrText xml:space="preserve"> XE "destruction of juvenile records (early)" \f “subject” </w:instrText>
            </w:r>
            <w:r w:rsidRPr="00CD2C28">
              <w:rPr>
                <w:rFonts w:asciiTheme="minorHAnsi" w:hAnsiTheme="minorHAnsi" w:cstheme="minorHAnsi"/>
              </w:rPr>
              <w:fldChar w:fldCharType="end"/>
            </w:r>
            <w:r w:rsidRPr="00CD2C28">
              <w:rPr>
                <w:rFonts w:asciiTheme="minorHAnsi" w:hAnsiTheme="minorHAnsi" w:cstheme="minorHAnsi"/>
              </w:rPr>
              <w:fldChar w:fldCharType="begin"/>
            </w:r>
            <w:r w:rsidRPr="00CD2C28">
              <w:rPr>
                <w:rFonts w:asciiTheme="minorHAnsi" w:hAnsiTheme="minorHAnsi" w:cstheme="minorHAnsi"/>
              </w:rPr>
              <w:instrText xml:space="preserve"> XE "notice of destruction eligibility (from AOC)" \f “subject” </w:instrText>
            </w:r>
            <w:r w:rsidRPr="00CD2C28">
              <w:rPr>
                <w:rFonts w:asciiTheme="minorHAnsi" w:hAnsiTheme="minorHAnsi" w:cstheme="minorHAnsi"/>
              </w:rPr>
              <w:fldChar w:fldCharType="end"/>
            </w:r>
            <w:r w:rsidRPr="00CD2C28">
              <w:rPr>
                <w:rFonts w:asciiTheme="minorHAnsi" w:hAnsiTheme="minorHAnsi" w:cstheme="minorHAnsi"/>
              </w:rPr>
              <w:fldChar w:fldCharType="begin"/>
            </w:r>
            <w:r w:rsidRPr="00CD2C28">
              <w:rPr>
                <w:rFonts w:asciiTheme="minorHAnsi" w:hAnsiTheme="minorHAnsi" w:cstheme="minorHAnsi"/>
              </w:rPr>
              <w:instrText xml:space="preserve"> XE "Administrative Office of the Courts (AOC):notice of destruction eligibility" \f “subject” </w:instrText>
            </w:r>
            <w:r w:rsidRPr="00CD2C28">
              <w:rPr>
                <w:rFonts w:asciiTheme="minorHAnsi" w:hAnsiTheme="minorHAnsi" w:cstheme="minorHAnsi"/>
              </w:rPr>
              <w:fldChar w:fldCharType="end"/>
            </w:r>
          </w:p>
          <w:p w14:paraId="31CEAEE8" w14:textId="56BAD4C1" w:rsidR="0054184F" w:rsidRPr="00CD2C28" w:rsidRDefault="0054184F" w:rsidP="00192C03">
            <w:pPr>
              <w:spacing w:before="60" w:after="60"/>
              <w:rPr>
                <w:rFonts w:asciiTheme="minorHAnsi" w:hAnsiTheme="minorHAnsi" w:cstheme="minorHAnsi"/>
              </w:rPr>
            </w:pPr>
            <w:r w:rsidRPr="00CD2C28">
              <w:rPr>
                <w:rFonts w:asciiTheme="minorHAnsi" w:hAnsiTheme="minorHAnsi" w:cstheme="minorHAnsi"/>
              </w:rPr>
              <w:t>Includes the</w:t>
            </w:r>
            <w:r w:rsidR="004B31D0">
              <w:rPr>
                <w:rFonts w:asciiTheme="minorHAnsi" w:hAnsiTheme="minorHAnsi" w:cstheme="minorHAnsi"/>
              </w:rPr>
              <w:t xml:space="preserve"> juvenile court file, the case management/social</w:t>
            </w:r>
            <w:r w:rsidRPr="00CD2C28">
              <w:rPr>
                <w:rFonts w:asciiTheme="minorHAnsi" w:hAnsiTheme="minorHAnsi" w:cstheme="minorHAnsi"/>
              </w:rPr>
              <w:t xml:space="preserve"> file, and records in the Juvenile Court System (JCS) database.</w:t>
            </w:r>
          </w:p>
          <w:p w14:paraId="6118D59E" w14:textId="77777777" w:rsidR="0054184F" w:rsidRPr="00630387" w:rsidRDefault="0054184F" w:rsidP="00192C03">
            <w:pPr>
              <w:spacing w:before="60" w:after="60"/>
              <w:rPr>
                <w:rFonts w:asciiTheme="minorHAnsi" w:hAnsiTheme="minorHAnsi" w:cstheme="minorHAnsi"/>
              </w:rPr>
            </w:pPr>
            <w:r w:rsidRPr="00CD2C28">
              <w:rPr>
                <w:rFonts w:asciiTheme="minorHAnsi" w:hAnsiTheme="minorHAnsi" w:cstheme="minorHAnsi"/>
              </w:rPr>
              <w:t xml:space="preserve">Excludes the notification of eligibility </w:t>
            </w:r>
            <w:r w:rsidRPr="00155ACB">
              <w:rPr>
                <w:rFonts w:asciiTheme="minorHAnsi" w:hAnsiTheme="minorHAnsi" w:cstheme="minorHAnsi"/>
                <w:i/>
              </w:rPr>
              <w:t>itself</w:t>
            </w:r>
            <w:r w:rsidRPr="00CD2C28">
              <w:rPr>
                <w:rFonts w:asciiTheme="minorHAnsi" w:hAnsiTheme="minorHAnsi" w:cstheme="minorHAnsi"/>
              </w:rPr>
              <w:t xml:space="preserve"> </w:t>
            </w:r>
            <w:r w:rsidRPr="00155ACB">
              <w:rPr>
                <w:rFonts w:asciiTheme="minorHAnsi" w:hAnsiTheme="minorHAnsi" w:cstheme="minorHAnsi"/>
                <w:u w:val="single"/>
              </w:rPr>
              <w:t>and</w:t>
            </w:r>
            <w:r w:rsidRPr="00CD2C28">
              <w:rPr>
                <w:rFonts w:asciiTheme="minorHAnsi" w:hAnsiTheme="minorHAnsi" w:cstheme="minorHAnsi"/>
              </w:rPr>
              <w:t xml:space="preserve"> the records documenting the destruction of the juvenile records</w:t>
            </w:r>
            <w:r>
              <w:rPr>
                <w:rFonts w:asciiTheme="minorHAnsi" w:hAnsiTheme="minorHAnsi" w:cstheme="minorHAnsi"/>
              </w:rPr>
              <w:t xml:space="preserve"> co</w:t>
            </w:r>
            <w:r w:rsidRPr="00CD2C28">
              <w:rPr>
                <w:rFonts w:asciiTheme="minorHAnsi" w:hAnsiTheme="minorHAnsi" w:cstheme="minorHAnsi"/>
              </w:rPr>
              <w:t xml:space="preserve">vered by </w:t>
            </w:r>
            <w:r w:rsidRPr="00155ACB">
              <w:rPr>
                <w:rFonts w:asciiTheme="minorHAnsi" w:hAnsiTheme="minorHAnsi" w:cstheme="minorHAnsi"/>
                <w:i/>
              </w:rPr>
              <w:t>Destruction of Public Records (DAN GS50-09-06)</w:t>
            </w:r>
            <w:r>
              <w:rPr>
                <w:rFonts w:asciiTheme="minorHAnsi" w:hAnsiTheme="minorHAnsi" w:cstheme="minorHAnsi"/>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10C7F85A" w14:textId="77777777" w:rsidR="0054184F" w:rsidRPr="00CD2C28" w:rsidRDefault="0054184F" w:rsidP="00192C03">
            <w:pPr>
              <w:spacing w:before="60" w:after="60"/>
              <w:rPr>
                <w:rFonts w:asciiTheme="minorHAnsi" w:hAnsiTheme="minorHAnsi" w:cstheme="minorHAnsi"/>
              </w:rPr>
            </w:pPr>
            <w:r w:rsidRPr="00CD2C28">
              <w:rPr>
                <w:rFonts w:asciiTheme="minorHAnsi" w:hAnsiTheme="minorHAnsi" w:cstheme="minorHAnsi"/>
                <w:b/>
              </w:rPr>
              <w:t>Retain</w:t>
            </w:r>
            <w:r w:rsidRPr="00CD2C28">
              <w:rPr>
                <w:rFonts w:asciiTheme="minorHAnsi" w:hAnsiTheme="minorHAnsi" w:cstheme="minorHAnsi"/>
              </w:rPr>
              <w:t xml:space="preserve"> </w:t>
            </w:r>
            <w:bookmarkStart w:id="15" w:name="_Hlk139877935"/>
            <w:r w:rsidRPr="00CD2C28">
              <w:rPr>
                <w:rFonts w:asciiTheme="minorHAnsi" w:hAnsiTheme="minorHAnsi" w:cstheme="minorHAnsi"/>
              </w:rPr>
              <w:t>until notification of destruction eligibility received from the Administrative Office of the Courts (AOC), eligibility verified, and notification issued to WSP, local law enforcement, and prosecutor’s office</w:t>
            </w:r>
            <w:bookmarkEnd w:id="15"/>
          </w:p>
          <w:p w14:paraId="628F4206" w14:textId="77777777" w:rsidR="0054184F" w:rsidRPr="00CD2C28" w:rsidRDefault="0054184F" w:rsidP="00192C03">
            <w:pPr>
              <w:spacing w:before="60" w:after="60"/>
              <w:rPr>
                <w:rFonts w:asciiTheme="minorHAnsi" w:hAnsiTheme="minorHAnsi" w:cstheme="minorHAnsi"/>
                <w:i/>
              </w:rPr>
            </w:pPr>
            <w:r w:rsidRPr="00CD2C28">
              <w:rPr>
                <w:rFonts w:asciiTheme="minorHAnsi" w:hAnsiTheme="minorHAnsi" w:cstheme="minorHAnsi"/>
              </w:rPr>
              <w:t xml:space="preserve">   </w:t>
            </w:r>
            <w:r w:rsidRPr="00CD2C28">
              <w:rPr>
                <w:rFonts w:asciiTheme="minorHAnsi" w:hAnsiTheme="minorHAnsi" w:cstheme="minorHAnsi"/>
                <w:i/>
              </w:rPr>
              <w:t>and</w:t>
            </w:r>
          </w:p>
          <w:p w14:paraId="2CE4DC43" w14:textId="77777777" w:rsidR="0054184F" w:rsidRPr="00CD2C28" w:rsidRDefault="0054184F" w:rsidP="00192C03">
            <w:pPr>
              <w:spacing w:before="60" w:after="60"/>
              <w:rPr>
                <w:rFonts w:asciiTheme="minorHAnsi" w:hAnsiTheme="minorHAnsi" w:cstheme="minorHAnsi"/>
              </w:rPr>
            </w:pPr>
            <w:r w:rsidRPr="00CD2C28">
              <w:rPr>
                <w:rFonts w:asciiTheme="minorHAnsi" w:hAnsiTheme="minorHAnsi" w:cstheme="minorHAnsi"/>
                <w:b/>
              </w:rPr>
              <w:t>Destroy</w:t>
            </w:r>
            <w:r w:rsidRPr="00CD2C28">
              <w:rPr>
                <w:rFonts w:asciiTheme="minorHAnsi" w:hAnsiTheme="minorHAnsi" w:cstheme="minorHAnsi"/>
              </w:rPr>
              <w:t xml:space="preserve"> within 90 days.</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2E2C862" w14:textId="77777777" w:rsidR="0054184F" w:rsidRPr="00CD2C28" w:rsidRDefault="0054184F" w:rsidP="00192C03">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312E53D5" w14:textId="77777777" w:rsidR="0054184F" w:rsidRPr="00CD2C28" w:rsidRDefault="0054184F" w:rsidP="00192C03">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NON-ESSENTIAL</w:t>
            </w:r>
          </w:p>
          <w:p w14:paraId="5952F25C" w14:textId="77777777" w:rsidR="0054184F" w:rsidRPr="00CD2C28" w:rsidRDefault="0054184F" w:rsidP="00192C03">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r w:rsidR="0054184F" w:rsidRPr="00CD2C28" w14:paraId="43EB251E" w14:textId="77777777" w:rsidTr="001B20F5">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58AB47E0" w14:textId="7C8A5F71" w:rsidR="0054184F" w:rsidRPr="00CD2C28" w:rsidRDefault="00206A62" w:rsidP="00192C03">
            <w:pPr>
              <w:spacing w:before="60" w:after="60"/>
              <w:jc w:val="center"/>
            </w:pPr>
            <w:r>
              <w:t>SC</w:t>
            </w:r>
            <w:r w:rsidR="0054184F" w:rsidRPr="00CD2C28">
              <w:t>20</w:t>
            </w:r>
            <w:r>
              <w:t>23</w:t>
            </w:r>
            <w:r w:rsidR="0054184F" w:rsidRPr="00CD2C28">
              <w:t>-</w:t>
            </w:r>
            <w:r w:rsidR="00D40E10">
              <w:t>025</w:t>
            </w:r>
            <w:r w:rsidR="0054184F" w:rsidRPr="00CD2C28">
              <w:fldChar w:fldCharType="begin"/>
            </w:r>
            <w:r w:rsidR="0054184F" w:rsidRPr="00CD2C28">
              <w:instrText xml:space="preserve"> XE “</w:instrText>
            </w:r>
            <w:r>
              <w:instrText>SC</w:instrText>
            </w:r>
            <w:r w:rsidR="0054184F" w:rsidRPr="00CD2C28">
              <w:instrText>20</w:instrText>
            </w:r>
            <w:r>
              <w:instrText>23</w:instrText>
            </w:r>
            <w:r w:rsidR="0054184F" w:rsidRPr="00CD2C28">
              <w:instrText>-</w:instrText>
            </w:r>
            <w:r w:rsidR="00D40E10">
              <w:instrText>025</w:instrText>
            </w:r>
            <w:r w:rsidR="0054184F" w:rsidRPr="00CD2C28">
              <w:instrText xml:space="preserve">" \f “dan” </w:instrText>
            </w:r>
            <w:r w:rsidR="0054184F" w:rsidRPr="00CD2C28">
              <w:fldChar w:fldCharType="end"/>
            </w:r>
          </w:p>
          <w:p w14:paraId="6E1E9A5C" w14:textId="0163A2EB" w:rsidR="0054184F" w:rsidRDefault="0054184F" w:rsidP="00192C03">
            <w:pPr>
              <w:spacing w:before="60" w:after="60"/>
              <w:jc w:val="center"/>
            </w:pPr>
            <w:r w:rsidRPr="00CD2C28">
              <w:t xml:space="preserve">Rev. </w:t>
            </w:r>
            <w:r w:rsidR="00206A62">
              <w:t>0</w:t>
            </w:r>
          </w:p>
          <w:p w14:paraId="3DF14952" w14:textId="457AD08C" w:rsidR="00206A62" w:rsidRPr="00206A62" w:rsidRDefault="00206A62" w:rsidP="00192C03">
            <w:pPr>
              <w:spacing w:before="60" w:after="60"/>
              <w:jc w:val="center"/>
              <w:rPr>
                <w:i/>
                <w:iCs/>
              </w:rPr>
            </w:pPr>
            <w:r w:rsidRPr="00206A62">
              <w:rPr>
                <w:i/>
                <w:iCs/>
              </w:rPr>
              <w:t>(previously CL2014-012)</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6C96ACAC" w14:textId="68406B37" w:rsidR="0054184F" w:rsidRPr="00CD2C28" w:rsidRDefault="0054184F" w:rsidP="00192C03">
            <w:pPr>
              <w:spacing w:before="60" w:after="60"/>
              <w:rPr>
                <w:b/>
                <w:i/>
              </w:rPr>
            </w:pPr>
            <w:r w:rsidRPr="00CD2C28">
              <w:rPr>
                <w:b/>
                <w:i/>
              </w:rPr>
              <w:t xml:space="preserve">Juvenile Records – Destruction </w:t>
            </w:r>
            <w:r>
              <w:rPr>
                <w:b/>
                <w:i/>
              </w:rPr>
              <w:t>Ordered</w:t>
            </w:r>
            <w:r w:rsidRPr="00CD2C28">
              <w:rPr>
                <w:b/>
                <w:i/>
              </w:rPr>
              <w:t xml:space="preserve"> by Court</w:t>
            </w:r>
          </w:p>
          <w:p w14:paraId="6B6B332D" w14:textId="77777777" w:rsidR="0054184F" w:rsidRPr="00CD2C28" w:rsidRDefault="0054184F" w:rsidP="00192C03">
            <w:pPr>
              <w:spacing w:before="60" w:after="60"/>
            </w:pPr>
            <w:r w:rsidRPr="00CD2C28">
              <w:t xml:space="preserve">Juvenile records ordered </w:t>
            </w:r>
            <w:r>
              <w:t>by the court to be destroyed</w:t>
            </w:r>
            <w:r w:rsidRPr="00CD2C28">
              <w:t xml:space="preserve"> in accordance with </w:t>
            </w:r>
            <w:r w:rsidRPr="00F75C99">
              <w:t>RCW 13.50.</w:t>
            </w:r>
            <w:r>
              <w:t>270</w:t>
            </w:r>
            <w:r w:rsidRPr="00F75C99">
              <w:t>(</w:t>
            </w:r>
            <w:r>
              <w:t>3</w:t>
            </w:r>
            <w:r w:rsidRPr="00F75C99">
              <w:t>)</w:t>
            </w:r>
            <w:r w:rsidRPr="00CD2C28">
              <w:t xml:space="preserve">, or any (other) court order. </w:t>
            </w:r>
            <w:r w:rsidRPr="00CD2C28">
              <w:fldChar w:fldCharType="begin"/>
            </w:r>
            <w:r w:rsidRPr="00CD2C28">
              <w:instrText xml:space="preserve"> XE “Juvenile Court:records destruction (early)" \f “subject” </w:instrText>
            </w:r>
            <w:r w:rsidRPr="00CD2C28">
              <w:fldChar w:fldCharType="end"/>
            </w:r>
            <w:r w:rsidRPr="00CD2C28">
              <w:fldChar w:fldCharType="begin"/>
            </w:r>
            <w:r w:rsidRPr="00CD2C28">
              <w:instrText xml:space="preserve"> XE "destruction of juvenile records (early)" \f “subject” </w:instrText>
            </w:r>
            <w:r w:rsidRPr="00CD2C28">
              <w:fldChar w:fldCharType="end"/>
            </w:r>
            <w:r w:rsidRPr="00CD2C28">
              <w:fldChar w:fldCharType="begin"/>
            </w:r>
            <w:r w:rsidRPr="00CD2C28">
              <w:instrText xml:space="preserve"> XE "court order:juvenile records destruction" \f “subject” </w:instrText>
            </w:r>
            <w:r w:rsidRPr="00CD2C28">
              <w:fldChar w:fldCharType="end"/>
            </w:r>
            <w:r w:rsidRPr="00CD2C28">
              <w:fldChar w:fldCharType="begin"/>
            </w:r>
            <w:r w:rsidRPr="00CD2C28">
              <w:instrText xml:space="preserve"> xe "court order:served on the agency" \t "</w:instrText>
            </w:r>
            <w:r w:rsidRPr="009D6EB6">
              <w:rPr>
                <w:i/>
              </w:rPr>
              <w:instrText>see CORE GS2011-172</w:instrText>
            </w:r>
            <w:r w:rsidRPr="00CD2C28">
              <w:instrText xml:space="preserve">" \f “subject” </w:instrText>
            </w:r>
            <w:r w:rsidRPr="00CD2C28">
              <w:fldChar w:fldCharType="end"/>
            </w:r>
          </w:p>
          <w:p w14:paraId="0A972662" w14:textId="77777777" w:rsidR="0054184F" w:rsidRPr="00CD2C28" w:rsidRDefault="0054184F" w:rsidP="00192C03">
            <w:pPr>
              <w:spacing w:before="60" w:after="60"/>
            </w:pPr>
            <w:r w:rsidRPr="00CD2C28">
              <w:t xml:space="preserve">Excludes the court order </w:t>
            </w:r>
            <w:r w:rsidRPr="00155ACB">
              <w:rPr>
                <w:i/>
              </w:rPr>
              <w:t>itself</w:t>
            </w:r>
            <w:r w:rsidRPr="00CD2C28">
              <w:t xml:space="preserve"> </w:t>
            </w:r>
            <w:r w:rsidRPr="00155ACB">
              <w:rPr>
                <w:u w:val="single"/>
              </w:rPr>
              <w:t>and</w:t>
            </w:r>
            <w:r w:rsidRPr="00CD2C28">
              <w:t xml:space="preserve"> the records documenting the destruction of the juvenile records</w:t>
            </w:r>
            <w:r>
              <w:t xml:space="preserve"> </w:t>
            </w:r>
            <w:r w:rsidRPr="00CD2C28">
              <w:t xml:space="preserve">covered by </w:t>
            </w:r>
            <w:r w:rsidRPr="00155ACB">
              <w:rPr>
                <w:i/>
              </w:rPr>
              <w:t>Destruction of Public Records (DAN GS50-09-06)</w:t>
            </w:r>
            <w:r w:rsidRPr="00CD2C28">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63A839C4" w14:textId="77777777" w:rsidR="0054184F" w:rsidRPr="00CD2C28" w:rsidRDefault="0054184F" w:rsidP="00192C03">
            <w:pPr>
              <w:spacing w:before="60" w:after="60"/>
            </w:pPr>
            <w:r w:rsidRPr="00CD2C28">
              <w:rPr>
                <w:b/>
              </w:rPr>
              <w:t>Retain</w:t>
            </w:r>
            <w:r w:rsidRPr="00CD2C28">
              <w:t xml:space="preserve"> </w:t>
            </w:r>
            <w:bookmarkStart w:id="16" w:name="_Hlk139877976"/>
            <w:r w:rsidRPr="00CD2C28">
              <w:t>until court order received</w:t>
            </w:r>
            <w:bookmarkEnd w:id="16"/>
          </w:p>
          <w:p w14:paraId="47BD0EEF" w14:textId="77777777" w:rsidR="0054184F" w:rsidRPr="00CD2C28" w:rsidRDefault="0054184F" w:rsidP="00192C03">
            <w:pPr>
              <w:spacing w:before="60" w:after="60"/>
              <w:rPr>
                <w:i/>
              </w:rPr>
            </w:pPr>
            <w:r w:rsidRPr="00CD2C28">
              <w:t xml:space="preserve">   </w:t>
            </w:r>
            <w:r w:rsidRPr="00CD2C28">
              <w:rPr>
                <w:i/>
              </w:rPr>
              <w:t>then</w:t>
            </w:r>
          </w:p>
          <w:p w14:paraId="3AF2D4E5" w14:textId="77777777" w:rsidR="0054184F" w:rsidRPr="00CD2C28" w:rsidRDefault="0054184F" w:rsidP="00192C03">
            <w:pPr>
              <w:spacing w:before="60" w:after="60"/>
            </w:pPr>
            <w:r w:rsidRPr="00CD2C28">
              <w:rPr>
                <w:b/>
              </w:rPr>
              <w:t>Destroy</w:t>
            </w:r>
            <w:r w:rsidRPr="00CD2C28">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10DE2884" w14:textId="77777777" w:rsidR="0054184F" w:rsidRPr="00CD2C28" w:rsidRDefault="0054184F" w:rsidP="00192C03">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35C502D5" w14:textId="77777777" w:rsidR="0054184F" w:rsidRPr="00CD2C28" w:rsidRDefault="0054184F" w:rsidP="00192C03">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NON-ESSENTIAL</w:t>
            </w:r>
          </w:p>
          <w:p w14:paraId="620A65AA" w14:textId="77777777" w:rsidR="0054184F" w:rsidRPr="00CD2C28" w:rsidRDefault="0054184F" w:rsidP="00192C03">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r w:rsidR="0054184F" w:rsidRPr="00CD2C28" w14:paraId="7BF5CB11" w14:textId="77777777" w:rsidTr="001B20F5">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2EFBBB21" w14:textId="704DB1B8" w:rsidR="0054184F" w:rsidRPr="00CD2C28" w:rsidRDefault="00206A62" w:rsidP="00192C03">
            <w:pPr>
              <w:spacing w:before="60" w:after="60"/>
              <w:jc w:val="center"/>
            </w:pPr>
            <w:r>
              <w:t>SC</w:t>
            </w:r>
            <w:r w:rsidR="0054184F" w:rsidRPr="00CD2C28">
              <w:t>20</w:t>
            </w:r>
            <w:r>
              <w:t>23</w:t>
            </w:r>
            <w:r w:rsidR="0054184F" w:rsidRPr="00CD2C28">
              <w:t>-</w:t>
            </w:r>
            <w:r w:rsidR="00D40E10">
              <w:t>026</w:t>
            </w:r>
            <w:r w:rsidR="0054184F" w:rsidRPr="00CD2C28">
              <w:fldChar w:fldCharType="begin"/>
            </w:r>
            <w:r w:rsidR="0054184F" w:rsidRPr="00CD2C28">
              <w:instrText xml:space="preserve"> XE “</w:instrText>
            </w:r>
            <w:r>
              <w:instrText>SC</w:instrText>
            </w:r>
            <w:r w:rsidR="0054184F" w:rsidRPr="00CD2C28">
              <w:instrText>20</w:instrText>
            </w:r>
            <w:r>
              <w:instrText>23</w:instrText>
            </w:r>
            <w:r w:rsidR="0054184F" w:rsidRPr="00CD2C28">
              <w:instrText>-</w:instrText>
            </w:r>
            <w:r w:rsidR="00D40E10">
              <w:instrText>026</w:instrText>
            </w:r>
            <w:r w:rsidR="0054184F" w:rsidRPr="00CD2C28">
              <w:instrText xml:space="preserve">" \f “dan” </w:instrText>
            </w:r>
            <w:r w:rsidR="0054184F" w:rsidRPr="00CD2C28">
              <w:fldChar w:fldCharType="end"/>
            </w:r>
          </w:p>
          <w:p w14:paraId="65B5EF63" w14:textId="3F15885F" w:rsidR="0054184F" w:rsidRDefault="0054184F" w:rsidP="00192C03">
            <w:pPr>
              <w:spacing w:before="60" w:after="60"/>
              <w:jc w:val="center"/>
            </w:pPr>
            <w:r w:rsidRPr="00CD2C28">
              <w:t xml:space="preserve">Rev. </w:t>
            </w:r>
            <w:r w:rsidR="00206A62">
              <w:t>0</w:t>
            </w:r>
          </w:p>
          <w:p w14:paraId="0A46A28E" w14:textId="4DB0F7A9" w:rsidR="00206A62" w:rsidRPr="00206A62" w:rsidRDefault="00206A62" w:rsidP="00206A62">
            <w:pPr>
              <w:spacing w:before="60" w:after="60"/>
              <w:jc w:val="center"/>
              <w:rPr>
                <w:i/>
                <w:iCs/>
              </w:rPr>
            </w:pPr>
            <w:r w:rsidRPr="00206A62">
              <w:rPr>
                <w:i/>
                <w:iCs/>
              </w:rPr>
              <w:t>(previously CL2014-013)</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52D6D297" w14:textId="77777777" w:rsidR="0054184F" w:rsidRPr="00CD2C28" w:rsidRDefault="0054184F" w:rsidP="00192C03">
            <w:pPr>
              <w:spacing w:before="60" w:after="60"/>
              <w:rPr>
                <w:b/>
                <w:i/>
              </w:rPr>
            </w:pPr>
            <w:r w:rsidRPr="00CD2C28">
              <w:rPr>
                <w:b/>
                <w:i/>
              </w:rPr>
              <w:t>Juvenile Records – Pardon Notification Received from Office of the Governor</w:t>
            </w:r>
          </w:p>
          <w:p w14:paraId="1659BCC1" w14:textId="77777777" w:rsidR="0054184F" w:rsidRPr="00CD2C28" w:rsidRDefault="0054184F" w:rsidP="00192C03">
            <w:pPr>
              <w:spacing w:before="60" w:after="60"/>
            </w:pPr>
            <w:r w:rsidRPr="00CD2C28">
              <w:t xml:space="preserve">Juvenile records relating to an individual who has been granted a full and unconditional pardon by the Governor, and where the Office of the Governor has notified the agency in accordance with </w:t>
            </w:r>
            <w:r w:rsidRPr="00F75C99">
              <w:t>RCW 13.50.</w:t>
            </w:r>
            <w:r>
              <w:t>270(2)</w:t>
            </w:r>
            <w:r w:rsidRPr="00CD2C28">
              <w:t xml:space="preserve">. </w:t>
            </w:r>
            <w:r w:rsidRPr="00CD2C28">
              <w:fldChar w:fldCharType="begin"/>
            </w:r>
            <w:r w:rsidRPr="00CD2C28">
              <w:instrText xml:space="preserve"> XE “Juvenile Court:records destruction (early)" \f “subject” </w:instrText>
            </w:r>
            <w:r w:rsidRPr="00CD2C28">
              <w:fldChar w:fldCharType="end"/>
            </w:r>
            <w:r w:rsidRPr="00CD2C28">
              <w:fldChar w:fldCharType="begin"/>
            </w:r>
            <w:r w:rsidRPr="00CD2C28">
              <w:instrText xml:space="preserve"> XE "pardon (Governor’s)" \f “subject” </w:instrText>
            </w:r>
            <w:r w:rsidRPr="00CD2C28">
              <w:fldChar w:fldCharType="end"/>
            </w:r>
            <w:r w:rsidRPr="00CD2C28">
              <w:fldChar w:fldCharType="begin"/>
            </w:r>
            <w:r w:rsidRPr="00CD2C28">
              <w:instrText xml:space="preserve"> XE "Governor’s pardon (juvenile)" \f “subject” </w:instrText>
            </w:r>
            <w:r w:rsidRPr="00CD2C28">
              <w:fldChar w:fldCharType="end"/>
            </w:r>
            <w:r w:rsidRPr="00CD2C28">
              <w:fldChar w:fldCharType="begin"/>
            </w:r>
            <w:r w:rsidRPr="00CD2C28">
              <w:instrText xml:space="preserve"> XE "destruction of juvenile records (early)" \f “subject” </w:instrText>
            </w:r>
            <w:r w:rsidRPr="00CD2C28">
              <w:fldChar w:fldCharType="end"/>
            </w:r>
          </w:p>
          <w:p w14:paraId="0BAB000C" w14:textId="77777777" w:rsidR="0054184F" w:rsidRPr="00CD2C28" w:rsidRDefault="0054184F" w:rsidP="00192C03">
            <w:pPr>
              <w:spacing w:before="60" w:after="60"/>
            </w:pPr>
            <w:r w:rsidRPr="00CD2C28">
              <w:t xml:space="preserve">Excludes the notification of pardon </w:t>
            </w:r>
            <w:r w:rsidRPr="00155ACB">
              <w:rPr>
                <w:i/>
              </w:rPr>
              <w:t>itself</w:t>
            </w:r>
            <w:r w:rsidRPr="00CD2C28">
              <w:t xml:space="preserve"> </w:t>
            </w:r>
            <w:r w:rsidRPr="00155ACB">
              <w:rPr>
                <w:u w:val="single"/>
              </w:rPr>
              <w:t>and</w:t>
            </w:r>
            <w:r w:rsidRPr="00CD2C28">
              <w:t xml:space="preserve"> the records documenting the destruction of the juvenile records</w:t>
            </w:r>
            <w:r>
              <w:t xml:space="preserve"> </w:t>
            </w:r>
            <w:r w:rsidRPr="00CD2C28">
              <w:t xml:space="preserve">covered by </w:t>
            </w:r>
            <w:r w:rsidRPr="00155ACB">
              <w:rPr>
                <w:i/>
              </w:rPr>
              <w:t>Destruction of Public Records (DAN GS50-09-06)</w:t>
            </w:r>
            <w:r w:rsidRPr="00CD2C28">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3A2D8E39" w14:textId="77777777" w:rsidR="0054184F" w:rsidRPr="00CD2C28" w:rsidRDefault="0054184F" w:rsidP="00192C03">
            <w:pPr>
              <w:spacing w:before="60" w:after="60"/>
            </w:pPr>
            <w:r w:rsidRPr="00CD2C28">
              <w:rPr>
                <w:b/>
              </w:rPr>
              <w:t>Retain</w:t>
            </w:r>
            <w:r w:rsidRPr="00CD2C28">
              <w:t xml:space="preserve"> </w:t>
            </w:r>
            <w:bookmarkStart w:id="17" w:name="_Hlk139878110"/>
            <w:r w:rsidRPr="00CD2C28">
              <w:t>until pardon notification received from the Office of the Governor</w:t>
            </w:r>
            <w:bookmarkEnd w:id="17"/>
          </w:p>
          <w:p w14:paraId="00B5ED96" w14:textId="77777777" w:rsidR="0054184F" w:rsidRPr="00CD2C28" w:rsidRDefault="0054184F" w:rsidP="00192C03">
            <w:pPr>
              <w:spacing w:before="60" w:after="60"/>
              <w:rPr>
                <w:i/>
              </w:rPr>
            </w:pPr>
            <w:r w:rsidRPr="00CD2C28">
              <w:t xml:space="preserve">   </w:t>
            </w:r>
            <w:r w:rsidRPr="00CD2C28">
              <w:rPr>
                <w:i/>
              </w:rPr>
              <w:t>then</w:t>
            </w:r>
          </w:p>
          <w:p w14:paraId="5E6854E7" w14:textId="77777777" w:rsidR="0054184F" w:rsidRPr="00CD2C28" w:rsidRDefault="0054184F" w:rsidP="00192C03">
            <w:pPr>
              <w:spacing w:before="60" w:after="60"/>
            </w:pPr>
            <w:r w:rsidRPr="00CD2C28">
              <w:rPr>
                <w:b/>
              </w:rPr>
              <w:t>Destroy</w:t>
            </w:r>
            <w:r w:rsidRPr="00CD2C28">
              <w:t xml:space="preserve"> within 30 days.</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38E11B6" w14:textId="77777777" w:rsidR="0054184F" w:rsidRPr="00CD2C28" w:rsidRDefault="0054184F" w:rsidP="00192C03">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5C4A58B8" w14:textId="77777777" w:rsidR="0054184F" w:rsidRPr="00CD2C28" w:rsidRDefault="0054184F" w:rsidP="00192C03">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NON-ESSENTIAL</w:t>
            </w:r>
          </w:p>
          <w:p w14:paraId="2B3A7060" w14:textId="77777777" w:rsidR="0054184F" w:rsidRPr="00CD2C28" w:rsidRDefault="0054184F" w:rsidP="00192C03">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bl>
    <w:p w14:paraId="0A51ABEE" w14:textId="2AE99998" w:rsidR="005F41E1" w:rsidRDefault="005F41E1"/>
    <w:p w14:paraId="59587C14" w14:textId="361F4677" w:rsidR="00192C03" w:rsidRPr="00CA26F5" w:rsidRDefault="00192C03" w:rsidP="003440C5">
      <w:pPr>
        <w:rPr>
          <w:sz w:val="4"/>
          <w:szCs w:val="4"/>
        </w:rPr>
        <w:sectPr w:rsidR="00192C03" w:rsidRPr="00CA26F5" w:rsidSect="00257544">
          <w:pgSz w:w="15840" w:h="12240" w:orient="landscape"/>
          <w:pgMar w:top="1080" w:right="720" w:bottom="1080" w:left="720" w:header="1080" w:footer="720" w:gutter="0"/>
          <w:cols w:space="720"/>
        </w:sectPr>
      </w:pPr>
    </w:p>
    <w:p w14:paraId="5BAC8045" w14:textId="4B325891" w:rsidR="00192C03" w:rsidRPr="00D74CDA" w:rsidRDefault="0078643B" w:rsidP="00192C03">
      <w:pPr>
        <w:pStyle w:val="Functions"/>
        <w:numPr>
          <w:ilvl w:val="0"/>
          <w:numId w:val="1"/>
        </w:numPr>
        <w:rPr>
          <w:color w:val="auto"/>
        </w:rPr>
      </w:pPr>
      <w:bookmarkStart w:id="18" w:name="_Toc144978877"/>
      <w:r>
        <w:rPr>
          <w:color w:val="auto"/>
        </w:rPr>
        <w:lastRenderedPageBreak/>
        <w:t>PROTECTIVE ARRANGEMENTS</w:t>
      </w:r>
      <w:bookmarkEnd w:id="18"/>
    </w:p>
    <w:p w14:paraId="03C1C2BE" w14:textId="472A89FB" w:rsidR="00192C03" w:rsidRPr="008D0865" w:rsidRDefault="00192C03" w:rsidP="00192C03">
      <w:pPr>
        <w:overflowPunct w:val="0"/>
        <w:autoSpaceDE w:val="0"/>
        <w:autoSpaceDN w:val="0"/>
        <w:adjustRightInd w:val="0"/>
        <w:spacing w:after="120"/>
        <w:textAlignment w:val="baseline"/>
        <w:rPr>
          <w:color w:val="auto"/>
        </w:rPr>
      </w:pPr>
      <w:r w:rsidRPr="008D0865">
        <w:rPr>
          <w:color w:val="auto"/>
        </w:rPr>
        <w:t>Th</w:t>
      </w:r>
      <w:r w:rsidR="0078643B">
        <w:rPr>
          <w:color w:val="auto"/>
        </w:rPr>
        <w:t xml:space="preserve">e function </w:t>
      </w:r>
      <w:r w:rsidR="0078643B">
        <w:rPr>
          <w:rFonts w:asciiTheme="minorHAnsi" w:hAnsiTheme="minorHAnsi" w:cstheme="minorHAnsi"/>
        </w:rPr>
        <w:t>providing assistance with conservatorship, adult guardianship, or other protective arrangement cases outside of the official courtroom setting.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192C03" w:rsidRPr="00BB3EB1" w14:paraId="0D2FF138" w14:textId="77777777" w:rsidTr="00192C03">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67701FD0" w14:textId="77777777" w:rsidR="00192C03" w:rsidRPr="00BB3EB1" w:rsidRDefault="00192C03" w:rsidP="00192C03">
            <w:pPr>
              <w:jc w:val="center"/>
              <w:rPr>
                <w:rFonts w:asciiTheme="minorHAnsi" w:eastAsia="Calibri" w:hAnsiTheme="minorHAnsi" w:cstheme="minorHAnsi"/>
                <w:b/>
                <w:sz w:val="16"/>
                <w:szCs w:val="16"/>
              </w:rPr>
            </w:pPr>
            <w:r w:rsidRPr="00BB3EB1">
              <w:rPr>
                <w:rFonts w:asciiTheme="minorHAnsi" w:eastAsia="Calibri" w:hAnsiTheme="minorHAnsi" w:cstheme="minorHAnsi"/>
                <w:b/>
                <w:sz w:val="16"/>
                <w:szCs w:val="16"/>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3815D9B" w14:textId="77777777" w:rsidR="00192C03" w:rsidRPr="00BB3EB1" w:rsidRDefault="00192C03" w:rsidP="00192C03">
            <w:pPr>
              <w:jc w:val="center"/>
              <w:rPr>
                <w:rFonts w:asciiTheme="minorHAnsi" w:eastAsia="Calibri" w:hAnsiTheme="minorHAnsi" w:cstheme="minorHAnsi"/>
                <w:b/>
                <w:sz w:val="18"/>
                <w:szCs w:val="18"/>
              </w:rPr>
            </w:pPr>
            <w:r w:rsidRPr="00BB3EB1">
              <w:rPr>
                <w:rFonts w:asciiTheme="minorHAnsi" w:eastAsia="Calibri" w:hAnsiTheme="minorHAnsi" w:cstheme="minorHAnsi"/>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24F0E47E" w14:textId="77777777" w:rsidR="00192C03" w:rsidRPr="00BB3EB1" w:rsidRDefault="00192C03" w:rsidP="00192C03">
            <w:pPr>
              <w:jc w:val="center"/>
              <w:rPr>
                <w:rFonts w:asciiTheme="minorHAnsi" w:eastAsia="Calibri" w:hAnsiTheme="minorHAnsi" w:cstheme="minorHAnsi"/>
                <w:b/>
                <w:sz w:val="20"/>
                <w:szCs w:val="20"/>
              </w:rPr>
            </w:pPr>
            <w:r w:rsidRPr="00BB3EB1">
              <w:rPr>
                <w:rFonts w:asciiTheme="minorHAnsi" w:eastAsia="Calibri" w:hAnsiTheme="minorHAnsi" w:cstheme="minorHAnsi"/>
                <w:b/>
                <w:sz w:val="20"/>
                <w:szCs w:val="20"/>
              </w:rPr>
              <w:t xml:space="preserve">RETENTION AND </w:t>
            </w:r>
          </w:p>
          <w:p w14:paraId="487A7FCD" w14:textId="77777777" w:rsidR="00192C03" w:rsidRPr="00BB3EB1" w:rsidRDefault="00192C03" w:rsidP="00192C03">
            <w:pPr>
              <w:jc w:val="center"/>
              <w:rPr>
                <w:rFonts w:asciiTheme="minorHAnsi" w:eastAsia="Calibri" w:hAnsiTheme="minorHAnsi" w:cstheme="minorHAnsi"/>
                <w:b/>
                <w:sz w:val="20"/>
                <w:szCs w:val="20"/>
              </w:rPr>
            </w:pPr>
            <w:r w:rsidRPr="00BB3EB1">
              <w:rPr>
                <w:rFonts w:asciiTheme="minorHAnsi" w:eastAsia="Calibri" w:hAnsiTheme="minorHAnsi" w:cstheme="minorHAnsi"/>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1E85C6FF" w14:textId="77777777" w:rsidR="00192C03" w:rsidRPr="00BB3EB1" w:rsidRDefault="00192C03" w:rsidP="00192C03">
            <w:pPr>
              <w:jc w:val="center"/>
              <w:rPr>
                <w:rFonts w:asciiTheme="minorHAnsi" w:eastAsia="Calibri" w:hAnsiTheme="minorHAnsi" w:cstheme="minorHAnsi"/>
                <w:b/>
                <w:sz w:val="20"/>
                <w:szCs w:val="20"/>
              </w:rPr>
            </w:pPr>
            <w:r w:rsidRPr="00BB3EB1">
              <w:rPr>
                <w:rFonts w:asciiTheme="minorHAnsi" w:eastAsia="Calibri" w:hAnsiTheme="minorHAnsi" w:cstheme="minorHAnsi"/>
                <w:b/>
                <w:sz w:val="20"/>
                <w:szCs w:val="20"/>
              </w:rPr>
              <w:t>DESIGNATION</w:t>
            </w:r>
          </w:p>
        </w:tc>
      </w:tr>
      <w:tr w:rsidR="0078643B" w:rsidRPr="00CD2C28" w14:paraId="5381EF33" w14:textId="77777777" w:rsidTr="00C929AF">
        <w:tblPrEx>
          <w:jc w:val="left"/>
        </w:tblPrEx>
        <w:trPr>
          <w:cantSplit/>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4DC1DEEF" w14:textId="112CB2C4" w:rsidR="0078643B" w:rsidRDefault="0078643B" w:rsidP="00C929AF">
            <w:pPr>
              <w:spacing w:before="60" w:after="60"/>
              <w:jc w:val="center"/>
            </w:pPr>
            <w:r>
              <w:t>SC2023-</w:t>
            </w:r>
            <w:r w:rsidR="00D40E10">
              <w:t>016</w:t>
            </w:r>
            <w:r w:rsidRPr="00472AB5">
              <w:fldChar w:fldCharType="begin"/>
            </w:r>
            <w:r>
              <w:instrText xml:space="preserve"> XE “SC2023-</w:instrText>
            </w:r>
            <w:r w:rsidR="00D40E10">
              <w:instrText>016</w:instrText>
            </w:r>
            <w:r w:rsidRPr="00472AB5">
              <w:instrText xml:space="preserve">" \f “dan” </w:instrText>
            </w:r>
            <w:r w:rsidRPr="00472AB5">
              <w:fldChar w:fldCharType="end"/>
            </w:r>
          </w:p>
          <w:p w14:paraId="2192663F" w14:textId="77777777" w:rsidR="0078643B" w:rsidRPr="00CD2C28" w:rsidRDefault="0078643B" w:rsidP="00C929AF">
            <w:pPr>
              <w:jc w:val="center"/>
              <w:rPr>
                <w:rFonts w:asciiTheme="minorHAnsi" w:eastAsia="Calibri" w:hAnsiTheme="minorHAnsi" w:cstheme="minorHAnsi"/>
                <w:b/>
                <w:sz w:val="16"/>
                <w:szCs w:val="16"/>
              </w:rPr>
            </w:pPr>
            <w:r>
              <w:t>Rev. 0</w:t>
            </w:r>
          </w:p>
        </w:tc>
        <w:tc>
          <w:tcPr>
            <w:tcW w:w="29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08693630" w14:textId="77777777" w:rsidR="0078643B" w:rsidRDefault="0078643B" w:rsidP="00C929AF">
            <w:pPr>
              <w:spacing w:before="60" w:after="60"/>
              <w:rPr>
                <w:b/>
                <w:i/>
              </w:rPr>
            </w:pPr>
            <w:r>
              <w:rPr>
                <w:b/>
                <w:i/>
              </w:rPr>
              <w:t>Protective Arrangement Case Management (Adult)</w:t>
            </w:r>
          </w:p>
          <w:p w14:paraId="475084DC" w14:textId="77777777" w:rsidR="0078643B" w:rsidRDefault="0078643B" w:rsidP="00C929AF">
            <w:pPr>
              <w:spacing w:before="60" w:after="60"/>
            </w:pPr>
            <w:r>
              <w:t>Record relating to the management of adult protective arrangement cases that are not filed as part of the official court record.</w:t>
            </w:r>
          </w:p>
          <w:p w14:paraId="7705D950" w14:textId="77777777" w:rsidR="0078643B" w:rsidRDefault="0078643B" w:rsidP="00C929AF">
            <w:pPr>
              <w:spacing w:before="60" w:after="60"/>
            </w:pPr>
            <w:r>
              <w:t>Cases include, but are not limited to:</w:t>
            </w:r>
          </w:p>
          <w:p w14:paraId="366ED9C2" w14:textId="77777777" w:rsidR="0078643B" w:rsidRDefault="0078643B" w:rsidP="00C929AF">
            <w:pPr>
              <w:pStyle w:val="ListParagraph"/>
              <w:numPr>
                <w:ilvl w:val="0"/>
                <w:numId w:val="27"/>
              </w:numPr>
              <w:spacing w:before="60" w:after="60"/>
            </w:pPr>
            <w:r>
              <w:t>Conservatorship petitions;</w:t>
            </w:r>
          </w:p>
          <w:p w14:paraId="55A4BF84" w14:textId="77777777" w:rsidR="0078643B" w:rsidRDefault="0078643B" w:rsidP="00C929AF">
            <w:pPr>
              <w:pStyle w:val="ListParagraph"/>
              <w:numPr>
                <w:ilvl w:val="0"/>
                <w:numId w:val="27"/>
              </w:numPr>
              <w:spacing w:before="60" w:after="60"/>
            </w:pPr>
            <w:r>
              <w:t>Guardianship petitions.</w:t>
            </w:r>
          </w:p>
          <w:p w14:paraId="2C541534" w14:textId="77777777" w:rsidR="0078643B" w:rsidRDefault="0078643B" w:rsidP="00C929AF">
            <w:pPr>
              <w:spacing w:before="60" w:after="60"/>
              <w:rPr>
                <w:rFonts w:cstheme="minorHAnsi"/>
              </w:rPr>
            </w:pPr>
            <w:r>
              <w:rPr>
                <w:rFonts w:cstheme="minorHAnsi"/>
              </w:rPr>
              <w:t xml:space="preserve">Records include, but are not limited to: </w:t>
            </w:r>
          </w:p>
          <w:p w14:paraId="30BE3519" w14:textId="77777777" w:rsidR="0078643B" w:rsidRPr="0071491D" w:rsidRDefault="0078643B" w:rsidP="00C929AF">
            <w:pPr>
              <w:pStyle w:val="ListParagraph"/>
              <w:numPr>
                <w:ilvl w:val="0"/>
                <w:numId w:val="30"/>
              </w:numPr>
              <w:spacing w:before="60" w:after="60"/>
              <w:rPr>
                <w:rFonts w:cstheme="minorHAnsi"/>
              </w:rPr>
            </w:pPr>
            <w:r>
              <w:rPr>
                <w:rFonts w:cstheme="minorHAnsi"/>
              </w:rPr>
              <w:t>Petition assessments;</w:t>
            </w:r>
          </w:p>
          <w:p w14:paraId="0C07C552" w14:textId="77777777" w:rsidR="0078643B" w:rsidRDefault="0078643B" w:rsidP="00C929AF">
            <w:pPr>
              <w:pStyle w:val="ListParagraph"/>
              <w:numPr>
                <w:ilvl w:val="0"/>
                <w:numId w:val="30"/>
              </w:numPr>
              <w:spacing w:before="60" w:after="60"/>
            </w:pPr>
            <w:r>
              <w:t>Case notes and history;</w:t>
            </w:r>
          </w:p>
          <w:p w14:paraId="212987F9" w14:textId="77777777" w:rsidR="0078643B" w:rsidRDefault="0078643B" w:rsidP="00C929AF">
            <w:pPr>
              <w:pStyle w:val="ListParagraph"/>
              <w:numPr>
                <w:ilvl w:val="0"/>
                <w:numId w:val="30"/>
              </w:numPr>
              <w:spacing w:before="60" w:after="60"/>
            </w:pPr>
            <w:r>
              <w:rPr>
                <w:rFonts w:cstheme="minorHAnsi"/>
              </w:rPr>
              <w:t>Counseling and service referrals;</w:t>
            </w:r>
          </w:p>
          <w:p w14:paraId="5152233D" w14:textId="77777777" w:rsidR="0078643B" w:rsidRDefault="0078643B" w:rsidP="00C929AF">
            <w:pPr>
              <w:pStyle w:val="ListParagraph"/>
              <w:numPr>
                <w:ilvl w:val="0"/>
                <w:numId w:val="30"/>
              </w:numPr>
              <w:spacing w:before="60" w:after="60"/>
              <w:rPr>
                <w:rFonts w:cstheme="minorHAnsi"/>
              </w:rPr>
            </w:pPr>
            <w:r>
              <w:rPr>
                <w:rFonts w:cstheme="minorHAnsi"/>
              </w:rPr>
              <w:t>Medical records and drug test results;</w:t>
            </w:r>
          </w:p>
          <w:p w14:paraId="571EB573" w14:textId="77777777" w:rsidR="0078643B" w:rsidRDefault="0078643B" w:rsidP="00C929AF">
            <w:pPr>
              <w:pStyle w:val="ListParagraph"/>
              <w:numPr>
                <w:ilvl w:val="0"/>
                <w:numId w:val="30"/>
              </w:numPr>
              <w:spacing w:before="60" w:after="60"/>
              <w:rPr>
                <w:rFonts w:cstheme="minorHAnsi"/>
              </w:rPr>
            </w:pPr>
            <w:r>
              <w:rPr>
                <w:rFonts w:cstheme="minorHAnsi"/>
              </w:rPr>
              <w:t>Planning and monitoring records;</w:t>
            </w:r>
          </w:p>
          <w:p w14:paraId="5023D1E5" w14:textId="77777777" w:rsidR="0078643B" w:rsidRPr="000F1C8D" w:rsidRDefault="0078643B" w:rsidP="00C929AF">
            <w:pPr>
              <w:pStyle w:val="ListParagraph"/>
              <w:numPr>
                <w:ilvl w:val="0"/>
                <w:numId w:val="30"/>
              </w:numPr>
              <w:spacing w:before="60" w:after="60"/>
              <w:rPr>
                <w:rFonts w:cstheme="minorHAnsi"/>
              </w:rPr>
            </w:pPr>
            <w:r>
              <w:rPr>
                <w:rFonts w:cstheme="minorHAnsi"/>
              </w:rPr>
              <w:t>Reports and interview documentation (including Guardian ad Litem (GAL));</w:t>
            </w:r>
          </w:p>
          <w:p w14:paraId="09382539" w14:textId="77777777" w:rsidR="0078643B" w:rsidRPr="00163425" w:rsidRDefault="0078643B" w:rsidP="00C929AF">
            <w:pPr>
              <w:pStyle w:val="ListParagraph"/>
              <w:numPr>
                <w:ilvl w:val="0"/>
                <w:numId w:val="30"/>
              </w:numPr>
              <w:spacing w:before="60" w:after="60"/>
            </w:pPr>
            <w:r>
              <w:t>Related correspondence/communications.</w:t>
            </w:r>
          </w:p>
          <w:p w14:paraId="49F8A5D1" w14:textId="493CCDCF" w:rsidR="0078643B" w:rsidRDefault="0078643B" w:rsidP="00C929AF">
            <w:pPr>
              <w:spacing w:before="60" w:after="60"/>
            </w:pPr>
            <w:r>
              <w:t xml:space="preserve">Excludes official court filings </w:t>
            </w:r>
            <w:r w:rsidRPr="00472AB5">
              <w:t xml:space="preserve">covered by </w:t>
            </w:r>
            <w:r w:rsidRPr="00CA3A27">
              <w:rPr>
                <w:i/>
              </w:rPr>
              <w:t>Superior C</w:t>
            </w:r>
            <w:r>
              <w:rPr>
                <w:i/>
              </w:rPr>
              <w:t xml:space="preserve">ourt Case Files (DAN </w:t>
            </w:r>
            <w:r w:rsidRPr="00530A1D">
              <w:rPr>
                <w:i/>
              </w:rPr>
              <w:t>CL65-01-08</w:t>
            </w:r>
            <w:r w:rsidRPr="00CA3A27">
              <w:rPr>
                <w:i/>
              </w:rPr>
              <w:t>)</w:t>
            </w:r>
            <w:r>
              <w:rPr>
                <w:iCs/>
              </w:rPr>
              <w:t xml:space="preserve"> in the </w:t>
            </w:r>
            <w:r>
              <w:rPr>
                <w:i/>
              </w:rPr>
              <w:t>County Clerks Records Retention Schedule.</w:t>
            </w:r>
          </w:p>
          <w:p w14:paraId="62FE1FE9" w14:textId="77777777" w:rsidR="0078643B" w:rsidRPr="00CD2C28" w:rsidRDefault="0078643B" w:rsidP="00C929AF">
            <w:pPr>
              <w:spacing w:before="60" w:after="60"/>
              <w:rPr>
                <w:rFonts w:asciiTheme="minorHAnsi" w:eastAsia="Calibri" w:hAnsiTheme="minorHAnsi" w:cstheme="minorHAnsi"/>
                <w:b/>
                <w:bCs/>
                <w:sz w:val="20"/>
                <w:szCs w:val="20"/>
              </w:rPr>
            </w:pPr>
            <w:r w:rsidRPr="00BE009C">
              <w:rPr>
                <w:rFonts w:cs="Calibri"/>
                <w:i/>
                <w:sz w:val="21"/>
                <w:szCs w:val="21"/>
              </w:rPr>
              <w:t xml:space="preserve">Note: </w:t>
            </w:r>
            <w:r>
              <w:rPr>
                <w:rFonts w:cs="Calibri"/>
                <w:i/>
                <w:sz w:val="21"/>
                <w:szCs w:val="21"/>
              </w:rPr>
              <w:t xml:space="preserve">Retention based on 8-year </w:t>
            </w:r>
            <w:r w:rsidRPr="00BE009C">
              <w:rPr>
                <w:rFonts w:cs="Calibri"/>
                <w:i/>
                <w:sz w:val="21"/>
                <w:szCs w:val="21"/>
              </w:rPr>
              <w:t xml:space="preserve">statute of limitations for injuries resulting from health care </w:t>
            </w:r>
            <w:r>
              <w:rPr>
                <w:rFonts w:cs="Calibri"/>
                <w:i/>
                <w:sz w:val="21"/>
                <w:szCs w:val="21"/>
              </w:rPr>
              <w:t>(RCW 4.16.350)</w:t>
            </w:r>
            <w:r w:rsidRPr="00BE009C">
              <w:rPr>
                <w:rFonts w:cs="Calibri"/>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4A1B1771" w14:textId="77777777" w:rsidR="0078643B" w:rsidRDefault="0078643B" w:rsidP="00C929AF">
            <w:pPr>
              <w:spacing w:before="60" w:after="60"/>
            </w:pPr>
            <w:r>
              <w:rPr>
                <w:b/>
              </w:rPr>
              <w:t xml:space="preserve">Retain </w:t>
            </w:r>
            <w:r>
              <w:t>for 8 years after final disposition of case</w:t>
            </w:r>
          </w:p>
          <w:p w14:paraId="0C5F362D" w14:textId="77777777" w:rsidR="0078643B" w:rsidRDefault="0078643B" w:rsidP="00C929AF">
            <w:pPr>
              <w:spacing w:before="60" w:after="60"/>
            </w:pPr>
            <w:r>
              <w:t xml:space="preserve">   </w:t>
            </w:r>
            <w:r>
              <w:rPr>
                <w:i/>
              </w:rPr>
              <w:t>then</w:t>
            </w:r>
          </w:p>
          <w:p w14:paraId="3BAE13F2" w14:textId="77777777" w:rsidR="0078643B" w:rsidRPr="00CD2C28" w:rsidRDefault="0078643B" w:rsidP="00C929AF">
            <w:pPr>
              <w:rPr>
                <w:rFonts w:asciiTheme="minorHAnsi" w:eastAsia="Calibri" w:hAnsiTheme="minorHAnsi" w:cstheme="minorHAnsi"/>
                <w:b/>
                <w:sz w:val="20"/>
                <w:szCs w:val="20"/>
              </w:rPr>
            </w:pPr>
            <w:r>
              <w:rPr>
                <w:b/>
              </w:rPr>
              <w:t>Destroy</w:t>
            </w:r>
            <w:r w:rsidRPr="005F41E1">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203FFC37" w14:textId="77777777" w:rsidR="0078643B" w:rsidRDefault="0078643B" w:rsidP="00C929AF">
            <w:pPr>
              <w:spacing w:before="60"/>
              <w:jc w:val="center"/>
              <w:rPr>
                <w:rFonts w:asciiTheme="minorHAnsi" w:eastAsia="Calibri" w:hAnsiTheme="minorHAnsi" w:cstheme="minorHAnsi"/>
                <w:sz w:val="20"/>
                <w:szCs w:val="20"/>
              </w:rPr>
            </w:pPr>
            <w:r>
              <w:rPr>
                <w:rFonts w:asciiTheme="minorHAnsi" w:eastAsia="Calibri" w:hAnsiTheme="minorHAnsi" w:cstheme="minorHAnsi"/>
                <w:sz w:val="20"/>
                <w:szCs w:val="20"/>
              </w:rPr>
              <w:t>NON-ARCHIVAL</w:t>
            </w:r>
          </w:p>
          <w:p w14:paraId="51BB8087" w14:textId="77777777" w:rsidR="0078643B" w:rsidRDefault="0078643B" w:rsidP="00C929AF">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213E9DE0" w14:textId="7AEDD921" w:rsidR="0078643B" w:rsidRPr="00F15A7B" w:rsidRDefault="0078643B" w:rsidP="00C929AF">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Pr>
                <w:rFonts w:asciiTheme="minorHAnsi" w:hAnsiTheme="minorHAnsi" w:cstheme="minorHAnsi"/>
                <w:szCs w:val="22"/>
              </w:rPr>
              <w:instrText>PROTECTIVE ARRANGEMENTS:Protective Arrangement Case Management (Adult)</w:instrText>
            </w:r>
            <w:r w:rsidRPr="00C33B95">
              <w:rPr>
                <w:rFonts w:asciiTheme="minorHAnsi" w:hAnsiTheme="minorHAnsi" w:cstheme="minorHAnsi"/>
                <w:szCs w:val="22"/>
              </w:rPr>
              <w:instrText xml:space="preserve">" \f “essential” </w:instrText>
            </w:r>
            <w:r w:rsidRPr="00C33B95">
              <w:rPr>
                <w:rFonts w:asciiTheme="minorHAnsi" w:hAnsiTheme="minorHAnsi" w:cstheme="minorHAnsi"/>
                <w:szCs w:val="22"/>
              </w:rPr>
              <w:fldChar w:fldCharType="end"/>
            </w:r>
          </w:p>
          <w:p w14:paraId="7A3B6440" w14:textId="77777777" w:rsidR="0078643B" w:rsidRPr="00CD2C28" w:rsidRDefault="0078643B" w:rsidP="00C929AF">
            <w:pPr>
              <w:jc w:val="center"/>
              <w:rPr>
                <w:rFonts w:asciiTheme="minorHAnsi" w:eastAsia="Calibri" w:hAnsiTheme="minorHAnsi" w:cstheme="minorHAnsi"/>
                <w:b/>
                <w:sz w:val="20"/>
                <w:szCs w:val="20"/>
              </w:rPr>
            </w:pPr>
            <w:r w:rsidRPr="00C33B95">
              <w:rPr>
                <w:rFonts w:asciiTheme="minorHAnsi" w:eastAsia="Calibri" w:hAnsiTheme="minorHAnsi" w:cstheme="minorHAnsi"/>
                <w:sz w:val="20"/>
                <w:szCs w:val="20"/>
              </w:rPr>
              <w:t>OPR</w:t>
            </w:r>
          </w:p>
        </w:tc>
      </w:tr>
      <w:tr w:rsidR="0078643B" w:rsidRPr="00CD2C28" w14:paraId="2B65BF98" w14:textId="77777777" w:rsidTr="00C929AF">
        <w:tblPrEx>
          <w:jc w:val="left"/>
        </w:tblPrEx>
        <w:trPr>
          <w:cantSplit/>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43" w:type="dxa"/>
              <w:left w:w="43" w:type="dxa"/>
              <w:bottom w:w="43" w:type="dxa"/>
              <w:right w:w="43" w:type="dxa"/>
            </w:tcMar>
          </w:tcPr>
          <w:p w14:paraId="3AC24C6C" w14:textId="096373E4" w:rsidR="0078643B" w:rsidRDefault="0078643B" w:rsidP="00C929AF">
            <w:pPr>
              <w:spacing w:before="60" w:after="60"/>
              <w:jc w:val="center"/>
            </w:pPr>
            <w:r>
              <w:lastRenderedPageBreak/>
              <w:t>SC2023-</w:t>
            </w:r>
            <w:r w:rsidR="00D40E10">
              <w:t>017</w:t>
            </w:r>
            <w:r w:rsidRPr="00472AB5">
              <w:fldChar w:fldCharType="begin"/>
            </w:r>
            <w:r>
              <w:instrText xml:space="preserve"> XE “SC2023-</w:instrText>
            </w:r>
            <w:r w:rsidR="00D40E10">
              <w:instrText>017</w:instrText>
            </w:r>
            <w:r w:rsidRPr="00472AB5">
              <w:instrText xml:space="preserve">" \f “dan” </w:instrText>
            </w:r>
            <w:r w:rsidRPr="00472AB5">
              <w:fldChar w:fldCharType="end"/>
            </w:r>
          </w:p>
          <w:p w14:paraId="4AFA9D5B" w14:textId="77777777" w:rsidR="0078643B" w:rsidRDefault="0078643B" w:rsidP="00C929AF">
            <w:pPr>
              <w:spacing w:before="60" w:after="60"/>
              <w:jc w:val="center"/>
            </w:pPr>
            <w:r>
              <w:t>Rev. 0</w:t>
            </w:r>
          </w:p>
        </w:tc>
        <w:tc>
          <w:tcPr>
            <w:tcW w:w="29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0B7388E6" w14:textId="77777777" w:rsidR="0078643B" w:rsidRDefault="0078643B" w:rsidP="00C929AF">
            <w:pPr>
              <w:spacing w:before="60" w:after="60"/>
              <w:rPr>
                <w:b/>
                <w:i/>
              </w:rPr>
            </w:pPr>
            <w:r>
              <w:rPr>
                <w:b/>
                <w:i/>
              </w:rPr>
              <w:t>Protective Arrangement Case Management (Juvenile)</w:t>
            </w:r>
          </w:p>
          <w:p w14:paraId="6A57950D" w14:textId="77777777" w:rsidR="0078643B" w:rsidRDefault="0078643B" w:rsidP="00C929AF">
            <w:pPr>
              <w:spacing w:before="60" w:after="60"/>
            </w:pPr>
            <w:r>
              <w:t>Record relating to the management of non-custody-related juvenile protective arrangement cases that are not filed as part of the official court record.</w:t>
            </w:r>
          </w:p>
          <w:p w14:paraId="3CFE0816" w14:textId="77777777" w:rsidR="0078643B" w:rsidRDefault="0078643B" w:rsidP="00C929AF">
            <w:pPr>
              <w:spacing w:before="60" w:after="60"/>
            </w:pPr>
            <w:r>
              <w:t>Cases include, but are not limited to:</w:t>
            </w:r>
          </w:p>
          <w:p w14:paraId="78891133" w14:textId="77777777" w:rsidR="0078643B" w:rsidRDefault="0078643B" w:rsidP="00C929AF">
            <w:pPr>
              <w:pStyle w:val="ListParagraph"/>
              <w:numPr>
                <w:ilvl w:val="0"/>
                <w:numId w:val="40"/>
              </w:numPr>
              <w:spacing w:before="60" w:after="60"/>
            </w:pPr>
            <w:r>
              <w:t>Conservatorship petitions.</w:t>
            </w:r>
          </w:p>
          <w:p w14:paraId="3D65D03B" w14:textId="77777777" w:rsidR="0078643B" w:rsidRDefault="0078643B" w:rsidP="00C929AF">
            <w:pPr>
              <w:spacing w:before="60" w:after="60"/>
              <w:rPr>
                <w:rFonts w:cstheme="minorHAnsi"/>
              </w:rPr>
            </w:pPr>
            <w:r>
              <w:rPr>
                <w:rFonts w:cstheme="minorHAnsi"/>
              </w:rPr>
              <w:t>Records include, but are not limited to:</w:t>
            </w:r>
          </w:p>
          <w:p w14:paraId="05F24745" w14:textId="77777777" w:rsidR="0078643B" w:rsidRPr="0071491D" w:rsidRDefault="0078643B" w:rsidP="00C929AF">
            <w:pPr>
              <w:pStyle w:val="ListParagraph"/>
              <w:numPr>
                <w:ilvl w:val="0"/>
                <w:numId w:val="30"/>
              </w:numPr>
              <w:spacing w:before="60" w:after="60"/>
              <w:rPr>
                <w:rFonts w:cstheme="minorHAnsi"/>
              </w:rPr>
            </w:pPr>
            <w:r>
              <w:rPr>
                <w:rFonts w:cstheme="minorHAnsi"/>
              </w:rPr>
              <w:t>Petition assessments;</w:t>
            </w:r>
          </w:p>
          <w:p w14:paraId="3AA4E1C2" w14:textId="77777777" w:rsidR="0078643B" w:rsidRDefault="0078643B" w:rsidP="00C929AF">
            <w:pPr>
              <w:pStyle w:val="ListParagraph"/>
              <w:numPr>
                <w:ilvl w:val="0"/>
                <w:numId w:val="30"/>
              </w:numPr>
              <w:spacing w:before="60" w:after="60"/>
            </w:pPr>
            <w:r>
              <w:t>Case notes and history;</w:t>
            </w:r>
          </w:p>
          <w:p w14:paraId="62759216" w14:textId="77777777" w:rsidR="0078643B" w:rsidRDefault="0078643B" w:rsidP="00C929AF">
            <w:pPr>
              <w:pStyle w:val="ListParagraph"/>
              <w:numPr>
                <w:ilvl w:val="0"/>
                <w:numId w:val="30"/>
              </w:numPr>
              <w:spacing w:before="60" w:after="60"/>
            </w:pPr>
            <w:r>
              <w:rPr>
                <w:rFonts w:cstheme="minorHAnsi"/>
              </w:rPr>
              <w:t>Counselling and service referrals;</w:t>
            </w:r>
          </w:p>
          <w:p w14:paraId="53724230" w14:textId="77777777" w:rsidR="0078643B" w:rsidRDefault="0078643B" w:rsidP="00C929AF">
            <w:pPr>
              <w:pStyle w:val="ListParagraph"/>
              <w:numPr>
                <w:ilvl w:val="0"/>
                <w:numId w:val="30"/>
              </w:numPr>
              <w:spacing w:before="60" w:after="60"/>
              <w:rPr>
                <w:rFonts w:cstheme="minorHAnsi"/>
              </w:rPr>
            </w:pPr>
            <w:r>
              <w:rPr>
                <w:rFonts w:cstheme="minorHAnsi"/>
              </w:rPr>
              <w:t>Medical records and drug test results;</w:t>
            </w:r>
          </w:p>
          <w:p w14:paraId="6162105D" w14:textId="77777777" w:rsidR="0078643B" w:rsidRDefault="0078643B" w:rsidP="00C929AF">
            <w:pPr>
              <w:pStyle w:val="ListParagraph"/>
              <w:numPr>
                <w:ilvl w:val="0"/>
                <w:numId w:val="30"/>
              </w:numPr>
              <w:spacing w:before="60" w:after="60"/>
              <w:rPr>
                <w:rFonts w:cstheme="minorHAnsi"/>
              </w:rPr>
            </w:pPr>
            <w:r>
              <w:rPr>
                <w:rFonts w:cstheme="minorHAnsi"/>
              </w:rPr>
              <w:t>Planning and monitoring records;</w:t>
            </w:r>
          </w:p>
          <w:p w14:paraId="0A1AB354" w14:textId="77777777" w:rsidR="0078643B" w:rsidRPr="000F1C8D" w:rsidRDefault="0078643B" w:rsidP="00C929AF">
            <w:pPr>
              <w:pStyle w:val="ListParagraph"/>
              <w:numPr>
                <w:ilvl w:val="0"/>
                <w:numId w:val="30"/>
              </w:numPr>
              <w:spacing w:before="60" w:after="60"/>
              <w:rPr>
                <w:rFonts w:cstheme="minorHAnsi"/>
              </w:rPr>
            </w:pPr>
            <w:r>
              <w:rPr>
                <w:rFonts w:cstheme="minorHAnsi"/>
              </w:rPr>
              <w:t>Reports and interview documentation (including Guardian ad Litem (GAL));</w:t>
            </w:r>
          </w:p>
          <w:p w14:paraId="3D5E5470" w14:textId="77777777" w:rsidR="0078643B" w:rsidRPr="00163425" w:rsidRDefault="0078643B" w:rsidP="00C929AF">
            <w:pPr>
              <w:pStyle w:val="ListParagraph"/>
              <w:numPr>
                <w:ilvl w:val="0"/>
                <w:numId w:val="30"/>
              </w:numPr>
              <w:spacing w:before="60" w:after="60"/>
            </w:pPr>
            <w:r>
              <w:t>Related correspondence/communications.</w:t>
            </w:r>
          </w:p>
          <w:p w14:paraId="66DA2BFF" w14:textId="77777777" w:rsidR="0078643B" w:rsidRDefault="0078643B" w:rsidP="00C929AF">
            <w:pPr>
              <w:spacing w:before="60" w:after="60"/>
            </w:pPr>
            <w:r>
              <w:t>Excludes:</w:t>
            </w:r>
          </w:p>
          <w:p w14:paraId="5AD6B146" w14:textId="191D68DD" w:rsidR="0078643B" w:rsidRDefault="0078643B" w:rsidP="00C929AF">
            <w:pPr>
              <w:pStyle w:val="ListParagraph"/>
              <w:numPr>
                <w:ilvl w:val="0"/>
                <w:numId w:val="41"/>
              </w:numPr>
              <w:spacing w:before="60" w:after="60"/>
            </w:pPr>
            <w:r>
              <w:t xml:space="preserve">Custody-related case management records covered by </w:t>
            </w:r>
            <w:r>
              <w:rPr>
                <w:i/>
              </w:rPr>
              <w:t>Family Court Case Management (DAN SC2023-</w:t>
            </w:r>
            <w:r w:rsidR="00D40E10">
              <w:rPr>
                <w:i/>
              </w:rPr>
              <w:t>007</w:t>
            </w:r>
            <w:r>
              <w:rPr>
                <w:i/>
              </w:rPr>
              <w:t>);</w:t>
            </w:r>
          </w:p>
          <w:p w14:paraId="795BA9E3" w14:textId="675C7E38" w:rsidR="0078643B" w:rsidRPr="006947D0" w:rsidRDefault="0078643B" w:rsidP="00C929AF">
            <w:pPr>
              <w:pStyle w:val="ListParagraph"/>
              <w:numPr>
                <w:ilvl w:val="0"/>
                <w:numId w:val="41"/>
              </w:numPr>
              <w:spacing w:before="60" w:after="60"/>
            </w:pPr>
            <w:r>
              <w:t xml:space="preserve">Official court filings </w:t>
            </w:r>
            <w:r w:rsidRPr="00472AB5">
              <w:t xml:space="preserve">covered by </w:t>
            </w:r>
            <w:r w:rsidRPr="005B11DD">
              <w:rPr>
                <w:i/>
              </w:rPr>
              <w:t>Superior Court Case Files (DAN CL65-01-08)</w:t>
            </w:r>
            <w:r>
              <w:t xml:space="preserve"> or </w:t>
            </w:r>
            <w:r w:rsidRPr="005B11DD">
              <w:rPr>
                <w:i/>
              </w:rPr>
              <w:t>Superior Court Case Files (Juvenile Court) (DAN CL50-28-10)</w:t>
            </w:r>
            <w:r>
              <w:rPr>
                <w:iCs/>
              </w:rPr>
              <w:t xml:space="preserve"> in the </w:t>
            </w:r>
            <w:r>
              <w:rPr>
                <w:i/>
              </w:rPr>
              <w:t>County Clerks Records Retention Schedule</w:t>
            </w:r>
            <w:r w:rsidRPr="005B11DD">
              <w:rPr>
                <w:i/>
              </w:rPr>
              <w:t>.</w:t>
            </w:r>
          </w:p>
          <w:p w14:paraId="4C91530A" w14:textId="77777777" w:rsidR="0078643B" w:rsidRPr="006947D0" w:rsidRDefault="0078643B" w:rsidP="00C929AF">
            <w:pPr>
              <w:spacing w:before="60" w:after="60"/>
            </w:pPr>
            <w:r w:rsidRPr="00BE009C">
              <w:rPr>
                <w:rFonts w:cs="Calibri"/>
                <w:i/>
                <w:sz w:val="21"/>
                <w:szCs w:val="21"/>
              </w:rPr>
              <w:t xml:space="preserve">Note: </w:t>
            </w:r>
            <w:r>
              <w:rPr>
                <w:rFonts w:cs="Calibri"/>
                <w:i/>
                <w:sz w:val="21"/>
                <w:szCs w:val="21"/>
              </w:rPr>
              <w:t xml:space="preserve">Retention based on 8-year </w:t>
            </w:r>
            <w:r w:rsidRPr="00BE009C">
              <w:rPr>
                <w:rFonts w:cs="Calibri"/>
                <w:i/>
                <w:sz w:val="21"/>
                <w:szCs w:val="21"/>
              </w:rPr>
              <w:t xml:space="preserve">statute of limitations for injuries resulting from health care </w:t>
            </w:r>
            <w:r>
              <w:rPr>
                <w:rFonts w:cs="Calibri"/>
                <w:i/>
                <w:sz w:val="21"/>
                <w:szCs w:val="21"/>
              </w:rPr>
              <w:t>(RCW 4.16.350)</w:t>
            </w:r>
            <w:r w:rsidRPr="00BE009C">
              <w:rPr>
                <w:rFonts w:cs="Calibri"/>
                <w:i/>
                <w:sz w:val="21"/>
                <w:szCs w:val="21"/>
              </w:rPr>
              <w:t>.</w:t>
            </w:r>
          </w:p>
        </w:tc>
        <w:tc>
          <w:tcPr>
            <w:tcW w:w="10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7E2B7DEC" w14:textId="77777777" w:rsidR="0078643B" w:rsidRDefault="0078643B" w:rsidP="00C929AF">
            <w:pPr>
              <w:spacing w:before="60" w:after="60"/>
              <w:rPr>
                <w:rFonts w:asciiTheme="minorHAnsi" w:eastAsia="Calibri" w:hAnsiTheme="minorHAnsi" w:cstheme="minorHAnsi"/>
                <w:szCs w:val="20"/>
              </w:rPr>
            </w:pPr>
            <w:r>
              <w:rPr>
                <w:rFonts w:asciiTheme="minorHAnsi" w:eastAsia="Calibri" w:hAnsiTheme="minorHAnsi" w:cstheme="minorHAnsi"/>
                <w:b/>
                <w:szCs w:val="20"/>
              </w:rPr>
              <w:t>Retain</w:t>
            </w:r>
            <w:r>
              <w:rPr>
                <w:rFonts w:asciiTheme="minorHAnsi" w:eastAsia="Calibri" w:hAnsiTheme="minorHAnsi" w:cstheme="minorHAnsi"/>
                <w:szCs w:val="20"/>
              </w:rPr>
              <w:t xml:space="preserve"> for 8 years after final disposition of case</w:t>
            </w:r>
          </w:p>
          <w:p w14:paraId="658AB806" w14:textId="77777777" w:rsidR="0078643B" w:rsidRDefault="0078643B" w:rsidP="00C929AF">
            <w:pPr>
              <w:spacing w:before="60" w:after="60"/>
              <w:rPr>
                <w:rFonts w:asciiTheme="minorHAnsi" w:eastAsia="Calibri" w:hAnsiTheme="minorHAnsi" w:cstheme="minorHAnsi"/>
                <w:szCs w:val="20"/>
              </w:rPr>
            </w:pPr>
            <w:r>
              <w:rPr>
                <w:rFonts w:asciiTheme="minorHAnsi" w:eastAsia="Calibri" w:hAnsiTheme="minorHAnsi" w:cstheme="minorHAnsi"/>
                <w:szCs w:val="20"/>
              </w:rPr>
              <w:t xml:space="preserve">   </w:t>
            </w:r>
            <w:r>
              <w:rPr>
                <w:rFonts w:asciiTheme="minorHAnsi" w:eastAsia="Calibri" w:hAnsiTheme="minorHAnsi" w:cstheme="minorHAnsi"/>
                <w:i/>
                <w:szCs w:val="20"/>
              </w:rPr>
              <w:t>or</w:t>
            </w:r>
          </w:p>
          <w:p w14:paraId="15C2B099" w14:textId="77777777" w:rsidR="0078643B" w:rsidRDefault="0078643B" w:rsidP="00C929AF">
            <w:pPr>
              <w:spacing w:before="60" w:after="60"/>
              <w:rPr>
                <w:rFonts w:asciiTheme="minorHAnsi" w:eastAsia="Calibri" w:hAnsiTheme="minorHAnsi" w:cstheme="minorHAnsi"/>
                <w:i/>
                <w:szCs w:val="20"/>
              </w:rPr>
            </w:pPr>
            <w:r>
              <w:rPr>
                <w:rFonts w:asciiTheme="minorHAnsi" w:eastAsia="Calibri" w:hAnsiTheme="minorHAnsi" w:cstheme="minorHAnsi"/>
                <w:szCs w:val="20"/>
              </w:rPr>
              <w:t xml:space="preserve">3 years after individual reaches age 18, </w:t>
            </w:r>
            <w:r>
              <w:rPr>
                <w:rFonts w:asciiTheme="minorHAnsi" w:eastAsia="Calibri" w:hAnsiTheme="minorHAnsi" w:cstheme="minorHAnsi"/>
                <w:i/>
                <w:szCs w:val="20"/>
              </w:rPr>
              <w:t>whichever is later</w:t>
            </w:r>
          </w:p>
          <w:p w14:paraId="68FD9F11" w14:textId="77777777" w:rsidR="0078643B" w:rsidRDefault="0078643B" w:rsidP="00C929AF">
            <w:pPr>
              <w:spacing w:before="60" w:after="60"/>
              <w:rPr>
                <w:rFonts w:asciiTheme="minorHAnsi" w:eastAsia="Calibri" w:hAnsiTheme="minorHAnsi" w:cstheme="minorHAnsi"/>
                <w:i/>
                <w:szCs w:val="20"/>
              </w:rPr>
            </w:pPr>
            <w:r>
              <w:rPr>
                <w:rFonts w:asciiTheme="minorHAnsi" w:eastAsia="Calibri" w:hAnsiTheme="minorHAnsi" w:cstheme="minorHAnsi"/>
                <w:i/>
                <w:szCs w:val="20"/>
              </w:rPr>
              <w:t xml:space="preserve">   then</w:t>
            </w:r>
          </w:p>
          <w:p w14:paraId="64CC45EF" w14:textId="77777777" w:rsidR="0078643B" w:rsidRDefault="0078643B" w:rsidP="00C929AF">
            <w:pPr>
              <w:spacing w:before="60" w:after="60"/>
              <w:rPr>
                <w:b/>
              </w:rPr>
            </w:pPr>
            <w:r>
              <w:rPr>
                <w:rFonts w:asciiTheme="minorHAnsi" w:eastAsia="Calibri" w:hAnsiTheme="minorHAnsi" w:cstheme="minorHAnsi"/>
                <w:b/>
                <w:szCs w:val="20"/>
              </w:rPr>
              <w:t>Destroy</w:t>
            </w:r>
            <w:r w:rsidRPr="00794BF8">
              <w:rPr>
                <w:rFonts w:asciiTheme="minorHAnsi" w:eastAsia="Calibri" w:hAnsiTheme="minorHAnsi" w:cstheme="minorHAnsi"/>
                <w:bCs/>
                <w:szCs w:val="20"/>
              </w:rPr>
              <w:t>.</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top w:w="43" w:type="dxa"/>
              <w:left w:w="72" w:type="dxa"/>
              <w:bottom w:w="43" w:type="dxa"/>
              <w:right w:w="72" w:type="dxa"/>
            </w:tcMar>
          </w:tcPr>
          <w:p w14:paraId="0BA3DE35" w14:textId="77777777" w:rsidR="0078643B" w:rsidRDefault="0078643B" w:rsidP="00C929AF">
            <w:pPr>
              <w:spacing w:before="60"/>
              <w:jc w:val="center"/>
              <w:rPr>
                <w:rFonts w:asciiTheme="minorHAnsi" w:eastAsia="Calibri" w:hAnsiTheme="minorHAnsi" w:cstheme="minorHAnsi"/>
                <w:sz w:val="20"/>
                <w:szCs w:val="20"/>
              </w:rPr>
            </w:pPr>
            <w:r>
              <w:rPr>
                <w:rFonts w:asciiTheme="minorHAnsi" w:eastAsia="Calibri" w:hAnsiTheme="minorHAnsi" w:cstheme="minorHAnsi"/>
                <w:sz w:val="20"/>
                <w:szCs w:val="20"/>
              </w:rPr>
              <w:t>NON-ARCHIVAL</w:t>
            </w:r>
          </w:p>
          <w:p w14:paraId="28905ED0" w14:textId="77777777" w:rsidR="0078643B" w:rsidRDefault="0078643B" w:rsidP="00C929AF">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459216F2" w14:textId="17D3AEF0" w:rsidR="0078643B" w:rsidRPr="00F15A7B" w:rsidRDefault="0078643B" w:rsidP="00C929AF">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Pr>
                <w:rFonts w:asciiTheme="minorHAnsi" w:hAnsiTheme="minorHAnsi" w:cstheme="minorHAnsi"/>
                <w:szCs w:val="22"/>
              </w:rPr>
              <w:instrText>PROTECTIVE ARRANGEMENTS:Protective Arrangement Case Management (Juvenile)</w:instrText>
            </w:r>
            <w:r w:rsidRPr="00C33B95">
              <w:rPr>
                <w:rFonts w:asciiTheme="minorHAnsi" w:hAnsiTheme="minorHAnsi" w:cstheme="minorHAnsi"/>
                <w:szCs w:val="22"/>
              </w:rPr>
              <w:instrText xml:space="preserve">" \f “essential” </w:instrText>
            </w:r>
            <w:r w:rsidRPr="00C33B95">
              <w:rPr>
                <w:rFonts w:asciiTheme="minorHAnsi" w:hAnsiTheme="minorHAnsi" w:cstheme="minorHAnsi"/>
                <w:szCs w:val="22"/>
              </w:rPr>
              <w:fldChar w:fldCharType="end"/>
            </w:r>
          </w:p>
          <w:p w14:paraId="10872366" w14:textId="77777777" w:rsidR="0078643B" w:rsidRDefault="0078643B" w:rsidP="00794BF8">
            <w:pPr>
              <w:jc w:val="center"/>
              <w:rPr>
                <w:rFonts w:asciiTheme="minorHAnsi" w:eastAsia="Calibri" w:hAnsiTheme="minorHAnsi" w:cstheme="minorHAnsi"/>
                <w:sz w:val="20"/>
                <w:szCs w:val="20"/>
              </w:rPr>
            </w:pPr>
            <w:r w:rsidRPr="00C33B95">
              <w:rPr>
                <w:rFonts w:asciiTheme="minorHAnsi" w:eastAsia="Calibri" w:hAnsiTheme="minorHAnsi" w:cstheme="minorHAnsi"/>
                <w:sz w:val="20"/>
                <w:szCs w:val="20"/>
              </w:rPr>
              <w:t>OPR</w:t>
            </w:r>
          </w:p>
        </w:tc>
      </w:tr>
    </w:tbl>
    <w:p w14:paraId="4EC87430" w14:textId="77777777" w:rsidR="00192C03" w:rsidRPr="00ED79BB" w:rsidRDefault="00192C03" w:rsidP="003440C5">
      <w:pPr>
        <w:rPr>
          <w:sz w:val="8"/>
          <w:szCs w:val="8"/>
        </w:rPr>
      </w:pPr>
    </w:p>
    <w:p w14:paraId="46E75950" w14:textId="77777777" w:rsidR="00192C03" w:rsidRPr="00ED79BB" w:rsidRDefault="00192C03" w:rsidP="003440C5">
      <w:pPr>
        <w:rPr>
          <w:sz w:val="8"/>
          <w:szCs w:val="8"/>
        </w:rPr>
        <w:sectPr w:rsidR="00192C03" w:rsidRPr="00ED79BB" w:rsidSect="00257544">
          <w:footerReference w:type="default" r:id="rId18"/>
          <w:pgSz w:w="15840" w:h="12240" w:orient="landscape"/>
          <w:pgMar w:top="1080" w:right="720" w:bottom="1080" w:left="720" w:header="1080" w:footer="720" w:gutter="0"/>
          <w:cols w:space="720"/>
        </w:sectPr>
      </w:pPr>
    </w:p>
    <w:p w14:paraId="5571E405" w14:textId="4946B1C8" w:rsidR="003B3013" w:rsidRPr="00D74CDA" w:rsidRDefault="009F2164" w:rsidP="00D74CDA">
      <w:pPr>
        <w:pStyle w:val="Functions"/>
        <w:numPr>
          <w:ilvl w:val="0"/>
          <w:numId w:val="1"/>
        </w:numPr>
        <w:rPr>
          <w:color w:val="auto"/>
        </w:rPr>
      </w:pPr>
      <w:bookmarkStart w:id="19" w:name="_Toc144978878"/>
      <w:r>
        <w:rPr>
          <w:color w:val="auto"/>
        </w:rPr>
        <w:lastRenderedPageBreak/>
        <w:t>THERAPY COURT</w:t>
      </w:r>
      <w:bookmarkEnd w:id="19"/>
    </w:p>
    <w:p w14:paraId="0D456F62" w14:textId="43855E9B" w:rsidR="003B3013" w:rsidRPr="008D0865" w:rsidRDefault="009F2164" w:rsidP="008D0865">
      <w:pPr>
        <w:overflowPunct w:val="0"/>
        <w:autoSpaceDE w:val="0"/>
        <w:autoSpaceDN w:val="0"/>
        <w:adjustRightInd w:val="0"/>
        <w:spacing w:after="120"/>
        <w:textAlignment w:val="baseline"/>
        <w:rPr>
          <w:color w:val="auto"/>
        </w:rPr>
      </w:pPr>
      <w:r w:rsidRPr="009F2164">
        <w:rPr>
          <w:iCs/>
          <w:color w:val="auto"/>
        </w:rPr>
        <w:t xml:space="preserve">The </w:t>
      </w:r>
      <w:r>
        <w:rPr>
          <w:iCs/>
          <w:color w:val="auto"/>
        </w:rPr>
        <w:t>function</w:t>
      </w:r>
      <w:r w:rsidRPr="009F2164">
        <w:rPr>
          <w:iCs/>
          <w:color w:val="auto"/>
        </w:rPr>
        <w:t xml:space="preserve"> of providing assistance with therapy court cases outside of the official courtroom setting</w:t>
      </w:r>
      <w:r w:rsidR="00ED79BB">
        <w:rPr>
          <w:color w:val="auto"/>
        </w:rPr>
        <w:t>.</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8352"/>
        <w:gridCol w:w="2880"/>
        <w:gridCol w:w="1728"/>
      </w:tblGrid>
      <w:tr w:rsidR="003B3013" w:rsidRPr="0016206D" w14:paraId="6E90BBE2" w14:textId="77777777" w:rsidTr="009F2164">
        <w:trPr>
          <w:cantSplit/>
          <w:tblHeader/>
          <w:jc w:val="center"/>
        </w:trPr>
        <w:tc>
          <w:tcPr>
            <w:tcW w:w="5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tcPr>
          <w:p w14:paraId="5489DC62" w14:textId="77777777" w:rsidR="003B3013" w:rsidRPr="008D0865" w:rsidRDefault="003B3013" w:rsidP="003B3013">
            <w:pPr>
              <w:jc w:val="center"/>
              <w:rPr>
                <w:rFonts w:eastAsia="Calibri" w:cs="Times New Roman"/>
                <w:b/>
                <w:sz w:val="18"/>
                <w:szCs w:val="18"/>
              </w:rPr>
            </w:pPr>
            <w:r w:rsidRPr="008D0865">
              <w:rPr>
                <w:rFonts w:eastAsia="Calibri" w:cs="Times New Roman"/>
                <w:b/>
                <w:sz w:val="18"/>
                <w:szCs w:val="18"/>
              </w:rPr>
              <w:t>DISPOSITION AUTHORITY NUMBER (DAN)</w:t>
            </w:r>
          </w:p>
        </w:tc>
        <w:tc>
          <w:tcPr>
            <w:tcW w:w="29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47D88134" w14:textId="77777777" w:rsidR="003B3013" w:rsidRPr="0016206D" w:rsidRDefault="003B3013" w:rsidP="003B3013">
            <w:pPr>
              <w:jc w:val="center"/>
              <w:rPr>
                <w:rFonts w:eastAsia="Calibri" w:cs="Times New Roman"/>
                <w:b/>
                <w:sz w:val="18"/>
                <w:szCs w:val="18"/>
              </w:rPr>
            </w:pPr>
            <w:r w:rsidRPr="0016206D">
              <w:rPr>
                <w:rFonts w:eastAsia="Calibri" w:cs="Times New Roman"/>
                <w:b/>
                <w:bCs/>
                <w:sz w:val="20"/>
                <w:szCs w:val="20"/>
              </w:rPr>
              <w:t>DESCRIPTION OF RECORDS</w:t>
            </w:r>
          </w:p>
        </w:tc>
        <w:tc>
          <w:tcPr>
            <w:tcW w:w="10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57E18D6B" w14:textId="77777777" w:rsidR="003B3013" w:rsidRPr="0016206D" w:rsidRDefault="003B3013" w:rsidP="003B3013">
            <w:pPr>
              <w:jc w:val="center"/>
              <w:rPr>
                <w:rFonts w:eastAsia="Calibri" w:cs="Times New Roman"/>
                <w:b/>
                <w:sz w:val="20"/>
                <w:szCs w:val="20"/>
              </w:rPr>
            </w:pPr>
            <w:r w:rsidRPr="0016206D">
              <w:rPr>
                <w:rFonts w:eastAsia="Calibri" w:cs="Times New Roman"/>
                <w:b/>
                <w:sz w:val="20"/>
                <w:szCs w:val="20"/>
              </w:rPr>
              <w:t>RETENTION AND</w:t>
            </w:r>
          </w:p>
          <w:p w14:paraId="02FB206F" w14:textId="77777777" w:rsidR="003B3013" w:rsidRPr="0016206D" w:rsidRDefault="003B3013" w:rsidP="003B3013">
            <w:pPr>
              <w:jc w:val="center"/>
              <w:rPr>
                <w:rFonts w:eastAsia="Calibri" w:cs="Times New Roman"/>
                <w:b/>
                <w:sz w:val="20"/>
                <w:szCs w:val="20"/>
              </w:rPr>
            </w:pPr>
            <w:r w:rsidRPr="0016206D">
              <w:rPr>
                <w:rFonts w:eastAsia="Calibri" w:cs="Times New Roman"/>
                <w:b/>
                <w:sz w:val="20"/>
                <w:szCs w:val="20"/>
              </w:rPr>
              <w:t>DISPOSITION ACTION</w:t>
            </w:r>
          </w:p>
        </w:tc>
        <w:tc>
          <w:tcPr>
            <w:tcW w:w="600" w:type="pct"/>
            <w:tcBorders>
              <w:top w:val="single" w:sz="4" w:space="0" w:color="000000"/>
              <w:left w:val="single" w:sz="4" w:space="0" w:color="000000"/>
              <w:bottom w:val="single" w:sz="4" w:space="0" w:color="000000"/>
              <w:right w:val="single" w:sz="4" w:space="0" w:color="000000"/>
            </w:tcBorders>
            <w:shd w:val="clear" w:color="auto" w:fill="D9D9D9"/>
            <w:tcMar>
              <w:top w:w="43" w:type="dxa"/>
              <w:left w:w="72" w:type="dxa"/>
              <w:bottom w:w="43" w:type="dxa"/>
              <w:right w:w="72" w:type="dxa"/>
            </w:tcMar>
            <w:vAlign w:val="center"/>
          </w:tcPr>
          <w:p w14:paraId="7717FEA3" w14:textId="77777777" w:rsidR="003B3013" w:rsidRPr="0016206D" w:rsidRDefault="003B3013" w:rsidP="003B3013">
            <w:pPr>
              <w:jc w:val="center"/>
              <w:rPr>
                <w:rFonts w:eastAsia="Calibri" w:cs="Times New Roman"/>
                <w:b/>
                <w:sz w:val="20"/>
                <w:szCs w:val="20"/>
              </w:rPr>
            </w:pPr>
            <w:r w:rsidRPr="0016206D">
              <w:rPr>
                <w:rFonts w:eastAsia="Calibri" w:cs="Times New Roman"/>
                <w:b/>
                <w:sz w:val="20"/>
                <w:szCs w:val="20"/>
              </w:rPr>
              <w:t>DESIGNATION</w:t>
            </w:r>
          </w:p>
        </w:tc>
      </w:tr>
      <w:tr w:rsidR="009F2164" w14:paraId="6B1107A1" w14:textId="77777777" w:rsidTr="009F2164">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16E0912A" w14:textId="5A522351" w:rsidR="009F2164" w:rsidRDefault="00794BF8" w:rsidP="00C929AF">
            <w:pPr>
              <w:spacing w:before="60" w:after="60"/>
              <w:jc w:val="center"/>
            </w:pPr>
            <w:r>
              <w:t>SC</w:t>
            </w:r>
            <w:r w:rsidR="009F2164">
              <w:t>2023-</w:t>
            </w:r>
            <w:r w:rsidR="004F674F">
              <w:t>019</w:t>
            </w:r>
            <w:r w:rsidR="009F2164" w:rsidRPr="00472AB5">
              <w:fldChar w:fldCharType="begin"/>
            </w:r>
            <w:r w:rsidR="009F2164">
              <w:instrText xml:space="preserve"> XE “</w:instrText>
            </w:r>
            <w:r>
              <w:instrText>SC</w:instrText>
            </w:r>
            <w:r w:rsidR="009F2164">
              <w:instrText>2023-</w:instrText>
            </w:r>
            <w:r w:rsidR="004F674F">
              <w:instrText>019</w:instrText>
            </w:r>
            <w:r w:rsidR="009F2164" w:rsidRPr="00472AB5">
              <w:instrText xml:space="preserve">" \f “dan” </w:instrText>
            </w:r>
            <w:r w:rsidR="009F2164" w:rsidRPr="00472AB5">
              <w:fldChar w:fldCharType="end"/>
            </w:r>
          </w:p>
          <w:p w14:paraId="402DB540" w14:textId="77777777" w:rsidR="009F2164" w:rsidRDefault="009F2164" w:rsidP="00C929AF">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348F2C8C" w14:textId="3D6B4121" w:rsidR="009F2164" w:rsidRDefault="009F2164" w:rsidP="00C929AF">
            <w:pPr>
              <w:spacing w:before="60" w:after="60"/>
              <w:rPr>
                <w:b/>
                <w:i/>
              </w:rPr>
            </w:pPr>
            <w:r>
              <w:rPr>
                <w:b/>
                <w:i/>
              </w:rPr>
              <w:t>Therapy Court Applications (Adult)</w:t>
            </w:r>
            <w:r w:rsidR="00616800">
              <w:rPr>
                <w:b/>
                <w:i/>
              </w:rPr>
              <w:t xml:space="preserve"> – </w:t>
            </w:r>
            <w:r>
              <w:rPr>
                <w:b/>
                <w:i/>
              </w:rPr>
              <w:t>Denied/Withdrawn</w:t>
            </w:r>
          </w:p>
          <w:p w14:paraId="73ACB798" w14:textId="77777777" w:rsidR="009F2164" w:rsidRDefault="009F2164" w:rsidP="00C929AF">
            <w:pPr>
              <w:spacing w:before="60" w:after="60"/>
              <w:rPr>
                <w:rFonts w:cstheme="minorHAnsi"/>
              </w:rPr>
            </w:pPr>
            <w:r>
              <w:rPr>
                <w:rFonts w:cstheme="minorHAnsi"/>
              </w:rPr>
              <w:t>Records documenting applications for adult individuals to join a therapy court program where either court staff deems the individual ineligible to participate in the program or the individual does not enter the program.</w:t>
            </w:r>
          </w:p>
          <w:p w14:paraId="440C4006" w14:textId="71F9C51B" w:rsidR="009F2164" w:rsidRPr="0048072B" w:rsidRDefault="009F2164" w:rsidP="00C929AF">
            <w:pPr>
              <w:spacing w:before="60" w:after="60"/>
              <w:rPr>
                <w:rFonts w:cstheme="minorHAnsi"/>
              </w:rPr>
            </w:pPr>
            <w:r>
              <w:rPr>
                <w:rFonts w:cstheme="minorHAnsi"/>
              </w:rPr>
              <w:t xml:space="preserve">Excludes records of individuals who do enter a therapy court program but do not complete it covered by </w:t>
            </w:r>
            <w:r>
              <w:rPr>
                <w:rFonts w:cstheme="minorHAnsi"/>
                <w:i/>
              </w:rPr>
              <w:t xml:space="preserve">Therapy Court Case Management (Adult) (DAN </w:t>
            </w:r>
            <w:r w:rsidR="00794BF8">
              <w:rPr>
                <w:rFonts w:cstheme="minorHAnsi"/>
                <w:i/>
              </w:rPr>
              <w:t>SC</w:t>
            </w:r>
            <w:r>
              <w:rPr>
                <w:rFonts w:cstheme="minorHAnsi"/>
                <w:i/>
              </w:rPr>
              <w:t>2023-</w:t>
            </w:r>
            <w:r w:rsidR="004F674F">
              <w:rPr>
                <w:rFonts w:cstheme="minorHAnsi"/>
                <w:i/>
              </w:rPr>
              <w:t>021</w:t>
            </w:r>
            <w:r>
              <w:rPr>
                <w:rFonts w:cstheme="minorHAnsi"/>
                <w:i/>
              </w:rPr>
              <w:t>)</w:t>
            </w:r>
            <w:r>
              <w:rPr>
                <w:rFonts w:cstheme="minorHAnsi"/>
              </w:rPr>
              <w:t>.</w:t>
            </w:r>
          </w:p>
          <w:p w14:paraId="2500FF1F" w14:textId="77777777" w:rsidR="009F2164" w:rsidRPr="0048072B" w:rsidRDefault="009F2164" w:rsidP="00C929AF">
            <w:pPr>
              <w:spacing w:before="60" w:after="60"/>
              <w:rPr>
                <w:b/>
                <w:i/>
              </w:rPr>
            </w:pPr>
            <w:r w:rsidRPr="00152965">
              <w:rPr>
                <w:rFonts w:cs="Calibri"/>
                <w:i/>
                <w:sz w:val="20"/>
                <w:szCs w:val="21"/>
              </w:rPr>
              <w:t>Note: Retention based on 3-year statute of limitations for personal injury (RCW 4.16.080).</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3248130B" w14:textId="77777777" w:rsidR="009F2164" w:rsidRDefault="009F2164" w:rsidP="00C929AF">
            <w:pPr>
              <w:spacing w:before="60" w:after="60"/>
            </w:pPr>
            <w:r>
              <w:rPr>
                <w:b/>
              </w:rPr>
              <w:t xml:space="preserve">Retain </w:t>
            </w:r>
            <w:r>
              <w:t>for 3 years after application denied or withdrawn</w:t>
            </w:r>
          </w:p>
          <w:p w14:paraId="120F4B1D" w14:textId="77777777" w:rsidR="009F2164" w:rsidRDefault="009F2164" w:rsidP="00C929AF">
            <w:pPr>
              <w:spacing w:before="60" w:after="60"/>
            </w:pPr>
            <w:r>
              <w:t xml:space="preserve">   </w:t>
            </w:r>
            <w:r>
              <w:rPr>
                <w:i/>
              </w:rPr>
              <w:t>then</w:t>
            </w:r>
          </w:p>
          <w:p w14:paraId="6FC16143" w14:textId="77777777" w:rsidR="009F2164" w:rsidRPr="0048072B" w:rsidRDefault="009F2164" w:rsidP="00C929AF">
            <w:pPr>
              <w:spacing w:before="60" w:after="60"/>
              <w:rPr>
                <w:b/>
              </w:rPr>
            </w:pPr>
            <w:r>
              <w:rPr>
                <w:b/>
              </w:rPr>
              <w:t>Destroy</w:t>
            </w:r>
            <w:r w:rsidRPr="00324C22">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8BD3D5A" w14:textId="77777777" w:rsidR="009F2164" w:rsidRPr="00CD2C28" w:rsidRDefault="009F2164" w:rsidP="00C929AF">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3EE782D5" w14:textId="77777777" w:rsidR="009F2164" w:rsidRPr="00CD2C28" w:rsidRDefault="009F2164" w:rsidP="00C929AF">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NON-ESSENTIAL</w:t>
            </w:r>
          </w:p>
          <w:p w14:paraId="5292F6C0" w14:textId="77777777" w:rsidR="009F2164" w:rsidRDefault="009F2164" w:rsidP="00794BF8">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r w:rsidR="009F2164" w:rsidRPr="00CD2C28" w14:paraId="675D51C2" w14:textId="77777777" w:rsidTr="009F2164">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075E8A34" w14:textId="3D50D8A2" w:rsidR="009F2164" w:rsidRDefault="00794BF8" w:rsidP="00C929AF">
            <w:pPr>
              <w:spacing w:before="60" w:after="60"/>
              <w:jc w:val="center"/>
            </w:pPr>
            <w:r>
              <w:lastRenderedPageBreak/>
              <w:t>SC</w:t>
            </w:r>
            <w:r w:rsidR="009F2164">
              <w:t>2023-</w:t>
            </w:r>
            <w:r w:rsidR="004F674F">
              <w:t>020</w:t>
            </w:r>
            <w:r w:rsidR="009F2164" w:rsidRPr="00472AB5">
              <w:fldChar w:fldCharType="begin"/>
            </w:r>
            <w:r w:rsidR="009F2164">
              <w:instrText xml:space="preserve"> XE “</w:instrText>
            </w:r>
            <w:r w:rsidR="00616800">
              <w:instrText>SC</w:instrText>
            </w:r>
            <w:r w:rsidR="009F2164">
              <w:instrText>2023-</w:instrText>
            </w:r>
            <w:r w:rsidR="004F674F">
              <w:instrText>020</w:instrText>
            </w:r>
            <w:r w:rsidR="009F2164" w:rsidRPr="00472AB5">
              <w:instrText xml:space="preserve">" \f “dan” </w:instrText>
            </w:r>
            <w:r w:rsidR="009F2164" w:rsidRPr="00472AB5">
              <w:fldChar w:fldCharType="end"/>
            </w:r>
          </w:p>
          <w:p w14:paraId="30C5ED2B" w14:textId="509DCCC1" w:rsidR="009F2164" w:rsidRDefault="009F2164" w:rsidP="009F2164">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342855B3" w14:textId="48759BC3" w:rsidR="009F2164" w:rsidRDefault="009F2164" w:rsidP="00C929AF">
            <w:pPr>
              <w:spacing w:before="60" w:after="60"/>
              <w:rPr>
                <w:b/>
                <w:i/>
              </w:rPr>
            </w:pPr>
            <w:r>
              <w:rPr>
                <w:b/>
                <w:i/>
              </w:rPr>
              <w:t>Therapy Court Applications (Juvenile)</w:t>
            </w:r>
            <w:r w:rsidR="00616800">
              <w:rPr>
                <w:b/>
                <w:i/>
              </w:rPr>
              <w:t xml:space="preserve"> – </w:t>
            </w:r>
            <w:r>
              <w:rPr>
                <w:b/>
                <w:i/>
              </w:rPr>
              <w:t>Denied/Withdrawn</w:t>
            </w:r>
          </w:p>
          <w:p w14:paraId="0A6C8E05" w14:textId="77777777" w:rsidR="009F2164" w:rsidRDefault="009F2164" w:rsidP="00C929AF">
            <w:pPr>
              <w:spacing w:before="60" w:after="60"/>
              <w:rPr>
                <w:rFonts w:cstheme="minorHAnsi"/>
              </w:rPr>
            </w:pPr>
            <w:r>
              <w:rPr>
                <w:rFonts w:cstheme="minorHAnsi"/>
              </w:rPr>
              <w:t>Records documenting applications for juvenile individuals to join a therapy court program where either court staff deems the individual ineligible to participate in the program or the individual does not enter the program.</w:t>
            </w:r>
          </w:p>
          <w:p w14:paraId="01910F11" w14:textId="77777777" w:rsidR="009F2164" w:rsidRDefault="009F2164" w:rsidP="00C929AF">
            <w:pPr>
              <w:spacing w:before="60" w:after="60"/>
            </w:pPr>
            <w:r>
              <w:t>Excludes juvenile therapy court application records eligible to be destroyed earlier under the following circumstances:</w:t>
            </w:r>
          </w:p>
          <w:p w14:paraId="34FBA9F6" w14:textId="63DAFB28" w:rsidR="009F2164" w:rsidRDefault="009F2164" w:rsidP="00C929AF">
            <w:pPr>
              <w:pStyle w:val="ListParagraph"/>
              <w:numPr>
                <w:ilvl w:val="0"/>
                <w:numId w:val="25"/>
              </w:numPr>
              <w:spacing w:before="60" w:after="60"/>
            </w:pPr>
            <w:r>
              <w:t>Destruction eligibility notification received from Administrative Office of the Courts (AOC) pursuant to RCW 13.50.270(1) (</w:t>
            </w:r>
            <w:r>
              <w:rPr>
                <w:i/>
              </w:rPr>
              <w:t>see</w:t>
            </w:r>
            <w:r>
              <w:t xml:space="preserve"> DAN </w:t>
            </w:r>
            <w:r w:rsidR="00616800">
              <w:t>SC</w:t>
            </w:r>
            <w:r>
              <w:t>20</w:t>
            </w:r>
            <w:r w:rsidR="00616800">
              <w:t>23</w:t>
            </w:r>
            <w:r>
              <w:t>-</w:t>
            </w:r>
            <w:r w:rsidR="004F674F">
              <w:t>024</w:t>
            </w:r>
            <w:r>
              <w:t>);</w:t>
            </w:r>
          </w:p>
          <w:p w14:paraId="35B41158" w14:textId="17F0F182" w:rsidR="009F2164" w:rsidRDefault="009F2164" w:rsidP="00C929AF">
            <w:pPr>
              <w:pStyle w:val="ListParagraph"/>
              <w:numPr>
                <w:ilvl w:val="0"/>
                <w:numId w:val="25"/>
              </w:numPr>
              <w:spacing w:before="60" w:after="60"/>
            </w:pPr>
            <w:r>
              <w:t>Court order received pursuant to RCW 13.50.270(3) (</w:t>
            </w:r>
            <w:r>
              <w:rPr>
                <w:i/>
              </w:rPr>
              <w:t>see</w:t>
            </w:r>
            <w:r>
              <w:t xml:space="preserve"> DAN </w:t>
            </w:r>
            <w:r w:rsidR="00616800">
              <w:t>SC</w:t>
            </w:r>
            <w:r>
              <w:t>20</w:t>
            </w:r>
            <w:r w:rsidR="00616800">
              <w:t>23</w:t>
            </w:r>
            <w:r>
              <w:t>-</w:t>
            </w:r>
            <w:r w:rsidR="004F674F">
              <w:t>025</w:t>
            </w:r>
            <w:r>
              <w:t>);</w:t>
            </w:r>
          </w:p>
          <w:p w14:paraId="580A2D2E" w14:textId="561A9908" w:rsidR="009F2164" w:rsidRDefault="009F2164" w:rsidP="00C929AF">
            <w:pPr>
              <w:pStyle w:val="ListParagraph"/>
              <w:numPr>
                <w:ilvl w:val="0"/>
                <w:numId w:val="25"/>
              </w:numPr>
              <w:spacing w:before="60" w:after="60"/>
            </w:pPr>
            <w:r>
              <w:t xml:space="preserve">Notification of pardon received from the Office of the Governor pursuant to </w:t>
            </w:r>
            <w:r w:rsidRPr="00F75C99">
              <w:t>RCW 13.50.</w:t>
            </w:r>
            <w:r>
              <w:t>270(2) (</w:t>
            </w:r>
            <w:r>
              <w:rPr>
                <w:i/>
              </w:rPr>
              <w:t xml:space="preserve">see </w:t>
            </w:r>
            <w:r>
              <w:t xml:space="preserve">DAN </w:t>
            </w:r>
            <w:r w:rsidR="00616800">
              <w:t>SC</w:t>
            </w:r>
            <w:r>
              <w:t>20</w:t>
            </w:r>
            <w:r w:rsidR="00616800">
              <w:t>23</w:t>
            </w:r>
            <w:r>
              <w:t>-</w:t>
            </w:r>
            <w:r w:rsidR="004F674F">
              <w:t>026</w:t>
            </w:r>
            <w:r>
              <w:t>).</w:t>
            </w:r>
          </w:p>
          <w:p w14:paraId="19741588" w14:textId="4CA01F67" w:rsidR="009F2164" w:rsidRDefault="009F2164" w:rsidP="00C929AF">
            <w:pPr>
              <w:spacing w:before="60" w:after="60"/>
            </w:pPr>
            <w:r w:rsidRPr="00472AB5">
              <w:t>Exclud</w:t>
            </w:r>
            <w:r>
              <w:t xml:space="preserve">es records of individuals who do enter a therapy court program but do not complete it covered by </w:t>
            </w:r>
            <w:r>
              <w:rPr>
                <w:i/>
              </w:rPr>
              <w:t xml:space="preserve">Therapy Court Case Management (Juvenile) (DAN </w:t>
            </w:r>
            <w:r w:rsidR="00616800">
              <w:rPr>
                <w:i/>
              </w:rPr>
              <w:t>SC</w:t>
            </w:r>
            <w:r>
              <w:rPr>
                <w:i/>
              </w:rPr>
              <w:t>2023-</w:t>
            </w:r>
            <w:r w:rsidR="004F674F">
              <w:rPr>
                <w:i/>
              </w:rPr>
              <w:t>022</w:t>
            </w:r>
            <w:r>
              <w:rPr>
                <w:i/>
              </w:rPr>
              <w:t>)</w:t>
            </w:r>
            <w:r>
              <w:t>.</w:t>
            </w:r>
          </w:p>
          <w:p w14:paraId="5ABE8CD9" w14:textId="77777777" w:rsidR="009F2164" w:rsidRDefault="009F2164" w:rsidP="00C929AF">
            <w:pPr>
              <w:spacing w:before="60" w:after="60"/>
              <w:rPr>
                <w:b/>
                <w:i/>
              </w:rPr>
            </w:pPr>
            <w:r w:rsidRPr="009D028D">
              <w:rPr>
                <w:rFonts w:cs="Calibri"/>
                <w:i/>
                <w:sz w:val="20"/>
                <w:szCs w:val="20"/>
              </w:rPr>
              <w:t>Note: Pursuant to RCW 13.50.270(4), a juvenile justice or care agency may routinely destroy records relating to juvenile offenses and diversions only when the person the subject of the information or complaint has attained twe</w:t>
            </w:r>
            <w:r>
              <w:rPr>
                <w:rFonts w:cs="Calibri"/>
                <w:i/>
                <w:sz w:val="20"/>
                <w:szCs w:val="20"/>
              </w:rPr>
              <w:t>nty-three years of age or older (or pursuant to early destruction eligibilities listed in RCW 13.50.270(1)).</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5B2E4011" w14:textId="77777777" w:rsidR="009F2164" w:rsidRDefault="009F2164" w:rsidP="00C929AF">
            <w:pPr>
              <w:spacing w:before="60" w:after="60"/>
            </w:pPr>
            <w:r>
              <w:rPr>
                <w:b/>
              </w:rPr>
              <w:t xml:space="preserve">Retain </w:t>
            </w:r>
            <w:r>
              <w:t>until individual reaches age 23</w:t>
            </w:r>
          </w:p>
          <w:p w14:paraId="185CA0D9" w14:textId="77777777" w:rsidR="009F2164" w:rsidRDefault="009F2164" w:rsidP="00C929AF">
            <w:pPr>
              <w:spacing w:before="60" w:after="60"/>
            </w:pPr>
            <w:r>
              <w:t xml:space="preserve">   </w:t>
            </w:r>
            <w:r>
              <w:rPr>
                <w:i/>
              </w:rPr>
              <w:t>or</w:t>
            </w:r>
          </w:p>
          <w:p w14:paraId="3493620D" w14:textId="77777777" w:rsidR="009F2164" w:rsidRPr="00BB465C" w:rsidRDefault="009F2164" w:rsidP="00C929AF">
            <w:pPr>
              <w:spacing w:before="60" w:after="60"/>
            </w:pPr>
            <w:r>
              <w:t xml:space="preserve">until earlier destruction authorized, </w:t>
            </w:r>
            <w:r>
              <w:rPr>
                <w:i/>
              </w:rPr>
              <w:t>whichever is sooner</w:t>
            </w:r>
          </w:p>
          <w:p w14:paraId="15254F90" w14:textId="77777777" w:rsidR="009F2164" w:rsidRDefault="009F2164" w:rsidP="00C929AF">
            <w:pPr>
              <w:spacing w:before="60" w:after="60"/>
            </w:pPr>
            <w:r>
              <w:t xml:space="preserve">   </w:t>
            </w:r>
            <w:r>
              <w:rPr>
                <w:i/>
              </w:rPr>
              <w:t>then</w:t>
            </w:r>
          </w:p>
          <w:p w14:paraId="5C414F03" w14:textId="7CA11B24" w:rsidR="009F2164" w:rsidRPr="00444BDA" w:rsidRDefault="009F2164" w:rsidP="009F2164">
            <w:pPr>
              <w:spacing w:before="60" w:after="60"/>
            </w:pPr>
            <w:r>
              <w:rPr>
                <w:b/>
              </w:rPr>
              <w:t>Destroy</w:t>
            </w:r>
            <w:r w:rsidRPr="009F2164">
              <w:rPr>
                <w:bCs/>
              </w:rPr>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508111C3" w14:textId="77777777" w:rsidR="009F2164" w:rsidRPr="00CD2C28" w:rsidRDefault="009F2164" w:rsidP="00C929AF">
            <w:pPr>
              <w:spacing w:before="60"/>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NON-ARCHIVAL</w:t>
            </w:r>
          </w:p>
          <w:p w14:paraId="0293405B" w14:textId="77777777" w:rsidR="009F2164" w:rsidRPr="00CD2C28" w:rsidRDefault="009F2164" w:rsidP="00C929AF">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NON-ESSENTIAL</w:t>
            </w:r>
          </w:p>
          <w:p w14:paraId="74E7455F" w14:textId="0CC0BE4E" w:rsidR="009F2164" w:rsidRPr="00CD2C28" w:rsidRDefault="009F2164" w:rsidP="009F2164">
            <w:pPr>
              <w:jc w:val="center"/>
              <w:rPr>
                <w:rFonts w:asciiTheme="minorHAnsi" w:eastAsia="Calibri" w:hAnsiTheme="minorHAnsi" w:cstheme="minorHAnsi"/>
                <w:sz w:val="20"/>
                <w:szCs w:val="20"/>
              </w:rPr>
            </w:pPr>
            <w:r w:rsidRPr="00CD2C28">
              <w:rPr>
                <w:rFonts w:asciiTheme="minorHAnsi" w:eastAsia="Calibri" w:hAnsiTheme="minorHAnsi" w:cstheme="minorHAnsi"/>
                <w:sz w:val="20"/>
                <w:szCs w:val="20"/>
              </w:rPr>
              <w:t>OPR</w:t>
            </w:r>
          </w:p>
        </w:tc>
      </w:tr>
      <w:tr w:rsidR="009F2164" w:rsidRPr="00CD2C28" w14:paraId="6A9243F9" w14:textId="77777777" w:rsidTr="009F2164">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0216703F" w14:textId="2C37D97C" w:rsidR="009F2164" w:rsidRDefault="00616800" w:rsidP="00C929AF">
            <w:pPr>
              <w:spacing w:before="60" w:after="60"/>
              <w:jc w:val="center"/>
            </w:pPr>
            <w:r>
              <w:lastRenderedPageBreak/>
              <w:t>SC</w:t>
            </w:r>
            <w:r w:rsidR="009F2164">
              <w:t>2023-</w:t>
            </w:r>
            <w:r w:rsidR="004F674F">
              <w:t>021</w:t>
            </w:r>
            <w:r w:rsidR="009F2164" w:rsidRPr="00472AB5">
              <w:fldChar w:fldCharType="begin"/>
            </w:r>
            <w:r w:rsidR="009F2164">
              <w:instrText xml:space="preserve"> XE “</w:instrText>
            </w:r>
            <w:r>
              <w:instrText>SC</w:instrText>
            </w:r>
            <w:r w:rsidR="009F2164">
              <w:instrText>2023-</w:instrText>
            </w:r>
            <w:r w:rsidR="004F674F">
              <w:instrText>021</w:instrText>
            </w:r>
            <w:r w:rsidR="009F2164" w:rsidRPr="00472AB5">
              <w:instrText xml:space="preserve">" \f “dan” </w:instrText>
            </w:r>
            <w:r w:rsidR="009F2164" w:rsidRPr="00472AB5">
              <w:fldChar w:fldCharType="end"/>
            </w:r>
          </w:p>
          <w:p w14:paraId="4C84BC43" w14:textId="008CCF51" w:rsidR="009F2164" w:rsidRPr="00472AB5" w:rsidRDefault="009F2164" w:rsidP="009D0079">
            <w:pPr>
              <w:spacing w:before="60" w:after="60"/>
              <w:jc w:val="center"/>
            </w:pPr>
            <w:r>
              <w:t>Rev. 0</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1B372731" w14:textId="77777777" w:rsidR="009F2164" w:rsidRDefault="009F2164" w:rsidP="00C929AF">
            <w:pPr>
              <w:spacing w:before="60" w:after="60"/>
              <w:rPr>
                <w:b/>
                <w:i/>
              </w:rPr>
            </w:pPr>
            <w:r>
              <w:rPr>
                <w:b/>
                <w:i/>
              </w:rPr>
              <w:t>Therapy Court Case Management (Adult)</w:t>
            </w:r>
          </w:p>
          <w:p w14:paraId="2DE735E7" w14:textId="77777777" w:rsidR="009F2164" w:rsidRDefault="009F2164" w:rsidP="00C929AF">
            <w:pPr>
              <w:spacing w:before="60" w:after="60"/>
              <w:rPr>
                <w:rFonts w:cstheme="minorHAnsi"/>
              </w:rPr>
            </w:pPr>
            <w:r>
              <w:rPr>
                <w:rFonts w:cstheme="minorHAnsi"/>
              </w:rPr>
              <w:t xml:space="preserve">Records relating to the management of adult therapy court cases that are not filed as part of the official court record. </w:t>
            </w:r>
          </w:p>
          <w:p w14:paraId="1A0BB41D" w14:textId="77777777" w:rsidR="009F2164" w:rsidRDefault="009F2164" w:rsidP="00C929AF">
            <w:pPr>
              <w:spacing w:before="60" w:after="60"/>
              <w:rPr>
                <w:rFonts w:cstheme="minorHAnsi"/>
              </w:rPr>
            </w:pPr>
            <w:r>
              <w:rPr>
                <w:rFonts w:cstheme="minorHAnsi"/>
              </w:rPr>
              <w:t>Therapy court programs include, but are not limited to:</w:t>
            </w:r>
          </w:p>
          <w:p w14:paraId="4E09842B" w14:textId="77777777" w:rsidR="009F2164" w:rsidRPr="00B27B63" w:rsidRDefault="009F2164" w:rsidP="00C929AF">
            <w:pPr>
              <w:pStyle w:val="ListParagraph"/>
              <w:numPr>
                <w:ilvl w:val="0"/>
                <w:numId w:val="26"/>
              </w:numPr>
              <w:spacing w:before="60" w:after="60"/>
              <w:rPr>
                <w:rFonts w:cstheme="minorHAnsi"/>
              </w:rPr>
            </w:pPr>
            <w:r>
              <w:rPr>
                <w:rFonts w:cstheme="minorHAnsi"/>
              </w:rPr>
              <w:t>Adult Recovery Court;</w:t>
            </w:r>
          </w:p>
          <w:p w14:paraId="5E2031F9" w14:textId="77777777" w:rsidR="009F2164" w:rsidRDefault="009F2164" w:rsidP="00C929AF">
            <w:pPr>
              <w:pStyle w:val="ListParagraph"/>
              <w:numPr>
                <w:ilvl w:val="0"/>
                <w:numId w:val="26"/>
              </w:numPr>
              <w:spacing w:before="60" w:after="60"/>
              <w:rPr>
                <w:rFonts w:cstheme="minorHAnsi"/>
              </w:rPr>
            </w:pPr>
            <w:r>
              <w:rPr>
                <w:rFonts w:cstheme="minorHAnsi"/>
              </w:rPr>
              <w:t>Mental Health Court;</w:t>
            </w:r>
          </w:p>
          <w:p w14:paraId="1429FAD2" w14:textId="77777777" w:rsidR="009F2164" w:rsidRDefault="009F2164" w:rsidP="00C929AF">
            <w:pPr>
              <w:pStyle w:val="ListParagraph"/>
              <w:numPr>
                <w:ilvl w:val="0"/>
                <w:numId w:val="26"/>
              </w:numPr>
              <w:spacing w:before="60" w:after="60"/>
              <w:rPr>
                <w:rFonts w:cstheme="minorHAnsi"/>
              </w:rPr>
            </w:pPr>
            <w:r>
              <w:rPr>
                <w:rFonts w:cstheme="minorHAnsi"/>
              </w:rPr>
              <w:t>Veterans’ Treatment Court.</w:t>
            </w:r>
          </w:p>
          <w:p w14:paraId="29880A34" w14:textId="77777777" w:rsidR="009F2164" w:rsidRDefault="009F2164" w:rsidP="00C929AF">
            <w:pPr>
              <w:spacing w:before="60" w:after="60"/>
              <w:rPr>
                <w:rFonts w:cstheme="minorHAnsi"/>
              </w:rPr>
            </w:pPr>
            <w:r>
              <w:rPr>
                <w:rFonts w:cstheme="minorHAnsi"/>
              </w:rPr>
              <w:t>Records include, but are not limited to:</w:t>
            </w:r>
          </w:p>
          <w:p w14:paraId="62FC4468" w14:textId="77777777" w:rsidR="009F2164" w:rsidRDefault="009F2164" w:rsidP="00C929AF">
            <w:pPr>
              <w:pStyle w:val="ListParagraph"/>
              <w:numPr>
                <w:ilvl w:val="0"/>
                <w:numId w:val="27"/>
              </w:numPr>
              <w:spacing w:before="60" w:after="60"/>
              <w:rPr>
                <w:rFonts w:cstheme="minorHAnsi"/>
              </w:rPr>
            </w:pPr>
            <w:r>
              <w:rPr>
                <w:rFonts w:cstheme="minorHAnsi"/>
              </w:rPr>
              <w:t>Eligibility assessments;</w:t>
            </w:r>
          </w:p>
          <w:p w14:paraId="02D9299E" w14:textId="77777777" w:rsidR="009F2164" w:rsidRDefault="009F2164" w:rsidP="00C929AF">
            <w:pPr>
              <w:pStyle w:val="ListParagraph"/>
              <w:numPr>
                <w:ilvl w:val="0"/>
                <w:numId w:val="27"/>
              </w:numPr>
              <w:spacing w:before="60" w:after="60"/>
              <w:rPr>
                <w:rFonts w:cstheme="minorHAnsi"/>
              </w:rPr>
            </w:pPr>
            <w:r>
              <w:rPr>
                <w:rFonts w:cstheme="minorHAnsi"/>
              </w:rPr>
              <w:t>Agreements;</w:t>
            </w:r>
          </w:p>
          <w:p w14:paraId="601E5216" w14:textId="77777777" w:rsidR="009F2164" w:rsidRDefault="009F2164" w:rsidP="00C929AF">
            <w:pPr>
              <w:pStyle w:val="ListParagraph"/>
              <w:numPr>
                <w:ilvl w:val="0"/>
                <w:numId w:val="27"/>
              </w:numPr>
              <w:spacing w:before="60" w:after="60"/>
              <w:rPr>
                <w:rFonts w:cstheme="minorHAnsi"/>
              </w:rPr>
            </w:pPr>
            <w:r>
              <w:rPr>
                <w:rFonts w:cstheme="minorHAnsi"/>
              </w:rPr>
              <w:t>Case notes and history;</w:t>
            </w:r>
          </w:p>
          <w:p w14:paraId="063FFEF9" w14:textId="77777777" w:rsidR="009F2164" w:rsidRDefault="009F2164" w:rsidP="00C929AF">
            <w:pPr>
              <w:pStyle w:val="ListParagraph"/>
              <w:numPr>
                <w:ilvl w:val="0"/>
                <w:numId w:val="27"/>
              </w:numPr>
              <w:spacing w:before="60" w:after="60"/>
              <w:rPr>
                <w:rFonts w:cstheme="minorHAnsi"/>
              </w:rPr>
            </w:pPr>
            <w:r>
              <w:rPr>
                <w:rFonts w:cstheme="minorHAnsi"/>
              </w:rPr>
              <w:t>Treatment plans and monitoring;</w:t>
            </w:r>
          </w:p>
          <w:p w14:paraId="60254CEE" w14:textId="77777777" w:rsidR="009F2164" w:rsidRDefault="009F2164" w:rsidP="00C929AF">
            <w:pPr>
              <w:pStyle w:val="ListParagraph"/>
              <w:numPr>
                <w:ilvl w:val="0"/>
                <w:numId w:val="27"/>
              </w:numPr>
              <w:spacing w:before="60" w:after="60"/>
              <w:rPr>
                <w:rFonts w:cstheme="minorHAnsi"/>
              </w:rPr>
            </w:pPr>
            <w:r>
              <w:rPr>
                <w:rFonts w:cstheme="minorHAnsi"/>
              </w:rPr>
              <w:t>Drug test results;</w:t>
            </w:r>
          </w:p>
          <w:p w14:paraId="12052253" w14:textId="77777777" w:rsidR="009F2164" w:rsidRDefault="009F2164" w:rsidP="00C929AF">
            <w:pPr>
              <w:pStyle w:val="ListParagraph"/>
              <w:numPr>
                <w:ilvl w:val="0"/>
                <w:numId w:val="27"/>
              </w:numPr>
              <w:spacing w:before="60" w:after="60"/>
              <w:rPr>
                <w:rFonts w:cstheme="minorHAnsi"/>
              </w:rPr>
            </w:pPr>
            <w:r>
              <w:rPr>
                <w:rFonts w:cstheme="minorHAnsi"/>
              </w:rPr>
              <w:t>Medical records;</w:t>
            </w:r>
          </w:p>
          <w:p w14:paraId="6A029827" w14:textId="77777777" w:rsidR="009F2164" w:rsidRDefault="009F2164" w:rsidP="00C929AF">
            <w:pPr>
              <w:pStyle w:val="ListParagraph"/>
              <w:numPr>
                <w:ilvl w:val="0"/>
                <w:numId w:val="27"/>
              </w:numPr>
              <w:spacing w:before="60" w:after="60"/>
              <w:rPr>
                <w:rFonts w:cstheme="minorHAnsi"/>
              </w:rPr>
            </w:pPr>
            <w:r>
              <w:rPr>
                <w:rFonts w:cstheme="minorHAnsi"/>
              </w:rPr>
              <w:t>Supervisory reports;</w:t>
            </w:r>
          </w:p>
          <w:p w14:paraId="0093ED62" w14:textId="77777777" w:rsidR="009F2164" w:rsidRDefault="009F2164" w:rsidP="00C929AF">
            <w:pPr>
              <w:pStyle w:val="ListParagraph"/>
              <w:numPr>
                <w:ilvl w:val="0"/>
                <w:numId w:val="27"/>
              </w:numPr>
              <w:spacing w:before="60" w:after="60"/>
              <w:rPr>
                <w:rFonts w:cstheme="minorHAnsi"/>
              </w:rPr>
            </w:pPr>
            <w:r>
              <w:rPr>
                <w:rFonts w:cstheme="minorHAnsi"/>
              </w:rPr>
              <w:t>Incentives and sanctions;</w:t>
            </w:r>
          </w:p>
          <w:p w14:paraId="62DC62E1" w14:textId="77777777" w:rsidR="009F2164" w:rsidRPr="009F2164" w:rsidRDefault="009F2164" w:rsidP="009F2164">
            <w:pPr>
              <w:pStyle w:val="ListParagraph"/>
              <w:numPr>
                <w:ilvl w:val="0"/>
                <w:numId w:val="27"/>
              </w:numPr>
              <w:spacing w:before="60" w:after="60"/>
            </w:pPr>
            <w:r w:rsidRPr="009F2164">
              <w:rPr>
                <w:rFonts w:cstheme="minorHAnsi"/>
              </w:rPr>
              <w:t>Related correspondence and communications.</w:t>
            </w:r>
          </w:p>
          <w:p w14:paraId="397AD027" w14:textId="10B74B9C" w:rsidR="009F2164" w:rsidRDefault="009F2164" w:rsidP="009F2164">
            <w:pPr>
              <w:spacing w:before="60" w:after="60"/>
            </w:pPr>
            <w:r w:rsidRPr="00472AB5">
              <w:t>Exclud</w:t>
            </w:r>
            <w:r>
              <w:t>es:</w:t>
            </w:r>
          </w:p>
          <w:p w14:paraId="37902888" w14:textId="57DB8195" w:rsidR="009F2164" w:rsidRPr="00530A1D" w:rsidRDefault="009F2164" w:rsidP="00C929AF">
            <w:pPr>
              <w:pStyle w:val="ListParagraph"/>
              <w:numPr>
                <w:ilvl w:val="0"/>
                <w:numId w:val="28"/>
              </w:numPr>
              <w:spacing w:before="60" w:after="60"/>
              <w:rPr>
                <w:b/>
                <w:i/>
              </w:rPr>
            </w:pPr>
            <w:r>
              <w:t xml:space="preserve">Official court filings </w:t>
            </w:r>
            <w:r w:rsidRPr="00472AB5">
              <w:t xml:space="preserve">covered by </w:t>
            </w:r>
            <w:r w:rsidRPr="00530A1D">
              <w:rPr>
                <w:i/>
              </w:rPr>
              <w:t>Superior Court Case Files (DAN CL65-01-08)</w:t>
            </w:r>
            <w:r w:rsidR="00616800">
              <w:rPr>
                <w:iCs/>
              </w:rPr>
              <w:t xml:space="preserve"> in the </w:t>
            </w:r>
            <w:r w:rsidR="00616800" w:rsidRPr="00616800">
              <w:rPr>
                <w:i/>
              </w:rPr>
              <w:t>County Clerks Records Retention Schedule</w:t>
            </w:r>
            <w:r>
              <w:t>;</w:t>
            </w:r>
          </w:p>
          <w:p w14:paraId="306FC45F" w14:textId="19C886ED" w:rsidR="009F2164" w:rsidRPr="00530A1D" w:rsidRDefault="009F2164" w:rsidP="00C929AF">
            <w:pPr>
              <w:pStyle w:val="ListParagraph"/>
              <w:numPr>
                <w:ilvl w:val="0"/>
                <w:numId w:val="28"/>
              </w:numPr>
              <w:spacing w:before="60" w:after="60"/>
              <w:rPr>
                <w:b/>
                <w:i/>
              </w:rPr>
            </w:pPr>
            <w:r>
              <w:t xml:space="preserve">Therapy court applications that are denied or withdrawn covered by </w:t>
            </w:r>
            <w:r w:rsidRPr="00530A1D">
              <w:rPr>
                <w:i/>
              </w:rPr>
              <w:t>Therapy Court Applications (Adult)</w:t>
            </w:r>
            <w:r w:rsidR="00616800">
              <w:rPr>
                <w:i/>
              </w:rPr>
              <w:t xml:space="preserve"> – </w:t>
            </w:r>
            <w:r w:rsidRPr="00530A1D">
              <w:rPr>
                <w:i/>
              </w:rPr>
              <w:t xml:space="preserve">Denied/Withdrawn (DAN </w:t>
            </w:r>
            <w:r w:rsidR="00616800">
              <w:rPr>
                <w:i/>
              </w:rPr>
              <w:t>SC</w:t>
            </w:r>
            <w:r w:rsidRPr="00530A1D">
              <w:rPr>
                <w:i/>
              </w:rPr>
              <w:t>202</w:t>
            </w:r>
            <w:r>
              <w:rPr>
                <w:i/>
              </w:rPr>
              <w:t>3</w:t>
            </w:r>
            <w:r w:rsidRPr="00530A1D">
              <w:rPr>
                <w:i/>
              </w:rPr>
              <w:t>-</w:t>
            </w:r>
            <w:r w:rsidR="004F674F">
              <w:rPr>
                <w:i/>
              </w:rPr>
              <w:t>019</w:t>
            </w:r>
            <w:r w:rsidRPr="00530A1D">
              <w:rPr>
                <w:i/>
              </w:rPr>
              <w:t>)</w:t>
            </w:r>
            <w:r>
              <w:t>.</w:t>
            </w:r>
          </w:p>
          <w:p w14:paraId="4ACD379E" w14:textId="77777777" w:rsidR="009F2164" w:rsidRPr="00FA74FA" w:rsidRDefault="009F2164" w:rsidP="00C929AF">
            <w:pPr>
              <w:rPr>
                <w:rFonts w:cs="Calibri"/>
                <w:i/>
                <w:sz w:val="20"/>
                <w:szCs w:val="20"/>
              </w:rPr>
            </w:pPr>
            <w:r w:rsidRPr="00BE009C">
              <w:rPr>
                <w:rFonts w:cs="Calibri"/>
                <w:i/>
                <w:sz w:val="21"/>
                <w:szCs w:val="21"/>
              </w:rPr>
              <w:t xml:space="preserve">Note: </w:t>
            </w:r>
            <w:r>
              <w:rPr>
                <w:rFonts w:cs="Calibri"/>
                <w:i/>
                <w:sz w:val="21"/>
                <w:szCs w:val="21"/>
              </w:rPr>
              <w:t xml:space="preserve">Retention based on 8-year </w:t>
            </w:r>
            <w:r w:rsidRPr="00BE009C">
              <w:rPr>
                <w:rFonts w:cs="Calibri"/>
                <w:i/>
                <w:sz w:val="21"/>
                <w:szCs w:val="21"/>
              </w:rPr>
              <w:t xml:space="preserve">statute of limitations for injuries resulting from health care </w:t>
            </w:r>
            <w:r>
              <w:rPr>
                <w:rFonts w:cs="Calibri"/>
                <w:i/>
                <w:sz w:val="21"/>
                <w:szCs w:val="21"/>
              </w:rPr>
              <w:t>(RCW 4.16.350)</w:t>
            </w:r>
            <w:r w:rsidRPr="00BE009C">
              <w:rPr>
                <w:rFonts w:cs="Calibri"/>
                <w:i/>
                <w:sz w:val="21"/>
                <w:szCs w:val="21"/>
              </w:rPr>
              <w:t>.</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3DDB90B3" w14:textId="77777777" w:rsidR="009F2164" w:rsidRDefault="009F2164" w:rsidP="00C929AF">
            <w:pPr>
              <w:spacing w:before="60" w:after="60"/>
            </w:pPr>
            <w:r>
              <w:rPr>
                <w:b/>
              </w:rPr>
              <w:t>Retain</w:t>
            </w:r>
            <w:r>
              <w:t xml:space="preserve"> for 8 years after completion or termination of program</w:t>
            </w:r>
          </w:p>
          <w:p w14:paraId="2B4AF6E0" w14:textId="77777777" w:rsidR="009F2164" w:rsidRDefault="009F2164" w:rsidP="00C929AF">
            <w:pPr>
              <w:spacing w:before="60" w:after="60"/>
            </w:pPr>
            <w:r>
              <w:t xml:space="preserve">   </w:t>
            </w:r>
            <w:r>
              <w:rPr>
                <w:i/>
              </w:rPr>
              <w:t>then</w:t>
            </w:r>
          </w:p>
          <w:p w14:paraId="551223C3" w14:textId="6239CEC0" w:rsidR="009F2164" w:rsidRPr="005B11DD" w:rsidRDefault="009F2164" w:rsidP="009D0079">
            <w:pPr>
              <w:spacing w:before="60" w:after="60"/>
            </w:pPr>
            <w:r>
              <w:rPr>
                <w:b/>
              </w:rPr>
              <w:t>Destroy</w:t>
            </w:r>
            <w:r w:rsidRPr="003B0773">
              <w:t>.</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33F2D751" w14:textId="77777777" w:rsidR="009F2164" w:rsidRDefault="009F2164" w:rsidP="00C929AF">
            <w:pPr>
              <w:spacing w:before="60"/>
              <w:jc w:val="center"/>
              <w:rPr>
                <w:rFonts w:asciiTheme="minorHAnsi" w:eastAsia="Calibri" w:hAnsiTheme="minorHAnsi" w:cstheme="minorHAnsi"/>
                <w:sz w:val="20"/>
                <w:szCs w:val="20"/>
              </w:rPr>
            </w:pPr>
            <w:r>
              <w:rPr>
                <w:rFonts w:asciiTheme="minorHAnsi" w:eastAsia="Calibri" w:hAnsiTheme="minorHAnsi" w:cstheme="minorHAnsi"/>
                <w:sz w:val="20"/>
                <w:szCs w:val="20"/>
              </w:rPr>
              <w:t>NON-ARCHIVAL</w:t>
            </w:r>
          </w:p>
          <w:p w14:paraId="063B1259" w14:textId="77777777" w:rsidR="009F2164" w:rsidRDefault="009F2164" w:rsidP="00C929AF">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233BA498" w14:textId="62B95898" w:rsidR="009F2164" w:rsidRPr="00F15A7B" w:rsidRDefault="009F2164" w:rsidP="00C929AF">
            <w:pPr>
              <w:jc w:val="center"/>
              <w:rPr>
                <w:rFonts w:asciiTheme="minorHAnsi" w:eastAsia="Calibri" w:hAnsiTheme="minorHAnsi" w:cstheme="minorHAnsi"/>
                <w:b/>
                <w:sz w:val="16"/>
                <w:szCs w:val="16"/>
              </w:rPr>
            </w:pPr>
            <w:r w:rsidRPr="00F15A7B">
              <w:rPr>
                <w:rFonts w:asciiTheme="minorHAnsi" w:eastAsia="Calibri" w:hAnsiTheme="minorHAnsi" w:cstheme="minorHAnsi"/>
                <w:b/>
                <w:sz w:val="16"/>
                <w:szCs w:val="16"/>
              </w:rPr>
              <w:t>(for Disaster Recovery)</w:t>
            </w:r>
            <w:r w:rsidRPr="00C33B95">
              <w:rPr>
                <w:rFonts w:asciiTheme="minorHAnsi" w:hAnsiTheme="minorHAnsi" w:cstheme="minorHAnsi"/>
                <w:szCs w:val="22"/>
              </w:rPr>
              <w:fldChar w:fldCharType="begin"/>
            </w:r>
            <w:r w:rsidRPr="00C33B95">
              <w:rPr>
                <w:rFonts w:asciiTheme="minorHAnsi" w:hAnsiTheme="minorHAnsi" w:cstheme="minorHAnsi"/>
                <w:szCs w:val="22"/>
              </w:rPr>
              <w:instrText xml:space="preserve"> XE "</w:instrText>
            </w:r>
            <w:r w:rsidR="00616800">
              <w:rPr>
                <w:rFonts w:asciiTheme="minorHAnsi" w:hAnsiTheme="minorHAnsi" w:cstheme="minorHAnsi"/>
                <w:szCs w:val="22"/>
              </w:rPr>
              <w:instrText>THERAPY</w:instrText>
            </w:r>
            <w:r>
              <w:rPr>
                <w:rFonts w:asciiTheme="minorHAnsi" w:hAnsiTheme="minorHAnsi" w:cstheme="minorHAnsi"/>
                <w:szCs w:val="22"/>
              </w:rPr>
              <w:instrText xml:space="preserve"> COURT:Therapy Court Case Management (Adult)</w:instrText>
            </w:r>
            <w:r w:rsidRPr="00C33B95">
              <w:rPr>
                <w:rFonts w:asciiTheme="minorHAnsi" w:hAnsiTheme="minorHAnsi" w:cstheme="minorHAnsi"/>
                <w:szCs w:val="22"/>
              </w:rPr>
              <w:instrText xml:space="preserve">" \f “essential” </w:instrText>
            </w:r>
            <w:r w:rsidRPr="00C33B95">
              <w:rPr>
                <w:rFonts w:asciiTheme="minorHAnsi" w:hAnsiTheme="minorHAnsi" w:cstheme="minorHAnsi"/>
                <w:szCs w:val="22"/>
              </w:rPr>
              <w:fldChar w:fldCharType="end"/>
            </w:r>
          </w:p>
          <w:p w14:paraId="56FE0853" w14:textId="6D441E80" w:rsidR="009F2164" w:rsidRPr="00CD2C28" w:rsidRDefault="009F2164" w:rsidP="009D0079">
            <w:pPr>
              <w:jc w:val="center"/>
              <w:rPr>
                <w:rFonts w:asciiTheme="minorHAnsi" w:eastAsia="Calibri" w:hAnsiTheme="minorHAnsi" w:cstheme="minorHAnsi"/>
                <w:sz w:val="20"/>
                <w:szCs w:val="20"/>
              </w:rPr>
            </w:pPr>
            <w:r w:rsidRPr="00C33B95">
              <w:rPr>
                <w:rFonts w:asciiTheme="minorHAnsi" w:eastAsia="Calibri" w:hAnsiTheme="minorHAnsi" w:cstheme="minorHAnsi"/>
                <w:sz w:val="20"/>
                <w:szCs w:val="20"/>
              </w:rPr>
              <w:t>OPR</w:t>
            </w:r>
          </w:p>
        </w:tc>
      </w:tr>
      <w:tr w:rsidR="009F2164" w:rsidRPr="00CA26F5" w14:paraId="108D5E58" w14:textId="77777777" w:rsidTr="009F2164">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08468FE9" w14:textId="430A92FE" w:rsidR="009F2164" w:rsidRDefault="00616800" w:rsidP="00C929AF">
            <w:pPr>
              <w:spacing w:before="60" w:after="60"/>
              <w:jc w:val="center"/>
            </w:pPr>
            <w:r>
              <w:lastRenderedPageBreak/>
              <w:t>SC</w:t>
            </w:r>
            <w:r w:rsidR="009F2164">
              <w:t>2023-</w:t>
            </w:r>
            <w:r w:rsidR="004F674F">
              <w:t>022</w:t>
            </w:r>
            <w:r w:rsidR="009F2164" w:rsidRPr="00472AB5">
              <w:fldChar w:fldCharType="begin"/>
            </w:r>
            <w:r w:rsidR="009F2164">
              <w:instrText xml:space="preserve"> XE “</w:instrText>
            </w:r>
            <w:r>
              <w:instrText>SC</w:instrText>
            </w:r>
            <w:r w:rsidR="009F2164">
              <w:instrText>2023-</w:instrText>
            </w:r>
            <w:r w:rsidR="004F674F">
              <w:instrText>022</w:instrText>
            </w:r>
            <w:r w:rsidR="009F2164" w:rsidRPr="00472AB5">
              <w:instrText xml:space="preserve">" \f “dan” </w:instrText>
            </w:r>
            <w:r w:rsidR="009F2164" w:rsidRPr="00472AB5">
              <w:fldChar w:fldCharType="end"/>
            </w:r>
          </w:p>
          <w:p w14:paraId="160B9911" w14:textId="77777777" w:rsidR="009F2164" w:rsidRDefault="009F2164" w:rsidP="00C929AF">
            <w:pPr>
              <w:spacing w:before="60" w:after="60"/>
              <w:jc w:val="center"/>
            </w:pPr>
            <w:r>
              <w:t>Rev. 0</w:t>
            </w:r>
          </w:p>
          <w:p w14:paraId="55FBD639" w14:textId="77777777" w:rsidR="009F2164" w:rsidRDefault="009F2164" w:rsidP="00C929AF">
            <w:pPr>
              <w:spacing w:before="60" w:after="60"/>
              <w:jc w:val="center"/>
            </w:pPr>
          </w:p>
          <w:p w14:paraId="395639A0" w14:textId="77777777" w:rsidR="009F2164" w:rsidRDefault="009F2164" w:rsidP="00C929AF">
            <w:pPr>
              <w:spacing w:before="60" w:after="60"/>
              <w:jc w:val="center"/>
            </w:pPr>
          </w:p>
          <w:p w14:paraId="3BED7EB3" w14:textId="77777777" w:rsidR="009F2164" w:rsidRDefault="009F2164" w:rsidP="00C929AF">
            <w:pPr>
              <w:spacing w:before="60" w:after="60"/>
              <w:jc w:val="center"/>
            </w:pPr>
          </w:p>
          <w:p w14:paraId="21226F1F" w14:textId="77777777" w:rsidR="009F2164" w:rsidRDefault="009F2164" w:rsidP="00C929AF">
            <w:pPr>
              <w:spacing w:before="60" w:after="60"/>
              <w:jc w:val="center"/>
            </w:pPr>
          </w:p>
          <w:p w14:paraId="410DC6C9" w14:textId="77777777" w:rsidR="009F2164" w:rsidRDefault="009F2164" w:rsidP="00C929AF">
            <w:pPr>
              <w:spacing w:before="60" w:after="60"/>
              <w:jc w:val="center"/>
            </w:pPr>
          </w:p>
          <w:p w14:paraId="488FF4A5" w14:textId="77777777" w:rsidR="009F2164" w:rsidRDefault="009F2164" w:rsidP="00C929AF">
            <w:pPr>
              <w:spacing w:before="60" w:after="60"/>
              <w:jc w:val="center"/>
            </w:pPr>
          </w:p>
          <w:p w14:paraId="55A93FCC" w14:textId="77777777" w:rsidR="009F2164" w:rsidRDefault="009F2164" w:rsidP="00C929AF">
            <w:pPr>
              <w:spacing w:before="60" w:after="60"/>
              <w:jc w:val="center"/>
            </w:pPr>
          </w:p>
          <w:p w14:paraId="5901577D" w14:textId="77777777" w:rsidR="009F2164" w:rsidRDefault="009F2164" w:rsidP="00C929AF">
            <w:pPr>
              <w:spacing w:before="60" w:after="60"/>
              <w:jc w:val="center"/>
            </w:pPr>
          </w:p>
          <w:p w14:paraId="23864335" w14:textId="77777777" w:rsidR="009F2164" w:rsidRDefault="009F2164" w:rsidP="00C929AF">
            <w:pPr>
              <w:spacing w:before="60" w:after="60"/>
              <w:jc w:val="center"/>
            </w:pPr>
          </w:p>
          <w:p w14:paraId="43A71CBA" w14:textId="77777777" w:rsidR="00E6545E" w:rsidRDefault="00E6545E" w:rsidP="00C929AF">
            <w:pPr>
              <w:spacing w:before="60" w:after="60"/>
              <w:jc w:val="center"/>
            </w:pPr>
          </w:p>
          <w:p w14:paraId="6713753F" w14:textId="77777777" w:rsidR="00E6545E" w:rsidRDefault="00E6545E" w:rsidP="00C929AF">
            <w:pPr>
              <w:spacing w:before="60" w:after="60"/>
              <w:jc w:val="center"/>
            </w:pPr>
          </w:p>
          <w:p w14:paraId="581EEDA8" w14:textId="77777777" w:rsidR="00E6545E" w:rsidRDefault="00E6545E" w:rsidP="00C929AF">
            <w:pPr>
              <w:spacing w:before="60" w:after="60"/>
              <w:jc w:val="center"/>
            </w:pPr>
          </w:p>
          <w:p w14:paraId="743D8A07" w14:textId="77777777" w:rsidR="00E6545E" w:rsidRDefault="00E6545E" w:rsidP="00C929AF">
            <w:pPr>
              <w:spacing w:before="60" w:after="60"/>
              <w:jc w:val="center"/>
            </w:pPr>
          </w:p>
          <w:p w14:paraId="2BD802D0" w14:textId="77777777" w:rsidR="00E6545E" w:rsidRDefault="00E6545E" w:rsidP="00C929AF">
            <w:pPr>
              <w:spacing w:before="60" w:after="60"/>
              <w:jc w:val="center"/>
            </w:pPr>
          </w:p>
          <w:p w14:paraId="62179BB3" w14:textId="77777777" w:rsidR="00E6545E" w:rsidRDefault="00E6545E" w:rsidP="00C929AF">
            <w:pPr>
              <w:spacing w:before="60" w:after="60"/>
              <w:jc w:val="center"/>
            </w:pPr>
          </w:p>
          <w:p w14:paraId="741FB96B" w14:textId="77777777" w:rsidR="00E6545E" w:rsidRDefault="00E6545E" w:rsidP="00C929AF">
            <w:pPr>
              <w:spacing w:before="60" w:after="60"/>
              <w:jc w:val="center"/>
            </w:pPr>
          </w:p>
          <w:p w14:paraId="640A69AA" w14:textId="77777777" w:rsidR="00E6545E" w:rsidRDefault="00E6545E" w:rsidP="00C929AF">
            <w:pPr>
              <w:spacing w:before="60" w:after="60"/>
              <w:jc w:val="center"/>
            </w:pPr>
          </w:p>
          <w:p w14:paraId="70CD1833" w14:textId="77777777" w:rsidR="009F2164" w:rsidRDefault="009F2164" w:rsidP="00C929AF">
            <w:pPr>
              <w:spacing w:before="60" w:after="60"/>
            </w:pPr>
          </w:p>
          <w:p w14:paraId="53460B0B" w14:textId="7791EB08" w:rsidR="009F2164" w:rsidRDefault="009F2164" w:rsidP="00616800">
            <w:pPr>
              <w:spacing w:before="60" w:after="60"/>
              <w:jc w:val="center"/>
            </w:pPr>
            <w:r w:rsidRPr="00B15AE1">
              <w:rPr>
                <w:i/>
                <w:sz w:val="20"/>
              </w:rPr>
              <w:t>Continued Next Page</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4122935E" w14:textId="77777777" w:rsidR="009F2164" w:rsidRDefault="009F2164" w:rsidP="00C929AF">
            <w:pPr>
              <w:spacing w:before="60" w:after="60"/>
              <w:rPr>
                <w:b/>
                <w:i/>
              </w:rPr>
            </w:pPr>
            <w:r>
              <w:rPr>
                <w:b/>
                <w:i/>
              </w:rPr>
              <w:t>Therapy Court Case Management (Juvenile)</w:t>
            </w:r>
          </w:p>
          <w:p w14:paraId="667C45FA" w14:textId="77777777" w:rsidR="009F2164" w:rsidRDefault="009F2164" w:rsidP="00C929AF">
            <w:pPr>
              <w:spacing w:before="60" w:after="60"/>
            </w:pPr>
            <w:r>
              <w:rPr>
                <w:rFonts w:cstheme="minorHAnsi"/>
              </w:rPr>
              <w:t>Records relating to the management of juvenile therapy court cases that are not filed as part of the official court record.</w:t>
            </w:r>
          </w:p>
          <w:p w14:paraId="489576F0" w14:textId="77777777" w:rsidR="009F2164" w:rsidRPr="002B205B" w:rsidRDefault="009F2164" w:rsidP="00C929AF">
            <w:pPr>
              <w:spacing w:before="60" w:after="60"/>
              <w:rPr>
                <w:rFonts w:cstheme="minorHAnsi"/>
                <w:szCs w:val="22"/>
              </w:rPr>
            </w:pPr>
            <w:r w:rsidRPr="002B205B">
              <w:rPr>
                <w:rFonts w:cstheme="minorHAnsi"/>
                <w:szCs w:val="22"/>
              </w:rPr>
              <w:t>Therapy court programs include, but are not limited to:</w:t>
            </w:r>
          </w:p>
          <w:p w14:paraId="2900BD57" w14:textId="77777777" w:rsidR="009F2164" w:rsidRPr="002B205B" w:rsidRDefault="009F2164" w:rsidP="00C929AF">
            <w:pPr>
              <w:pStyle w:val="ListParagraph"/>
              <w:numPr>
                <w:ilvl w:val="0"/>
                <w:numId w:val="26"/>
              </w:numPr>
              <w:spacing w:before="60" w:after="60"/>
              <w:rPr>
                <w:rFonts w:cstheme="minorHAnsi"/>
                <w:szCs w:val="22"/>
              </w:rPr>
            </w:pPr>
            <w:r w:rsidRPr="002B205B">
              <w:rPr>
                <w:rFonts w:cstheme="minorHAnsi"/>
                <w:szCs w:val="22"/>
              </w:rPr>
              <w:t>Juvenile Recovery Court;</w:t>
            </w:r>
          </w:p>
          <w:p w14:paraId="1C6C7884" w14:textId="77777777" w:rsidR="009F2164" w:rsidRPr="002B205B" w:rsidRDefault="009F2164" w:rsidP="00C929AF">
            <w:pPr>
              <w:pStyle w:val="ListParagraph"/>
              <w:numPr>
                <w:ilvl w:val="0"/>
                <w:numId w:val="26"/>
              </w:numPr>
              <w:spacing w:before="60" w:after="60"/>
              <w:rPr>
                <w:rFonts w:cstheme="minorHAnsi"/>
                <w:szCs w:val="22"/>
              </w:rPr>
            </w:pPr>
            <w:r w:rsidRPr="002B205B">
              <w:rPr>
                <w:rFonts w:cstheme="minorHAnsi"/>
                <w:szCs w:val="22"/>
              </w:rPr>
              <w:t>Juvenile Mental Health Court.</w:t>
            </w:r>
          </w:p>
          <w:p w14:paraId="0858257E" w14:textId="77777777" w:rsidR="009F2164" w:rsidRPr="002B205B" w:rsidRDefault="009F2164" w:rsidP="00C929AF">
            <w:pPr>
              <w:spacing w:before="60" w:after="60"/>
              <w:rPr>
                <w:rFonts w:cstheme="minorHAnsi"/>
                <w:szCs w:val="22"/>
              </w:rPr>
            </w:pPr>
            <w:r w:rsidRPr="002B205B">
              <w:rPr>
                <w:rFonts w:cstheme="minorHAnsi"/>
                <w:szCs w:val="22"/>
              </w:rPr>
              <w:t>Records include, but are not limited to:</w:t>
            </w:r>
          </w:p>
          <w:p w14:paraId="38A2F577" w14:textId="77777777" w:rsidR="009F2164" w:rsidRPr="002B205B" w:rsidRDefault="009F2164" w:rsidP="00C929AF">
            <w:pPr>
              <w:pStyle w:val="ListParagraph"/>
              <w:numPr>
                <w:ilvl w:val="0"/>
                <w:numId w:val="27"/>
              </w:numPr>
              <w:spacing w:before="60" w:after="60"/>
              <w:rPr>
                <w:rFonts w:cstheme="minorHAnsi"/>
                <w:szCs w:val="22"/>
              </w:rPr>
            </w:pPr>
            <w:r w:rsidRPr="002B205B">
              <w:rPr>
                <w:rFonts w:cstheme="minorHAnsi"/>
                <w:szCs w:val="22"/>
              </w:rPr>
              <w:t>Eligibility assessments;</w:t>
            </w:r>
          </w:p>
          <w:p w14:paraId="5EAFB3E4" w14:textId="77777777" w:rsidR="009F2164" w:rsidRPr="002B205B" w:rsidRDefault="009F2164" w:rsidP="00C929AF">
            <w:pPr>
              <w:pStyle w:val="ListParagraph"/>
              <w:numPr>
                <w:ilvl w:val="0"/>
                <w:numId w:val="27"/>
              </w:numPr>
              <w:spacing w:before="60" w:after="60"/>
              <w:rPr>
                <w:rFonts w:cstheme="minorHAnsi"/>
                <w:szCs w:val="22"/>
              </w:rPr>
            </w:pPr>
            <w:r w:rsidRPr="002B205B">
              <w:rPr>
                <w:rFonts w:cstheme="minorHAnsi"/>
                <w:szCs w:val="22"/>
              </w:rPr>
              <w:t>Agreements;</w:t>
            </w:r>
          </w:p>
          <w:p w14:paraId="15950D9E" w14:textId="77777777" w:rsidR="009F2164" w:rsidRPr="002B205B" w:rsidRDefault="009F2164" w:rsidP="00C929AF">
            <w:pPr>
              <w:pStyle w:val="ListParagraph"/>
              <w:numPr>
                <w:ilvl w:val="0"/>
                <w:numId w:val="27"/>
              </w:numPr>
              <w:spacing w:before="60" w:after="60"/>
              <w:rPr>
                <w:rFonts w:cstheme="minorHAnsi"/>
                <w:szCs w:val="22"/>
              </w:rPr>
            </w:pPr>
            <w:r w:rsidRPr="002B205B">
              <w:rPr>
                <w:rFonts w:cstheme="minorHAnsi"/>
                <w:szCs w:val="22"/>
              </w:rPr>
              <w:t>Case notes and history;</w:t>
            </w:r>
          </w:p>
          <w:p w14:paraId="12382D6F" w14:textId="77777777" w:rsidR="009F2164" w:rsidRPr="002B205B" w:rsidRDefault="009F2164" w:rsidP="00C929AF">
            <w:pPr>
              <w:pStyle w:val="ListParagraph"/>
              <w:numPr>
                <w:ilvl w:val="0"/>
                <w:numId w:val="27"/>
              </w:numPr>
              <w:spacing w:before="60" w:after="60"/>
              <w:rPr>
                <w:rFonts w:cstheme="minorHAnsi"/>
                <w:szCs w:val="22"/>
              </w:rPr>
            </w:pPr>
            <w:r w:rsidRPr="002B205B">
              <w:rPr>
                <w:rFonts w:cstheme="minorHAnsi"/>
                <w:szCs w:val="22"/>
              </w:rPr>
              <w:t>Treatment plans and monitoring;</w:t>
            </w:r>
          </w:p>
          <w:p w14:paraId="1033B64C" w14:textId="77777777" w:rsidR="009F2164" w:rsidRPr="002B205B" w:rsidRDefault="009F2164" w:rsidP="00C929AF">
            <w:pPr>
              <w:pStyle w:val="ListParagraph"/>
              <w:numPr>
                <w:ilvl w:val="0"/>
                <w:numId w:val="27"/>
              </w:numPr>
              <w:spacing w:before="60" w:after="60"/>
              <w:rPr>
                <w:rFonts w:cstheme="minorHAnsi"/>
                <w:szCs w:val="22"/>
              </w:rPr>
            </w:pPr>
            <w:r w:rsidRPr="002B205B">
              <w:rPr>
                <w:rFonts w:cstheme="minorHAnsi"/>
                <w:szCs w:val="22"/>
              </w:rPr>
              <w:t>Drug test results;</w:t>
            </w:r>
          </w:p>
          <w:p w14:paraId="2AE53337" w14:textId="77777777" w:rsidR="009F2164" w:rsidRPr="002B205B" w:rsidRDefault="009F2164" w:rsidP="00C929AF">
            <w:pPr>
              <w:pStyle w:val="ListParagraph"/>
              <w:numPr>
                <w:ilvl w:val="0"/>
                <w:numId w:val="27"/>
              </w:numPr>
              <w:spacing w:before="60" w:after="60"/>
              <w:rPr>
                <w:rFonts w:cstheme="minorHAnsi"/>
                <w:szCs w:val="22"/>
              </w:rPr>
            </w:pPr>
            <w:r w:rsidRPr="002B205B">
              <w:rPr>
                <w:rFonts w:cstheme="minorHAnsi"/>
                <w:szCs w:val="22"/>
              </w:rPr>
              <w:t>Medical records;</w:t>
            </w:r>
          </w:p>
          <w:p w14:paraId="35EA81E6" w14:textId="77777777" w:rsidR="009F2164" w:rsidRPr="002B205B" w:rsidRDefault="009F2164" w:rsidP="00C929AF">
            <w:pPr>
              <w:pStyle w:val="ListParagraph"/>
              <w:numPr>
                <w:ilvl w:val="0"/>
                <w:numId w:val="27"/>
              </w:numPr>
              <w:spacing w:before="60" w:after="60"/>
              <w:rPr>
                <w:rFonts w:cstheme="minorHAnsi"/>
                <w:szCs w:val="22"/>
              </w:rPr>
            </w:pPr>
            <w:r w:rsidRPr="002B205B">
              <w:rPr>
                <w:rFonts w:cstheme="minorHAnsi"/>
                <w:szCs w:val="22"/>
              </w:rPr>
              <w:t>Supervisory reports;</w:t>
            </w:r>
          </w:p>
          <w:p w14:paraId="008621E3" w14:textId="77777777" w:rsidR="009F2164" w:rsidRDefault="009F2164" w:rsidP="00C929AF">
            <w:pPr>
              <w:pStyle w:val="ListParagraph"/>
              <w:numPr>
                <w:ilvl w:val="0"/>
                <w:numId w:val="27"/>
              </w:numPr>
              <w:spacing w:before="60" w:after="60"/>
              <w:rPr>
                <w:rFonts w:cstheme="minorHAnsi"/>
                <w:szCs w:val="22"/>
              </w:rPr>
            </w:pPr>
            <w:r w:rsidRPr="002B205B">
              <w:rPr>
                <w:rFonts w:cstheme="minorHAnsi"/>
                <w:szCs w:val="22"/>
              </w:rPr>
              <w:t>Incentives and sanctions;</w:t>
            </w:r>
          </w:p>
          <w:p w14:paraId="7F81C535" w14:textId="77777777" w:rsidR="009F2164" w:rsidRPr="002B205B" w:rsidRDefault="009F2164" w:rsidP="00C929AF">
            <w:pPr>
              <w:pStyle w:val="ListParagraph"/>
              <w:numPr>
                <w:ilvl w:val="0"/>
                <w:numId w:val="27"/>
              </w:numPr>
              <w:spacing w:before="60" w:after="60"/>
              <w:rPr>
                <w:rFonts w:cstheme="minorHAnsi"/>
                <w:szCs w:val="22"/>
              </w:rPr>
            </w:pPr>
            <w:r w:rsidRPr="002B205B">
              <w:rPr>
                <w:rFonts w:cstheme="minorHAnsi"/>
                <w:szCs w:val="22"/>
              </w:rPr>
              <w:t>Related correspondence/communications.</w:t>
            </w:r>
          </w:p>
          <w:p w14:paraId="30778FCB" w14:textId="77777777" w:rsidR="009F2164" w:rsidRPr="002B205B" w:rsidRDefault="009F2164" w:rsidP="00C929AF">
            <w:pPr>
              <w:spacing w:before="60" w:after="60"/>
              <w:rPr>
                <w:szCs w:val="22"/>
              </w:rPr>
            </w:pPr>
            <w:r w:rsidRPr="002B205B">
              <w:rPr>
                <w:szCs w:val="22"/>
              </w:rPr>
              <w:t>Excludes juvenile therapy court case management records eligible to be destroyed earlier under the following circumstances:</w:t>
            </w:r>
          </w:p>
          <w:p w14:paraId="75D43D3A" w14:textId="3664AE6A" w:rsidR="009F2164" w:rsidRPr="002B205B" w:rsidRDefault="009F2164" w:rsidP="00C929AF">
            <w:pPr>
              <w:pStyle w:val="ListParagraph"/>
              <w:numPr>
                <w:ilvl w:val="0"/>
                <w:numId w:val="25"/>
              </w:numPr>
              <w:spacing w:before="60" w:after="60"/>
              <w:rPr>
                <w:szCs w:val="22"/>
              </w:rPr>
            </w:pPr>
            <w:r w:rsidRPr="002B205B">
              <w:rPr>
                <w:szCs w:val="22"/>
              </w:rPr>
              <w:t>Destruction eligibility notification received from Administrative Office of the Courts (AOC) pursuant to RCW 13.50.270(1) (</w:t>
            </w:r>
            <w:r w:rsidRPr="002B205B">
              <w:rPr>
                <w:i/>
                <w:szCs w:val="22"/>
              </w:rPr>
              <w:t>see</w:t>
            </w:r>
            <w:r w:rsidRPr="002B205B">
              <w:rPr>
                <w:szCs w:val="22"/>
              </w:rPr>
              <w:t xml:space="preserve"> DAN </w:t>
            </w:r>
            <w:r w:rsidR="00616800">
              <w:rPr>
                <w:szCs w:val="22"/>
              </w:rPr>
              <w:t>SC</w:t>
            </w:r>
            <w:r w:rsidRPr="002B205B">
              <w:rPr>
                <w:szCs w:val="22"/>
              </w:rPr>
              <w:t>20</w:t>
            </w:r>
            <w:r w:rsidR="00616800">
              <w:rPr>
                <w:szCs w:val="22"/>
              </w:rPr>
              <w:t>23</w:t>
            </w:r>
            <w:r w:rsidRPr="002B205B">
              <w:rPr>
                <w:szCs w:val="22"/>
              </w:rPr>
              <w:t>-</w:t>
            </w:r>
            <w:r w:rsidR="004F674F">
              <w:rPr>
                <w:szCs w:val="22"/>
              </w:rPr>
              <w:t>024</w:t>
            </w:r>
            <w:r w:rsidRPr="002B205B">
              <w:rPr>
                <w:szCs w:val="22"/>
              </w:rPr>
              <w:t>);</w:t>
            </w:r>
          </w:p>
          <w:p w14:paraId="6A3DDC25" w14:textId="5B9C0AA3" w:rsidR="009F2164" w:rsidRPr="002B205B" w:rsidRDefault="009F2164" w:rsidP="00C929AF">
            <w:pPr>
              <w:pStyle w:val="ListParagraph"/>
              <w:numPr>
                <w:ilvl w:val="0"/>
                <w:numId w:val="25"/>
              </w:numPr>
              <w:spacing w:before="60" w:after="60"/>
              <w:rPr>
                <w:szCs w:val="22"/>
              </w:rPr>
            </w:pPr>
            <w:r w:rsidRPr="002B205B">
              <w:rPr>
                <w:szCs w:val="22"/>
              </w:rPr>
              <w:t>Court order received pursuant to RCW 13.50.270(3) (</w:t>
            </w:r>
            <w:r w:rsidRPr="002B205B">
              <w:rPr>
                <w:i/>
                <w:szCs w:val="22"/>
              </w:rPr>
              <w:t>see</w:t>
            </w:r>
            <w:r w:rsidRPr="002B205B">
              <w:rPr>
                <w:szCs w:val="22"/>
              </w:rPr>
              <w:t xml:space="preserve"> DAN </w:t>
            </w:r>
            <w:r w:rsidR="00616800">
              <w:rPr>
                <w:szCs w:val="22"/>
              </w:rPr>
              <w:t>SC</w:t>
            </w:r>
            <w:r w:rsidRPr="002B205B">
              <w:rPr>
                <w:szCs w:val="22"/>
              </w:rPr>
              <w:t>20</w:t>
            </w:r>
            <w:r w:rsidR="00616800">
              <w:rPr>
                <w:szCs w:val="22"/>
              </w:rPr>
              <w:t>23</w:t>
            </w:r>
            <w:r w:rsidRPr="002B205B">
              <w:rPr>
                <w:szCs w:val="22"/>
              </w:rPr>
              <w:t>-</w:t>
            </w:r>
            <w:r w:rsidR="004F674F">
              <w:rPr>
                <w:szCs w:val="22"/>
              </w:rPr>
              <w:t>025</w:t>
            </w:r>
            <w:r w:rsidRPr="002B205B">
              <w:rPr>
                <w:szCs w:val="22"/>
              </w:rPr>
              <w:t>)</w:t>
            </w:r>
          </w:p>
          <w:p w14:paraId="62335DDE" w14:textId="419AA143" w:rsidR="009F2164" w:rsidRPr="002B205B" w:rsidRDefault="009F2164" w:rsidP="00C929AF">
            <w:pPr>
              <w:pStyle w:val="ListParagraph"/>
              <w:numPr>
                <w:ilvl w:val="0"/>
                <w:numId w:val="25"/>
              </w:numPr>
              <w:spacing w:before="60" w:after="60"/>
              <w:rPr>
                <w:szCs w:val="22"/>
              </w:rPr>
            </w:pPr>
            <w:r w:rsidRPr="002B205B">
              <w:rPr>
                <w:szCs w:val="22"/>
              </w:rPr>
              <w:t>Notification of pardon received from the Office of the Governor pursuant to RCW 13.50.270(2) (</w:t>
            </w:r>
            <w:r w:rsidRPr="002B205B">
              <w:rPr>
                <w:i/>
                <w:szCs w:val="22"/>
              </w:rPr>
              <w:t xml:space="preserve">see </w:t>
            </w:r>
            <w:r w:rsidRPr="002B205B">
              <w:rPr>
                <w:szCs w:val="22"/>
              </w:rPr>
              <w:t xml:space="preserve">DAN </w:t>
            </w:r>
            <w:r w:rsidR="00616800">
              <w:rPr>
                <w:szCs w:val="22"/>
              </w:rPr>
              <w:t>SC</w:t>
            </w:r>
            <w:r w:rsidRPr="002B205B">
              <w:rPr>
                <w:szCs w:val="22"/>
              </w:rPr>
              <w:t>20</w:t>
            </w:r>
            <w:r w:rsidR="00616800">
              <w:rPr>
                <w:szCs w:val="22"/>
              </w:rPr>
              <w:t>23</w:t>
            </w:r>
            <w:r w:rsidRPr="002B205B">
              <w:rPr>
                <w:szCs w:val="22"/>
              </w:rPr>
              <w:t>-</w:t>
            </w:r>
            <w:r w:rsidR="004F674F">
              <w:rPr>
                <w:szCs w:val="22"/>
              </w:rPr>
              <w:t>026</w:t>
            </w:r>
            <w:r w:rsidRPr="002B205B">
              <w:rPr>
                <w:szCs w:val="22"/>
              </w:rPr>
              <w:t>)</w:t>
            </w:r>
          </w:p>
          <w:p w14:paraId="587AF878" w14:textId="307ADE01" w:rsidR="009F2164" w:rsidRPr="00616800" w:rsidRDefault="00616800" w:rsidP="00616800">
            <w:pPr>
              <w:spacing w:before="60" w:after="60"/>
              <w:jc w:val="center"/>
              <w:rPr>
                <w:i/>
                <w:sz w:val="20"/>
              </w:rPr>
            </w:pPr>
            <w:r w:rsidRPr="00B15AE1">
              <w:rPr>
                <w:i/>
                <w:sz w:val="20"/>
              </w:rPr>
              <w:t>Continued Next Page</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009AFCF2" w14:textId="77777777" w:rsidR="009F2164" w:rsidRDefault="009F2164" w:rsidP="00C929AF">
            <w:pPr>
              <w:spacing w:before="60" w:after="60"/>
            </w:pPr>
            <w:r>
              <w:rPr>
                <w:b/>
              </w:rPr>
              <w:t xml:space="preserve">Retain </w:t>
            </w:r>
            <w:r>
              <w:t>until individual reaches age 23</w:t>
            </w:r>
          </w:p>
          <w:p w14:paraId="54E6923A" w14:textId="77777777" w:rsidR="009F2164" w:rsidRDefault="009F2164" w:rsidP="00C929AF">
            <w:pPr>
              <w:spacing w:before="60" w:after="60"/>
            </w:pPr>
            <w:r>
              <w:t xml:space="preserve">   </w:t>
            </w:r>
            <w:r>
              <w:rPr>
                <w:i/>
              </w:rPr>
              <w:t>or</w:t>
            </w:r>
          </w:p>
          <w:p w14:paraId="2C848B65" w14:textId="77777777" w:rsidR="009F2164" w:rsidRPr="00BB465C" w:rsidRDefault="009F2164" w:rsidP="00C929AF">
            <w:pPr>
              <w:spacing w:before="60" w:after="60"/>
            </w:pPr>
            <w:r>
              <w:t xml:space="preserve">until earlier destruction authorized, </w:t>
            </w:r>
            <w:r>
              <w:rPr>
                <w:i/>
              </w:rPr>
              <w:t>whichever is sooner</w:t>
            </w:r>
          </w:p>
          <w:p w14:paraId="73E47C34" w14:textId="77777777" w:rsidR="009F2164" w:rsidRDefault="009F2164" w:rsidP="00C929AF">
            <w:pPr>
              <w:spacing w:before="60" w:after="60"/>
            </w:pPr>
            <w:r>
              <w:t xml:space="preserve">   </w:t>
            </w:r>
            <w:r>
              <w:rPr>
                <w:i/>
              </w:rPr>
              <w:t>then</w:t>
            </w:r>
          </w:p>
          <w:p w14:paraId="1F7DC0EB" w14:textId="77777777" w:rsidR="009F2164" w:rsidRDefault="009F2164" w:rsidP="00C929AF">
            <w:pPr>
              <w:spacing w:before="60" w:after="60"/>
            </w:pPr>
            <w:r>
              <w:rPr>
                <w:b/>
              </w:rPr>
              <w:t>Destroy</w:t>
            </w:r>
            <w:r w:rsidRPr="00CA26F5">
              <w:t>.</w:t>
            </w:r>
          </w:p>
          <w:p w14:paraId="365EABBF" w14:textId="77777777" w:rsidR="009F2164" w:rsidRDefault="009F2164" w:rsidP="00C929AF">
            <w:pPr>
              <w:spacing w:before="60" w:after="60"/>
            </w:pPr>
          </w:p>
          <w:p w14:paraId="68EF96F3" w14:textId="77777777" w:rsidR="009F2164" w:rsidRDefault="009F2164" w:rsidP="00C929AF">
            <w:pPr>
              <w:spacing w:before="60" w:after="60"/>
            </w:pPr>
          </w:p>
          <w:p w14:paraId="4A7EDCF1" w14:textId="77777777" w:rsidR="009F2164" w:rsidRDefault="009F2164" w:rsidP="00C929AF">
            <w:pPr>
              <w:spacing w:before="60" w:after="60"/>
            </w:pPr>
          </w:p>
          <w:p w14:paraId="7FEEDC45" w14:textId="77777777" w:rsidR="009F2164" w:rsidRDefault="009F2164" w:rsidP="00C929AF">
            <w:pPr>
              <w:spacing w:before="60" w:after="60"/>
            </w:pPr>
          </w:p>
          <w:p w14:paraId="3D32AC73" w14:textId="77777777" w:rsidR="00E6545E" w:rsidRDefault="00E6545E" w:rsidP="00C929AF">
            <w:pPr>
              <w:spacing w:before="60" w:after="60"/>
            </w:pPr>
          </w:p>
          <w:p w14:paraId="347F7CE2" w14:textId="77777777" w:rsidR="00E6545E" w:rsidRDefault="00E6545E" w:rsidP="00C929AF">
            <w:pPr>
              <w:spacing w:before="60" w:after="60"/>
            </w:pPr>
          </w:p>
          <w:p w14:paraId="44B2C954" w14:textId="77777777" w:rsidR="00E6545E" w:rsidRDefault="00E6545E" w:rsidP="00C929AF">
            <w:pPr>
              <w:spacing w:before="60" w:after="60"/>
            </w:pPr>
          </w:p>
          <w:p w14:paraId="1D3ED271" w14:textId="77777777" w:rsidR="00E6545E" w:rsidRDefault="00E6545E" w:rsidP="00C929AF">
            <w:pPr>
              <w:spacing w:before="60" w:after="60"/>
            </w:pPr>
          </w:p>
          <w:p w14:paraId="651C115D" w14:textId="77777777" w:rsidR="00E6545E" w:rsidRDefault="00E6545E" w:rsidP="00C929AF">
            <w:pPr>
              <w:spacing w:before="60" w:after="60"/>
            </w:pPr>
          </w:p>
          <w:p w14:paraId="385D6906" w14:textId="77777777" w:rsidR="00E6545E" w:rsidRDefault="00E6545E" w:rsidP="00C929AF">
            <w:pPr>
              <w:spacing w:before="60" w:after="60"/>
            </w:pPr>
          </w:p>
          <w:p w14:paraId="04A2F969" w14:textId="77777777" w:rsidR="00E6545E" w:rsidRDefault="00E6545E" w:rsidP="00C929AF">
            <w:pPr>
              <w:spacing w:before="60" w:after="60"/>
            </w:pPr>
          </w:p>
          <w:p w14:paraId="0985314A" w14:textId="77777777" w:rsidR="009F2164" w:rsidRDefault="009F2164" w:rsidP="00C929AF">
            <w:pPr>
              <w:spacing w:before="60" w:after="60"/>
            </w:pPr>
          </w:p>
          <w:p w14:paraId="55C09EDA" w14:textId="77777777" w:rsidR="009F2164" w:rsidRDefault="009F2164" w:rsidP="00C929AF">
            <w:pPr>
              <w:spacing w:before="60" w:after="60"/>
            </w:pPr>
          </w:p>
          <w:p w14:paraId="53D364AC" w14:textId="2D21D3E9" w:rsidR="009F2164" w:rsidRPr="007E201B" w:rsidRDefault="009F2164" w:rsidP="00E6545E">
            <w:pPr>
              <w:spacing w:before="60" w:after="60"/>
              <w:jc w:val="center"/>
            </w:pPr>
            <w:r w:rsidRPr="00B15AE1">
              <w:rPr>
                <w:i/>
                <w:sz w:val="20"/>
              </w:rPr>
              <w:t>Continued Next Page</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FCA05B4" w14:textId="77777777" w:rsidR="009F2164" w:rsidRDefault="009F2164" w:rsidP="00C929AF">
            <w:pPr>
              <w:spacing w:before="60"/>
              <w:jc w:val="center"/>
              <w:rPr>
                <w:rFonts w:asciiTheme="minorHAnsi" w:eastAsia="Calibri" w:hAnsiTheme="minorHAnsi" w:cstheme="minorHAnsi"/>
                <w:sz w:val="20"/>
                <w:szCs w:val="20"/>
              </w:rPr>
            </w:pPr>
            <w:r>
              <w:rPr>
                <w:rFonts w:asciiTheme="minorHAnsi" w:eastAsia="Calibri" w:hAnsiTheme="minorHAnsi" w:cstheme="minorHAnsi"/>
                <w:sz w:val="20"/>
                <w:szCs w:val="20"/>
              </w:rPr>
              <w:t>NON-ARCHIVAL</w:t>
            </w:r>
          </w:p>
          <w:p w14:paraId="3449C7D2" w14:textId="77777777" w:rsidR="009F2164" w:rsidRDefault="009F2164" w:rsidP="00C929AF">
            <w:pPr>
              <w:jc w:val="center"/>
              <w:rPr>
                <w:rFonts w:asciiTheme="minorHAnsi" w:eastAsia="Calibri" w:hAnsiTheme="minorHAnsi" w:cstheme="minorHAnsi"/>
                <w:b/>
                <w:szCs w:val="22"/>
              </w:rPr>
            </w:pPr>
            <w:r w:rsidRPr="00C33B95">
              <w:rPr>
                <w:rFonts w:asciiTheme="minorHAnsi" w:eastAsia="Calibri" w:hAnsiTheme="minorHAnsi" w:cstheme="minorHAnsi"/>
                <w:b/>
                <w:szCs w:val="22"/>
              </w:rPr>
              <w:t>ESSENTIAL</w:t>
            </w:r>
          </w:p>
          <w:p w14:paraId="0D839FD4" w14:textId="211759E9" w:rsidR="009F2164" w:rsidRDefault="009F2164" w:rsidP="00C929AF">
            <w:pPr>
              <w:jc w:val="center"/>
              <w:rPr>
                <w:rFonts w:asciiTheme="minorHAnsi" w:hAnsiTheme="minorHAnsi" w:cstheme="minorHAnsi"/>
                <w:szCs w:val="22"/>
              </w:rPr>
            </w:pPr>
            <w:r w:rsidRPr="00F15A7B">
              <w:rPr>
                <w:rFonts w:asciiTheme="minorHAnsi" w:eastAsia="Calibri" w:hAnsiTheme="minorHAnsi" w:cstheme="minorHAnsi"/>
                <w:b/>
                <w:sz w:val="16"/>
                <w:szCs w:val="16"/>
              </w:rPr>
              <w:t>(for Disaster Recovery)</w:t>
            </w:r>
            <w:r w:rsidRPr="007E201B">
              <w:rPr>
                <w:rFonts w:asciiTheme="minorHAnsi" w:hAnsiTheme="minorHAnsi" w:cstheme="minorHAnsi"/>
                <w:szCs w:val="22"/>
              </w:rPr>
              <w:fldChar w:fldCharType="begin"/>
            </w:r>
            <w:r w:rsidRPr="007E201B">
              <w:rPr>
                <w:rFonts w:asciiTheme="minorHAnsi" w:hAnsiTheme="minorHAnsi" w:cstheme="minorHAnsi"/>
                <w:szCs w:val="22"/>
              </w:rPr>
              <w:instrText xml:space="preserve"> XE "</w:instrText>
            </w:r>
            <w:r w:rsidR="00616800">
              <w:rPr>
                <w:rFonts w:asciiTheme="minorHAnsi" w:hAnsiTheme="minorHAnsi" w:cstheme="minorHAnsi"/>
                <w:szCs w:val="22"/>
              </w:rPr>
              <w:instrText>THERAPY</w:instrText>
            </w:r>
            <w:r w:rsidRPr="007E201B">
              <w:rPr>
                <w:rFonts w:asciiTheme="minorHAnsi" w:hAnsiTheme="minorHAnsi" w:cstheme="minorHAnsi"/>
                <w:szCs w:val="22"/>
              </w:rPr>
              <w:instrText xml:space="preserve"> C</w:instrText>
            </w:r>
            <w:r>
              <w:rPr>
                <w:rFonts w:asciiTheme="minorHAnsi" w:hAnsiTheme="minorHAnsi" w:cstheme="minorHAnsi"/>
                <w:szCs w:val="22"/>
              </w:rPr>
              <w:instrText>OURT:Therapy Court Case Management</w:instrText>
            </w:r>
            <w:r w:rsidRPr="007E201B">
              <w:rPr>
                <w:rFonts w:asciiTheme="minorHAnsi" w:hAnsiTheme="minorHAnsi" w:cstheme="minorHAnsi"/>
                <w:szCs w:val="22"/>
              </w:rPr>
              <w:instrText xml:space="preserve"> (Juvenile)" \f “essential” </w:instrText>
            </w:r>
            <w:r w:rsidRPr="007E201B">
              <w:rPr>
                <w:rFonts w:asciiTheme="minorHAnsi" w:hAnsiTheme="minorHAnsi" w:cstheme="minorHAnsi"/>
                <w:szCs w:val="22"/>
              </w:rPr>
              <w:fldChar w:fldCharType="end"/>
            </w:r>
          </w:p>
          <w:p w14:paraId="0D974802" w14:textId="77777777" w:rsidR="009F2164" w:rsidRDefault="009F2164" w:rsidP="00C929AF">
            <w:pPr>
              <w:jc w:val="center"/>
              <w:rPr>
                <w:rFonts w:asciiTheme="minorHAnsi" w:hAnsiTheme="minorHAnsi" w:cstheme="minorHAnsi"/>
                <w:sz w:val="20"/>
                <w:szCs w:val="20"/>
              </w:rPr>
            </w:pPr>
            <w:r w:rsidRPr="00CA26F5">
              <w:rPr>
                <w:rFonts w:asciiTheme="minorHAnsi" w:hAnsiTheme="minorHAnsi" w:cstheme="minorHAnsi"/>
                <w:sz w:val="20"/>
                <w:szCs w:val="20"/>
              </w:rPr>
              <w:t>OPR</w:t>
            </w:r>
          </w:p>
          <w:p w14:paraId="7FB22CD8" w14:textId="77777777" w:rsidR="009F2164" w:rsidRDefault="009F2164" w:rsidP="00C929AF">
            <w:pPr>
              <w:jc w:val="center"/>
              <w:rPr>
                <w:rFonts w:asciiTheme="minorHAnsi" w:hAnsiTheme="minorHAnsi" w:cstheme="minorHAnsi"/>
                <w:sz w:val="20"/>
                <w:szCs w:val="20"/>
              </w:rPr>
            </w:pPr>
          </w:p>
          <w:p w14:paraId="716F5C8B" w14:textId="77777777" w:rsidR="009F2164" w:rsidRDefault="009F2164" w:rsidP="00C929AF">
            <w:pPr>
              <w:jc w:val="center"/>
              <w:rPr>
                <w:rFonts w:asciiTheme="minorHAnsi" w:hAnsiTheme="minorHAnsi" w:cstheme="minorHAnsi"/>
                <w:sz w:val="20"/>
                <w:szCs w:val="20"/>
              </w:rPr>
            </w:pPr>
          </w:p>
          <w:p w14:paraId="583E26EC" w14:textId="77777777" w:rsidR="009F2164" w:rsidRDefault="009F2164" w:rsidP="00C929AF">
            <w:pPr>
              <w:jc w:val="center"/>
              <w:rPr>
                <w:rFonts w:asciiTheme="minorHAnsi" w:hAnsiTheme="minorHAnsi" w:cstheme="minorHAnsi"/>
                <w:sz w:val="20"/>
                <w:szCs w:val="20"/>
              </w:rPr>
            </w:pPr>
          </w:p>
          <w:p w14:paraId="63681143" w14:textId="77777777" w:rsidR="009F2164" w:rsidRDefault="009F2164" w:rsidP="00C929AF">
            <w:pPr>
              <w:jc w:val="center"/>
              <w:rPr>
                <w:rFonts w:asciiTheme="minorHAnsi" w:hAnsiTheme="minorHAnsi" w:cstheme="minorHAnsi"/>
                <w:sz w:val="20"/>
                <w:szCs w:val="20"/>
              </w:rPr>
            </w:pPr>
          </w:p>
          <w:p w14:paraId="2A6B15E7" w14:textId="77777777" w:rsidR="009F2164" w:rsidRDefault="009F2164" w:rsidP="00C929AF">
            <w:pPr>
              <w:jc w:val="center"/>
              <w:rPr>
                <w:rFonts w:asciiTheme="minorHAnsi" w:hAnsiTheme="minorHAnsi" w:cstheme="minorHAnsi"/>
                <w:sz w:val="20"/>
                <w:szCs w:val="20"/>
              </w:rPr>
            </w:pPr>
          </w:p>
          <w:p w14:paraId="6933FB3C" w14:textId="77777777" w:rsidR="009F2164" w:rsidRDefault="009F2164" w:rsidP="00C929AF">
            <w:pPr>
              <w:jc w:val="center"/>
              <w:rPr>
                <w:rFonts w:asciiTheme="minorHAnsi" w:hAnsiTheme="minorHAnsi" w:cstheme="minorHAnsi"/>
                <w:sz w:val="20"/>
                <w:szCs w:val="20"/>
              </w:rPr>
            </w:pPr>
          </w:p>
          <w:p w14:paraId="0A3A0F1B" w14:textId="77777777" w:rsidR="009F2164" w:rsidRDefault="009F2164" w:rsidP="00C929AF">
            <w:pPr>
              <w:jc w:val="center"/>
              <w:rPr>
                <w:rFonts w:asciiTheme="minorHAnsi" w:hAnsiTheme="minorHAnsi" w:cstheme="minorHAnsi"/>
                <w:sz w:val="20"/>
                <w:szCs w:val="20"/>
              </w:rPr>
            </w:pPr>
          </w:p>
          <w:p w14:paraId="70623E45" w14:textId="77777777" w:rsidR="009F2164" w:rsidRDefault="009F2164" w:rsidP="00C929AF">
            <w:pPr>
              <w:jc w:val="center"/>
              <w:rPr>
                <w:rFonts w:asciiTheme="minorHAnsi" w:hAnsiTheme="minorHAnsi" w:cstheme="minorHAnsi"/>
                <w:sz w:val="20"/>
                <w:szCs w:val="20"/>
              </w:rPr>
            </w:pPr>
          </w:p>
          <w:p w14:paraId="690581B5" w14:textId="77777777" w:rsidR="00E6545E" w:rsidRDefault="00E6545E" w:rsidP="00C929AF">
            <w:pPr>
              <w:jc w:val="center"/>
              <w:rPr>
                <w:rFonts w:asciiTheme="minorHAnsi" w:hAnsiTheme="minorHAnsi" w:cstheme="minorHAnsi"/>
                <w:sz w:val="20"/>
                <w:szCs w:val="20"/>
              </w:rPr>
            </w:pPr>
          </w:p>
          <w:p w14:paraId="312A9D79" w14:textId="77777777" w:rsidR="00E6545E" w:rsidRDefault="00E6545E" w:rsidP="00C929AF">
            <w:pPr>
              <w:jc w:val="center"/>
              <w:rPr>
                <w:rFonts w:asciiTheme="minorHAnsi" w:hAnsiTheme="minorHAnsi" w:cstheme="minorHAnsi"/>
                <w:sz w:val="20"/>
                <w:szCs w:val="20"/>
              </w:rPr>
            </w:pPr>
          </w:p>
          <w:p w14:paraId="3DFC4699" w14:textId="77777777" w:rsidR="00E6545E" w:rsidRDefault="00E6545E" w:rsidP="00C929AF">
            <w:pPr>
              <w:jc w:val="center"/>
              <w:rPr>
                <w:rFonts w:asciiTheme="minorHAnsi" w:hAnsiTheme="minorHAnsi" w:cstheme="minorHAnsi"/>
                <w:sz w:val="20"/>
                <w:szCs w:val="20"/>
              </w:rPr>
            </w:pPr>
          </w:p>
          <w:p w14:paraId="6AAF4A2E" w14:textId="77777777" w:rsidR="00E6545E" w:rsidRDefault="00E6545E" w:rsidP="00C929AF">
            <w:pPr>
              <w:jc w:val="center"/>
              <w:rPr>
                <w:rFonts w:asciiTheme="minorHAnsi" w:hAnsiTheme="minorHAnsi" w:cstheme="minorHAnsi"/>
                <w:sz w:val="20"/>
                <w:szCs w:val="20"/>
              </w:rPr>
            </w:pPr>
          </w:p>
          <w:p w14:paraId="47BB99BB" w14:textId="77777777" w:rsidR="00E6545E" w:rsidRDefault="00E6545E" w:rsidP="00C929AF">
            <w:pPr>
              <w:jc w:val="center"/>
              <w:rPr>
                <w:rFonts w:asciiTheme="minorHAnsi" w:hAnsiTheme="minorHAnsi" w:cstheme="minorHAnsi"/>
                <w:sz w:val="20"/>
                <w:szCs w:val="20"/>
              </w:rPr>
            </w:pPr>
          </w:p>
          <w:p w14:paraId="0648FFFB" w14:textId="77777777" w:rsidR="00E6545E" w:rsidRDefault="00E6545E" w:rsidP="00C929AF">
            <w:pPr>
              <w:jc w:val="center"/>
              <w:rPr>
                <w:rFonts w:asciiTheme="minorHAnsi" w:hAnsiTheme="minorHAnsi" w:cstheme="minorHAnsi"/>
                <w:sz w:val="20"/>
                <w:szCs w:val="20"/>
              </w:rPr>
            </w:pPr>
          </w:p>
          <w:p w14:paraId="0936BF2F" w14:textId="77777777" w:rsidR="00E6545E" w:rsidRDefault="00E6545E" w:rsidP="00C929AF">
            <w:pPr>
              <w:jc w:val="center"/>
              <w:rPr>
                <w:rFonts w:asciiTheme="minorHAnsi" w:hAnsiTheme="minorHAnsi" w:cstheme="minorHAnsi"/>
                <w:sz w:val="20"/>
                <w:szCs w:val="20"/>
              </w:rPr>
            </w:pPr>
          </w:p>
          <w:p w14:paraId="0841873C" w14:textId="77777777" w:rsidR="00E6545E" w:rsidRDefault="00E6545E" w:rsidP="00C929AF">
            <w:pPr>
              <w:jc w:val="center"/>
              <w:rPr>
                <w:rFonts w:asciiTheme="minorHAnsi" w:hAnsiTheme="minorHAnsi" w:cstheme="minorHAnsi"/>
                <w:sz w:val="20"/>
                <w:szCs w:val="20"/>
              </w:rPr>
            </w:pPr>
          </w:p>
          <w:p w14:paraId="3E2908F1" w14:textId="77777777" w:rsidR="00E6545E" w:rsidRDefault="00E6545E" w:rsidP="00C929AF">
            <w:pPr>
              <w:jc w:val="center"/>
              <w:rPr>
                <w:rFonts w:asciiTheme="minorHAnsi" w:hAnsiTheme="minorHAnsi" w:cstheme="minorHAnsi"/>
                <w:sz w:val="20"/>
                <w:szCs w:val="20"/>
              </w:rPr>
            </w:pPr>
          </w:p>
          <w:p w14:paraId="4EB51345" w14:textId="77777777" w:rsidR="00E6545E" w:rsidRDefault="00E6545E" w:rsidP="00C929AF">
            <w:pPr>
              <w:jc w:val="center"/>
              <w:rPr>
                <w:rFonts w:asciiTheme="minorHAnsi" w:hAnsiTheme="minorHAnsi" w:cstheme="minorHAnsi"/>
                <w:sz w:val="20"/>
                <w:szCs w:val="20"/>
              </w:rPr>
            </w:pPr>
          </w:p>
          <w:p w14:paraId="03FBD781" w14:textId="77777777" w:rsidR="009F2164" w:rsidRDefault="009F2164" w:rsidP="00C929AF">
            <w:pPr>
              <w:jc w:val="center"/>
              <w:rPr>
                <w:rFonts w:asciiTheme="minorHAnsi" w:hAnsiTheme="minorHAnsi" w:cstheme="minorHAnsi"/>
                <w:sz w:val="20"/>
                <w:szCs w:val="20"/>
              </w:rPr>
            </w:pPr>
          </w:p>
          <w:p w14:paraId="6F871BD8" w14:textId="77777777" w:rsidR="009F2164" w:rsidRDefault="009F2164" w:rsidP="00C929AF">
            <w:pPr>
              <w:jc w:val="center"/>
              <w:rPr>
                <w:rFonts w:asciiTheme="minorHAnsi" w:hAnsiTheme="minorHAnsi" w:cstheme="minorHAnsi"/>
                <w:sz w:val="20"/>
                <w:szCs w:val="20"/>
              </w:rPr>
            </w:pPr>
          </w:p>
          <w:p w14:paraId="2D441F36" w14:textId="77777777" w:rsidR="009F2164" w:rsidRDefault="009F2164" w:rsidP="00C929AF">
            <w:pPr>
              <w:jc w:val="center"/>
              <w:rPr>
                <w:rFonts w:asciiTheme="minorHAnsi" w:hAnsiTheme="minorHAnsi" w:cstheme="minorHAnsi"/>
                <w:sz w:val="20"/>
                <w:szCs w:val="20"/>
              </w:rPr>
            </w:pPr>
          </w:p>
          <w:p w14:paraId="296E2A45" w14:textId="77777777" w:rsidR="009F2164" w:rsidRDefault="009F2164" w:rsidP="00C929AF">
            <w:pPr>
              <w:jc w:val="center"/>
              <w:rPr>
                <w:rFonts w:asciiTheme="minorHAnsi" w:hAnsiTheme="minorHAnsi" w:cstheme="minorHAnsi"/>
                <w:sz w:val="20"/>
                <w:szCs w:val="20"/>
              </w:rPr>
            </w:pPr>
          </w:p>
          <w:p w14:paraId="02584FC5" w14:textId="77777777" w:rsidR="009F2164" w:rsidRDefault="009F2164" w:rsidP="00C929AF">
            <w:pPr>
              <w:rPr>
                <w:rFonts w:asciiTheme="minorHAnsi" w:hAnsiTheme="minorHAnsi" w:cstheme="minorHAnsi"/>
                <w:sz w:val="20"/>
                <w:szCs w:val="20"/>
              </w:rPr>
            </w:pPr>
          </w:p>
          <w:p w14:paraId="0615E20A" w14:textId="685480CD" w:rsidR="009F2164" w:rsidRPr="00CA26F5" w:rsidRDefault="009F2164" w:rsidP="00E6545E">
            <w:pPr>
              <w:spacing w:before="60" w:after="60"/>
              <w:jc w:val="center"/>
              <w:rPr>
                <w:rFonts w:asciiTheme="minorHAnsi" w:eastAsia="Calibri" w:hAnsiTheme="minorHAnsi" w:cstheme="minorHAnsi"/>
                <w:b/>
                <w:sz w:val="20"/>
                <w:szCs w:val="20"/>
              </w:rPr>
            </w:pPr>
            <w:r w:rsidRPr="00B15AE1">
              <w:rPr>
                <w:i/>
                <w:sz w:val="20"/>
              </w:rPr>
              <w:t>Continued Next Page</w:t>
            </w:r>
          </w:p>
        </w:tc>
      </w:tr>
      <w:tr w:rsidR="00616800" w:rsidRPr="00CA26F5" w14:paraId="77DD84B9" w14:textId="77777777" w:rsidTr="009F2164">
        <w:trPr>
          <w:cantSplit/>
          <w:jc w:val="center"/>
        </w:trPr>
        <w:tc>
          <w:tcPr>
            <w:tcW w:w="500" w:type="pct"/>
            <w:tcBorders>
              <w:top w:val="single" w:sz="4" w:space="0" w:color="000000"/>
              <w:bottom w:val="single" w:sz="4" w:space="0" w:color="000000"/>
            </w:tcBorders>
            <w:shd w:val="clear" w:color="auto" w:fill="FFFFFF"/>
            <w:tcMar>
              <w:top w:w="43" w:type="dxa"/>
              <w:left w:w="72" w:type="dxa"/>
              <w:bottom w:w="43" w:type="dxa"/>
              <w:right w:w="72" w:type="dxa"/>
            </w:tcMar>
          </w:tcPr>
          <w:p w14:paraId="4FE50BD0" w14:textId="15C3B33B" w:rsidR="00616800" w:rsidRDefault="00616800" w:rsidP="00C929AF">
            <w:pPr>
              <w:spacing w:before="60" w:after="60"/>
              <w:jc w:val="center"/>
            </w:pPr>
            <w:r>
              <w:rPr>
                <w:i/>
                <w:sz w:val="20"/>
              </w:rPr>
              <w:lastRenderedPageBreak/>
              <w:t>Continued From Previous Page</w:t>
            </w:r>
          </w:p>
        </w:tc>
        <w:tc>
          <w:tcPr>
            <w:tcW w:w="2900" w:type="pct"/>
            <w:tcBorders>
              <w:top w:val="single" w:sz="4" w:space="0" w:color="000000"/>
              <w:bottom w:val="single" w:sz="4" w:space="0" w:color="000000"/>
            </w:tcBorders>
            <w:shd w:val="clear" w:color="auto" w:fill="FFFFFF"/>
            <w:tcMar>
              <w:top w:w="43" w:type="dxa"/>
              <w:left w:w="72" w:type="dxa"/>
              <w:bottom w:w="43" w:type="dxa"/>
              <w:right w:w="72" w:type="dxa"/>
            </w:tcMar>
          </w:tcPr>
          <w:p w14:paraId="7E48E039" w14:textId="77777777" w:rsidR="00616800" w:rsidRPr="003A7489" w:rsidRDefault="00616800" w:rsidP="00616800">
            <w:pPr>
              <w:spacing w:before="60" w:after="60"/>
              <w:jc w:val="center"/>
              <w:rPr>
                <w:i/>
                <w:sz w:val="20"/>
              </w:rPr>
            </w:pPr>
            <w:r>
              <w:rPr>
                <w:i/>
                <w:sz w:val="20"/>
              </w:rPr>
              <w:t>Continued From Previous Page</w:t>
            </w:r>
          </w:p>
          <w:p w14:paraId="65F9FD71" w14:textId="77777777" w:rsidR="00616800" w:rsidRPr="002B205B" w:rsidRDefault="00616800" w:rsidP="00616800">
            <w:pPr>
              <w:rPr>
                <w:szCs w:val="22"/>
              </w:rPr>
            </w:pPr>
            <w:r w:rsidRPr="002B205B">
              <w:rPr>
                <w:szCs w:val="22"/>
              </w:rPr>
              <w:t>Excludes:</w:t>
            </w:r>
          </w:p>
          <w:p w14:paraId="427CB75C" w14:textId="14767E11" w:rsidR="00616800" w:rsidRPr="002B205B" w:rsidRDefault="00616800" w:rsidP="00616800">
            <w:pPr>
              <w:pStyle w:val="ListParagraph"/>
              <w:numPr>
                <w:ilvl w:val="0"/>
                <w:numId w:val="29"/>
              </w:numPr>
              <w:ind w:left="763"/>
              <w:rPr>
                <w:szCs w:val="22"/>
              </w:rPr>
            </w:pPr>
            <w:r w:rsidRPr="002B205B">
              <w:rPr>
                <w:szCs w:val="22"/>
              </w:rPr>
              <w:t xml:space="preserve">Official court filings covered by </w:t>
            </w:r>
            <w:r w:rsidRPr="002B205B">
              <w:rPr>
                <w:i/>
                <w:szCs w:val="22"/>
              </w:rPr>
              <w:t>Superior Court Case Files (Juvenile Court) (DAN CL50-28-10)</w:t>
            </w:r>
            <w:r w:rsidR="00E6545E">
              <w:rPr>
                <w:iCs/>
                <w:szCs w:val="22"/>
              </w:rPr>
              <w:t xml:space="preserve"> in the </w:t>
            </w:r>
            <w:r w:rsidR="00E6545E">
              <w:rPr>
                <w:i/>
                <w:szCs w:val="22"/>
              </w:rPr>
              <w:t>County Clerks Records Retention Schedule</w:t>
            </w:r>
            <w:r w:rsidRPr="002B205B">
              <w:rPr>
                <w:szCs w:val="22"/>
              </w:rPr>
              <w:t>;</w:t>
            </w:r>
          </w:p>
          <w:p w14:paraId="4593200F" w14:textId="026F5DFC" w:rsidR="00616800" w:rsidRPr="002B205B" w:rsidRDefault="00616800" w:rsidP="00616800">
            <w:pPr>
              <w:pStyle w:val="ListParagraph"/>
              <w:numPr>
                <w:ilvl w:val="0"/>
                <w:numId w:val="29"/>
              </w:numPr>
              <w:ind w:left="763"/>
              <w:rPr>
                <w:szCs w:val="22"/>
              </w:rPr>
            </w:pPr>
            <w:r w:rsidRPr="002B205B">
              <w:rPr>
                <w:szCs w:val="22"/>
              </w:rPr>
              <w:t xml:space="preserve">Therapy court applications that are denied or withdrawn covered by </w:t>
            </w:r>
            <w:r w:rsidRPr="002B205B">
              <w:rPr>
                <w:i/>
                <w:szCs w:val="22"/>
              </w:rPr>
              <w:t xml:space="preserve">Therapy Court Program Applications (Juvenile)—Denied/Withdrawn (DAN </w:t>
            </w:r>
            <w:r w:rsidR="00E6545E">
              <w:rPr>
                <w:i/>
                <w:szCs w:val="22"/>
              </w:rPr>
              <w:t>SC</w:t>
            </w:r>
            <w:r w:rsidRPr="002B205B">
              <w:rPr>
                <w:i/>
                <w:szCs w:val="22"/>
              </w:rPr>
              <w:t>2023-</w:t>
            </w:r>
            <w:r w:rsidR="004F674F">
              <w:rPr>
                <w:i/>
                <w:szCs w:val="22"/>
              </w:rPr>
              <w:t>020</w:t>
            </w:r>
            <w:r w:rsidRPr="002B205B">
              <w:rPr>
                <w:i/>
                <w:szCs w:val="22"/>
              </w:rPr>
              <w:t>)</w:t>
            </w:r>
            <w:r w:rsidRPr="002B205B">
              <w:rPr>
                <w:szCs w:val="22"/>
              </w:rPr>
              <w:t>.</w:t>
            </w:r>
          </w:p>
          <w:p w14:paraId="2102FCB0" w14:textId="3841BEE9" w:rsidR="00616800" w:rsidRDefault="00616800" w:rsidP="00616800">
            <w:pPr>
              <w:spacing w:before="60" w:after="60"/>
              <w:rPr>
                <w:b/>
                <w:i/>
              </w:rPr>
            </w:pPr>
            <w:r w:rsidRPr="003A7489">
              <w:rPr>
                <w:rFonts w:cs="Calibri"/>
                <w:i/>
                <w:sz w:val="20"/>
                <w:szCs w:val="18"/>
              </w:rPr>
              <w:t>Note: Pursuant to RCW 13.50.270(4), a juvenile justice or care agency may routinely destroy records relating to juvenile offenses and diversions only when the person the subject of the information or complaint has attained twenty-three years of age or older (or pursuant to early destruction eligibilities listed in RCW 13.50.270(1)).</w:t>
            </w:r>
          </w:p>
        </w:tc>
        <w:tc>
          <w:tcPr>
            <w:tcW w:w="1000" w:type="pct"/>
            <w:tcBorders>
              <w:top w:val="single" w:sz="4" w:space="0" w:color="000000"/>
              <w:bottom w:val="single" w:sz="4" w:space="0" w:color="000000"/>
            </w:tcBorders>
            <w:shd w:val="clear" w:color="auto" w:fill="FFFFFF"/>
            <w:tcMar>
              <w:top w:w="43" w:type="dxa"/>
              <w:left w:w="72" w:type="dxa"/>
              <w:bottom w:w="43" w:type="dxa"/>
              <w:right w:w="72" w:type="dxa"/>
            </w:tcMar>
          </w:tcPr>
          <w:p w14:paraId="0AA4A26A" w14:textId="0A59ED65" w:rsidR="00616800" w:rsidRDefault="00616800" w:rsidP="00C929AF">
            <w:pPr>
              <w:spacing w:before="60" w:after="60"/>
              <w:rPr>
                <w:b/>
              </w:rPr>
            </w:pPr>
            <w:r>
              <w:rPr>
                <w:i/>
                <w:sz w:val="20"/>
              </w:rPr>
              <w:t>Continued From Previous Page</w:t>
            </w:r>
          </w:p>
        </w:tc>
        <w:tc>
          <w:tcPr>
            <w:tcW w:w="600" w:type="pct"/>
            <w:tcBorders>
              <w:top w:val="single" w:sz="4" w:space="0" w:color="000000"/>
              <w:bottom w:val="single" w:sz="4" w:space="0" w:color="000000"/>
            </w:tcBorders>
            <w:shd w:val="clear" w:color="auto" w:fill="FFFFFF"/>
            <w:tcMar>
              <w:top w:w="43" w:type="dxa"/>
              <w:left w:w="72" w:type="dxa"/>
              <w:bottom w:w="43" w:type="dxa"/>
              <w:right w:w="72" w:type="dxa"/>
            </w:tcMar>
          </w:tcPr>
          <w:p w14:paraId="68F77201" w14:textId="26EA734B" w:rsidR="00616800" w:rsidRDefault="00616800" w:rsidP="00C929AF">
            <w:pPr>
              <w:spacing w:before="60"/>
              <w:jc w:val="center"/>
              <w:rPr>
                <w:rFonts w:asciiTheme="minorHAnsi" w:eastAsia="Calibri" w:hAnsiTheme="minorHAnsi" w:cstheme="minorHAnsi"/>
                <w:sz w:val="20"/>
                <w:szCs w:val="20"/>
              </w:rPr>
            </w:pPr>
            <w:r>
              <w:rPr>
                <w:i/>
                <w:sz w:val="20"/>
              </w:rPr>
              <w:t>Continued From Previous Page</w:t>
            </w:r>
          </w:p>
        </w:tc>
      </w:tr>
    </w:tbl>
    <w:p w14:paraId="77229743" w14:textId="77777777" w:rsidR="00192C03" w:rsidRDefault="00192C03" w:rsidP="00BD16B0">
      <w:pPr>
        <w:pStyle w:val="TOCwno"/>
        <w:jc w:val="left"/>
        <w:sectPr w:rsidR="00192C03" w:rsidSect="00257544">
          <w:footerReference w:type="default" r:id="rId19"/>
          <w:pgSz w:w="15840" w:h="12240" w:orient="landscape"/>
          <w:pgMar w:top="1080" w:right="720" w:bottom="1080" w:left="720" w:header="1080" w:footer="720" w:gutter="0"/>
          <w:cols w:space="720"/>
        </w:sectPr>
      </w:pPr>
    </w:p>
    <w:p w14:paraId="08FFB825" w14:textId="77777777" w:rsidR="00FD1F8B" w:rsidRPr="006B4A6A" w:rsidRDefault="00FD1F8B" w:rsidP="00B17C21">
      <w:pPr>
        <w:pStyle w:val="TOCwno"/>
        <w:jc w:val="right"/>
        <w:rPr>
          <w:b w:val="0"/>
          <w:sz w:val="22"/>
          <w:szCs w:val="22"/>
        </w:rPr>
      </w:pPr>
    </w:p>
    <w:p w14:paraId="3463C381" w14:textId="77777777" w:rsidR="006B4A6A" w:rsidRPr="006B4A6A" w:rsidRDefault="006B4A6A" w:rsidP="00B17C21">
      <w:pPr>
        <w:pStyle w:val="TOCwno"/>
        <w:jc w:val="right"/>
        <w:rPr>
          <w:b w:val="0"/>
          <w:sz w:val="22"/>
          <w:szCs w:val="22"/>
        </w:rPr>
      </w:pPr>
    </w:p>
    <w:p w14:paraId="65403A55" w14:textId="77777777" w:rsidR="006B4A6A" w:rsidRDefault="006B4A6A" w:rsidP="00B17C21">
      <w:pPr>
        <w:pStyle w:val="TOCwno"/>
        <w:jc w:val="right"/>
        <w:rPr>
          <w:b w:val="0"/>
          <w:sz w:val="22"/>
          <w:szCs w:val="22"/>
        </w:rPr>
        <w:sectPr w:rsidR="006B4A6A" w:rsidSect="00FD1F8B">
          <w:footerReference w:type="default" r:id="rId20"/>
          <w:type w:val="continuous"/>
          <w:pgSz w:w="15840" w:h="12240" w:orient="landscape"/>
          <w:pgMar w:top="1080" w:right="720" w:bottom="1080" w:left="720" w:header="1080" w:footer="720" w:gutter="0"/>
          <w:cols w:space="720"/>
        </w:sectPr>
      </w:pPr>
    </w:p>
    <w:p w14:paraId="6C0ACE68" w14:textId="77777777" w:rsidR="006B4A6A" w:rsidRDefault="006B4A6A" w:rsidP="006B4A6A">
      <w:pPr>
        <w:pStyle w:val="TOCwno"/>
      </w:pPr>
      <w:bookmarkStart w:id="20" w:name="_Toc215394215"/>
      <w:bookmarkStart w:id="21" w:name="_Toc219518915"/>
      <w:bookmarkStart w:id="22" w:name="_Toc299352380"/>
      <w:bookmarkStart w:id="23" w:name="_Toc304382616"/>
      <w:bookmarkStart w:id="24" w:name="_Toc364164680"/>
      <w:bookmarkStart w:id="25" w:name="_Toc144978879"/>
      <w:r>
        <w:lastRenderedPageBreak/>
        <w:t>g</w:t>
      </w:r>
      <w:r w:rsidRPr="00C04DC1">
        <w:t>lossary</w:t>
      </w:r>
      <w:bookmarkEnd w:id="20"/>
      <w:bookmarkEnd w:id="21"/>
      <w:bookmarkEnd w:id="22"/>
      <w:bookmarkEnd w:id="23"/>
      <w:bookmarkEnd w:id="24"/>
      <w:bookmarkEnd w:id="25"/>
    </w:p>
    <w:tbl>
      <w:tblPr>
        <w:tblW w:w="14400" w:type="dxa"/>
        <w:jc w:val="center"/>
        <w:tblLook w:val="04A0" w:firstRow="1" w:lastRow="0" w:firstColumn="1" w:lastColumn="0" w:noHBand="0" w:noVBand="1"/>
      </w:tblPr>
      <w:tblGrid>
        <w:gridCol w:w="14400"/>
      </w:tblGrid>
      <w:tr w:rsidR="00F90AB0" w:rsidRPr="0089069B" w14:paraId="2AEBBEAA" w14:textId="77777777" w:rsidTr="00F10977">
        <w:trPr>
          <w:trHeight w:val="405"/>
          <w:jc w:val="center"/>
        </w:trPr>
        <w:tc>
          <w:tcPr>
            <w:tcW w:w="14400" w:type="dxa"/>
            <w:tcMar>
              <w:left w:w="115" w:type="dxa"/>
              <w:right w:w="202" w:type="dxa"/>
            </w:tcMar>
          </w:tcPr>
          <w:p w14:paraId="457815DE" w14:textId="77777777" w:rsidR="00F90AB0" w:rsidRPr="0089069B" w:rsidRDefault="00F90AB0" w:rsidP="00F10977">
            <w:pPr>
              <w:shd w:val="clear" w:color="auto" w:fill="FFFFFF"/>
              <w:spacing w:before="120"/>
              <w:jc w:val="both"/>
              <w:rPr>
                <w:rFonts w:eastAsia="Calibri" w:cs="Times New Roman"/>
                <w:i/>
                <w:szCs w:val="22"/>
              </w:rPr>
            </w:pPr>
            <w:r w:rsidRPr="0089069B">
              <w:rPr>
                <w:rFonts w:eastAsia="Calibri" w:cs="Times New Roman"/>
                <w:b/>
                <w:i/>
                <w:sz w:val="24"/>
                <w:szCs w:val="24"/>
              </w:rPr>
              <w:t>Appraisal</w:t>
            </w:r>
          </w:p>
        </w:tc>
      </w:tr>
      <w:tr w:rsidR="00F90AB0" w:rsidRPr="0089069B" w14:paraId="2789A239" w14:textId="77777777" w:rsidTr="00F10977">
        <w:trPr>
          <w:jc w:val="center"/>
        </w:trPr>
        <w:tc>
          <w:tcPr>
            <w:tcW w:w="14400" w:type="dxa"/>
            <w:tcMar>
              <w:left w:w="115" w:type="dxa"/>
              <w:right w:w="202" w:type="dxa"/>
            </w:tcMar>
          </w:tcPr>
          <w:p w14:paraId="30FE5181" w14:textId="77777777" w:rsidR="00F90AB0" w:rsidRPr="00266E8E" w:rsidRDefault="00F90AB0" w:rsidP="00F10977">
            <w:pPr>
              <w:shd w:val="clear" w:color="auto" w:fill="FFFFFF"/>
              <w:spacing w:after="60"/>
              <w:ind w:left="432"/>
              <w:jc w:val="both"/>
              <w:rPr>
                <w:rFonts w:eastAsia="Calibri" w:cs="Times New Roman"/>
                <w:szCs w:val="22"/>
              </w:rPr>
            </w:pPr>
            <w:r w:rsidRPr="00266E8E">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F90AB0" w:rsidRPr="0089069B" w14:paraId="220DADB1" w14:textId="77777777" w:rsidTr="00F10977">
        <w:trPr>
          <w:jc w:val="center"/>
        </w:trPr>
        <w:tc>
          <w:tcPr>
            <w:tcW w:w="14400" w:type="dxa"/>
            <w:tcMar>
              <w:left w:w="115" w:type="dxa"/>
              <w:right w:w="202" w:type="dxa"/>
            </w:tcMar>
          </w:tcPr>
          <w:p w14:paraId="66212ECF" w14:textId="77777777" w:rsidR="00F90AB0" w:rsidRPr="00266E8E" w:rsidRDefault="00F90AB0" w:rsidP="00F10977">
            <w:pPr>
              <w:shd w:val="clear" w:color="auto" w:fill="FFFFFF"/>
              <w:spacing w:before="120"/>
              <w:jc w:val="both"/>
              <w:rPr>
                <w:rFonts w:eastAsia="Calibri" w:cs="Times New Roman"/>
                <w:szCs w:val="22"/>
              </w:rPr>
            </w:pPr>
            <w:r w:rsidRPr="00E23EB0">
              <w:rPr>
                <w:rFonts w:eastAsia="Calibri" w:cs="Times New Roman"/>
                <w:b/>
                <w:i/>
                <w:sz w:val="24"/>
                <w:szCs w:val="24"/>
              </w:rPr>
              <w:t>AR</w:t>
            </w:r>
          </w:p>
        </w:tc>
      </w:tr>
      <w:tr w:rsidR="00F90AB0" w:rsidRPr="0089069B" w14:paraId="367B09C1" w14:textId="77777777" w:rsidTr="00F10977">
        <w:trPr>
          <w:jc w:val="center"/>
        </w:trPr>
        <w:tc>
          <w:tcPr>
            <w:tcW w:w="14400" w:type="dxa"/>
            <w:tcMar>
              <w:left w:w="115" w:type="dxa"/>
              <w:right w:w="202" w:type="dxa"/>
            </w:tcMar>
          </w:tcPr>
          <w:p w14:paraId="01CD27C3" w14:textId="77777777" w:rsidR="00F90AB0" w:rsidRPr="00266E8E" w:rsidRDefault="00F90AB0" w:rsidP="00F10977">
            <w:pPr>
              <w:shd w:val="clear" w:color="auto" w:fill="FFFFFF"/>
              <w:spacing w:after="60"/>
              <w:ind w:left="432"/>
              <w:jc w:val="both"/>
              <w:rPr>
                <w:rFonts w:eastAsia="Calibri" w:cs="Times New Roman"/>
                <w:szCs w:val="22"/>
              </w:rPr>
            </w:pPr>
            <w:r>
              <w:rPr>
                <w:rFonts w:eastAsia="Calibri" w:cs="Times New Roman"/>
                <w:szCs w:val="22"/>
              </w:rPr>
              <w:t>Superior Court Administrative Rules.</w:t>
            </w:r>
          </w:p>
        </w:tc>
      </w:tr>
      <w:tr w:rsidR="00F90AB0" w:rsidRPr="0089069B" w14:paraId="7F56E143" w14:textId="77777777" w:rsidTr="00F10977">
        <w:trPr>
          <w:jc w:val="center"/>
        </w:trPr>
        <w:tc>
          <w:tcPr>
            <w:tcW w:w="14400" w:type="dxa"/>
            <w:tcMar>
              <w:left w:w="115" w:type="dxa"/>
              <w:right w:w="202" w:type="dxa"/>
            </w:tcMar>
          </w:tcPr>
          <w:p w14:paraId="29320782" w14:textId="77777777" w:rsidR="00F90AB0" w:rsidRPr="0089069B" w:rsidRDefault="00F90AB0" w:rsidP="00F10977">
            <w:pPr>
              <w:shd w:val="clear" w:color="auto" w:fill="FFFFFF"/>
              <w:spacing w:before="12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F90AB0" w:rsidRPr="0089069B" w14:paraId="5A8CA59F" w14:textId="77777777" w:rsidTr="00F10977">
        <w:trPr>
          <w:jc w:val="center"/>
        </w:trPr>
        <w:tc>
          <w:tcPr>
            <w:tcW w:w="14400" w:type="dxa"/>
            <w:tcMar>
              <w:left w:w="115" w:type="dxa"/>
              <w:right w:w="202" w:type="dxa"/>
            </w:tcMar>
          </w:tcPr>
          <w:p w14:paraId="430CBBC7" w14:textId="77777777" w:rsidR="00F90AB0" w:rsidRPr="0089069B" w:rsidRDefault="00F90AB0" w:rsidP="00F10977">
            <w:pPr>
              <w:shd w:val="clear" w:color="auto" w:fill="FFFFFF"/>
              <w:spacing w:after="60"/>
              <w:ind w:left="432"/>
              <w:jc w:val="both"/>
              <w:rPr>
                <w:rFonts w:eastAsia="Calibri" w:cs="Times New Roman"/>
                <w:b/>
                <w:szCs w:val="22"/>
              </w:rPr>
            </w:pPr>
            <w:r>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F90AB0" w:rsidRPr="0089069B" w14:paraId="73A25D42" w14:textId="77777777" w:rsidTr="00F10977">
        <w:trPr>
          <w:trHeight w:val="333"/>
          <w:jc w:val="center"/>
        </w:trPr>
        <w:tc>
          <w:tcPr>
            <w:tcW w:w="14400" w:type="dxa"/>
            <w:tcMar>
              <w:left w:w="115" w:type="dxa"/>
              <w:right w:w="202" w:type="dxa"/>
            </w:tcMar>
            <w:vAlign w:val="center"/>
          </w:tcPr>
          <w:p w14:paraId="60BAA6EB" w14:textId="77777777" w:rsidR="00F90AB0" w:rsidRPr="0089069B" w:rsidRDefault="00F90AB0" w:rsidP="00F10977">
            <w:pPr>
              <w:shd w:val="clear" w:color="auto" w:fill="FFFFFF"/>
              <w:spacing w:before="12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F90AB0" w:rsidRPr="0089069B" w14:paraId="64BF6B1D" w14:textId="77777777" w:rsidTr="00F10977">
        <w:trPr>
          <w:trHeight w:val="1197"/>
          <w:jc w:val="center"/>
        </w:trPr>
        <w:tc>
          <w:tcPr>
            <w:tcW w:w="14400" w:type="dxa"/>
            <w:tcMar>
              <w:left w:w="115" w:type="dxa"/>
              <w:right w:w="202" w:type="dxa"/>
            </w:tcMar>
          </w:tcPr>
          <w:p w14:paraId="36E0AFA7" w14:textId="77777777" w:rsidR="00F90AB0" w:rsidRPr="0089069B" w:rsidRDefault="00F90AB0" w:rsidP="00F10977">
            <w:pPr>
              <w:shd w:val="clear" w:color="auto" w:fill="FFFFFF"/>
              <w:spacing w:after="60"/>
              <w:ind w:left="432"/>
              <w:jc w:val="both"/>
              <w:rPr>
                <w:rFonts w:eastAsia="Calibri" w:cs="Times New Roman"/>
                <w:i/>
                <w:sz w:val="21"/>
                <w:szCs w:val="21"/>
              </w:rPr>
            </w:pPr>
            <w:r>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F90AB0" w:rsidRPr="0089069B" w14:paraId="419CE431" w14:textId="77777777" w:rsidTr="00F10977">
        <w:trPr>
          <w:trHeight w:val="360"/>
          <w:jc w:val="center"/>
        </w:trPr>
        <w:tc>
          <w:tcPr>
            <w:tcW w:w="14400" w:type="dxa"/>
            <w:tcMar>
              <w:left w:w="115" w:type="dxa"/>
              <w:right w:w="202" w:type="dxa"/>
            </w:tcMar>
          </w:tcPr>
          <w:p w14:paraId="1E7D2263" w14:textId="77777777" w:rsidR="00F90AB0" w:rsidRDefault="00F90AB0" w:rsidP="00F10977">
            <w:pPr>
              <w:shd w:val="clear" w:color="auto" w:fill="FFFFFF"/>
              <w:spacing w:before="120"/>
              <w:jc w:val="both"/>
            </w:pPr>
            <w:r w:rsidRPr="00E23EB0">
              <w:rPr>
                <w:rFonts w:eastAsia="Calibri" w:cs="Times New Roman"/>
                <w:b/>
                <w:i/>
                <w:sz w:val="24"/>
                <w:szCs w:val="24"/>
              </w:rPr>
              <w:t>CR</w:t>
            </w:r>
          </w:p>
        </w:tc>
      </w:tr>
      <w:tr w:rsidR="00F90AB0" w:rsidRPr="0089069B" w14:paraId="62FCB080" w14:textId="77777777" w:rsidTr="00F10977">
        <w:trPr>
          <w:trHeight w:val="333"/>
          <w:jc w:val="center"/>
        </w:trPr>
        <w:tc>
          <w:tcPr>
            <w:tcW w:w="14400" w:type="dxa"/>
            <w:tcMar>
              <w:left w:w="115" w:type="dxa"/>
              <w:right w:w="202" w:type="dxa"/>
            </w:tcMar>
          </w:tcPr>
          <w:p w14:paraId="3AEAF66E" w14:textId="77777777" w:rsidR="00F90AB0" w:rsidRDefault="00F90AB0" w:rsidP="00F10977">
            <w:pPr>
              <w:shd w:val="clear" w:color="auto" w:fill="FFFFFF"/>
              <w:spacing w:after="60"/>
              <w:ind w:left="432"/>
              <w:jc w:val="both"/>
            </w:pPr>
            <w:r>
              <w:t>Superior Court Civil Rules.</w:t>
            </w:r>
          </w:p>
        </w:tc>
      </w:tr>
      <w:tr w:rsidR="00F90AB0" w:rsidRPr="0089069B" w14:paraId="51D4DEA4" w14:textId="77777777" w:rsidTr="00F10977">
        <w:trPr>
          <w:trHeight w:val="360"/>
          <w:jc w:val="center"/>
        </w:trPr>
        <w:tc>
          <w:tcPr>
            <w:tcW w:w="14400" w:type="dxa"/>
            <w:tcMar>
              <w:left w:w="115" w:type="dxa"/>
              <w:right w:w="202" w:type="dxa"/>
            </w:tcMar>
          </w:tcPr>
          <w:p w14:paraId="130C16D7" w14:textId="77777777" w:rsidR="00F90AB0" w:rsidRPr="0089069B" w:rsidRDefault="00F90AB0" w:rsidP="00F1097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w:t>
            </w:r>
          </w:p>
        </w:tc>
      </w:tr>
      <w:tr w:rsidR="00F90AB0" w:rsidRPr="0089069B" w14:paraId="11758FD4" w14:textId="77777777" w:rsidTr="00F10977">
        <w:trPr>
          <w:jc w:val="center"/>
        </w:trPr>
        <w:tc>
          <w:tcPr>
            <w:tcW w:w="14400" w:type="dxa"/>
            <w:tcMar>
              <w:left w:w="115" w:type="dxa"/>
              <w:right w:w="202" w:type="dxa"/>
            </w:tcMar>
          </w:tcPr>
          <w:p w14:paraId="6E6E1DAE" w14:textId="77777777" w:rsidR="00F90AB0" w:rsidRPr="0089069B" w:rsidRDefault="00F90AB0" w:rsidP="00F10977">
            <w:pPr>
              <w:shd w:val="clear" w:color="auto" w:fill="FFFFFF"/>
              <w:spacing w:after="60"/>
              <w:ind w:left="432"/>
              <w:jc w:val="both"/>
              <w:rPr>
                <w:rFonts w:eastAsia="Calibri" w:cs="Times New Roman"/>
                <w:b/>
                <w:szCs w:val="22"/>
              </w:rPr>
            </w:pPr>
            <w:r>
              <w:t>Actions taken with records when they are no longer required to be retained by an agency. Possible disposition actions include transfer to the Archives and destruction.</w:t>
            </w:r>
          </w:p>
        </w:tc>
      </w:tr>
      <w:tr w:rsidR="00F90AB0" w:rsidRPr="0089069B" w14:paraId="468A0057" w14:textId="77777777" w:rsidTr="00F10977">
        <w:trPr>
          <w:trHeight w:val="360"/>
          <w:jc w:val="center"/>
        </w:trPr>
        <w:tc>
          <w:tcPr>
            <w:tcW w:w="14400" w:type="dxa"/>
            <w:tcMar>
              <w:left w:w="115" w:type="dxa"/>
              <w:right w:w="202" w:type="dxa"/>
            </w:tcMar>
          </w:tcPr>
          <w:p w14:paraId="661B75FB" w14:textId="77777777" w:rsidR="00F90AB0" w:rsidRPr="0089069B" w:rsidRDefault="00F90AB0" w:rsidP="00F10977">
            <w:pPr>
              <w:shd w:val="clear" w:color="auto" w:fill="FFFFFF"/>
              <w:spacing w:before="12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F90AB0" w:rsidRPr="0089069B" w14:paraId="0F46A174" w14:textId="77777777" w:rsidTr="00F10977">
        <w:trPr>
          <w:jc w:val="center"/>
        </w:trPr>
        <w:tc>
          <w:tcPr>
            <w:tcW w:w="14400" w:type="dxa"/>
            <w:tcMar>
              <w:left w:w="115" w:type="dxa"/>
              <w:right w:w="202" w:type="dxa"/>
            </w:tcMar>
          </w:tcPr>
          <w:p w14:paraId="373BE17F" w14:textId="77777777" w:rsidR="00F90AB0" w:rsidRPr="0089069B" w:rsidRDefault="00F90AB0" w:rsidP="00F10977">
            <w:pPr>
              <w:shd w:val="clear" w:color="auto" w:fill="FFFFFF"/>
              <w:spacing w:after="60"/>
              <w:ind w:left="432"/>
              <w:jc w:val="both"/>
              <w:rPr>
                <w:rFonts w:eastAsia="Calibri" w:cs="Times New Roman"/>
                <w:b/>
                <w:szCs w:val="22"/>
              </w:rPr>
            </w:pPr>
            <w:r>
              <w:t>Control number for a specific records series in a retention schedule that authorizes a retention period and disposition action for records belonging to that series.</w:t>
            </w:r>
          </w:p>
        </w:tc>
      </w:tr>
    </w:tbl>
    <w:p w14:paraId="24C2A5B4" w14:textId="77777777" w:rsidR="00F90AB0" w:rsidRDefault="00F90AB0">
      <w:r>
        <w:br w:type="page"/>
      </w:r>
    </w:p>
    <w:tbl>
      <w:tblPr>
        <w:tblW w:w="14400" w:type="dxa"/>
        <w:jc w:val="center"/>
        <w:tblLook w:val="04A0" w:firstRow="1" w:lastRow="0" w:firstColumn="1" w:lastColumn="0" w:noHBand="0" w:noVBand="1"/>
      </w:tblPr>
      <w:tblGrid>
        <w:gridCol w:w="14400"/>
      </w:tblGrid>
      <w:tr w:rsidR="00F90AB0" w:rsidRPr="0089069B" w14:paraId="2D864EF7" w14:textId="77777777" w:rsidTr="00F90AB0">
        <w:trPr>
          <w:jc w:val="center"/>
        </w:trPr>
        <w:tc>
          <w:tcPr>
            <w:tcW w:w="14400" w:type="dxa"/>
            <w:tcMar>
              <w:left w:w="115" w:type="dxa"/>
              <w:right w:w="202" w:type="dxa"/>
            </w:tcMar>
          </w:tcPr>
          <w:p w14:paraId="1A042EDB" w14:textId="21646D52" w:rsidR="00F90AB0" w:rsidRPr="00F90AB0" w:rsidRDefault="00F90AB0" w:rsidP="00F90AB0">
            <w:pPr>
              <w:shd w:val="clear" w:color="auto" w:fill="FFFFFF"/>
              <w:spacing w:before="120"/>
              <w:jc w:val="both"/>
            </w:pPr>
            <w:r w:rsidRPr="00F90AB0">
              <w:rPr>
                <w:rFonts w:eastAsia="Calibri" w:cs="Times New Roman"/>
                <w:b/>
                <w:i/>
                <w:sz w:val="24"/>
                <w:szCs w:val="24"/>
              </w:rPr>
              <w:lastRenderedPageBreak/>
              <w:t>Essential Records</w:t>
            </w:r>
          </w:p>
        </w:tc>
      </w:tr>
      <w:tr w:rsidR="00F90AB0" w:rsidRPr="0089069B" w14:paraId="7BAF92DA" w14:textId="77777777" w:rsidTr="00F90AB0">
        <w:trPr>
          <w:jc w:val="center"/>
        </w:trPr>
        <w:tc>
          <w:tcPr>
            <w:tcW w:w="14400" w:type="dxa"/>
            <w:tcMar>
              <w:left w:w="115" w:type="dxa"/>
              <w:right w:w="202" w:type="dxa"/>
            </w:tcMar>
          </w:tcPr>
          <w:p w14:paraId="1490378B" w14:textId="77777777" w:rsidR="00F90AB0" w:rsidRPr="00F90AB0" w:rsidRDefault="00F90AB0" w:rsidP="00F90AB0">
            <w:pPr>
              <w:shd w:val="clear" w:color="auto" w:fill="FFFFFF"/>
              <w:spacing w:after="60"/>
              <w:ind w:left="432"/>
              <w:jc w:val="both"/>
            </w:pPr>
            <w:r>
              <w:t>Records needed to respond to, and/or perform critical operations during/after, a disaster or emergency. They need to be protected through backup or enhance storage. (RCW 40.10.010)</w:t>
            </w:r>
          </w:p>
        </w:tc>
      </w:tr>
      <w:tr w:rsidR="00F90AB0" w:rsidRPr="0089069B" w14:paraId="6D6AE859" w14:textId="77777777" w:rsidTr="00F90AB0">
        <w:trPr>
          <w:jc w:val="center"/>
        </w:trPr>
        <w:tc>
          <w:tcPr>
            <w:tcW w:w="14400" w:type="dxa"/>
            <w:tcMar>
              <w:left w:w="115" w:type="dxa"/>
              <w:right w:w="202" w:type="dxa"/>
            </w:tcMar>
          </w:tcPr>
          <w:p w14:paraId="19A1C0B7" w14:textId="77777777" w:rsidR="00F90AB0" w:rsidRDefault="00F90AB0" w:rsidP="00F90AB0">
            <w:pPr>
              <w:shd w:val="clear" w:color="auto" w:fill="FFFFFF"/>
              <w:spacing w:before="120"/>
              <w:jc w:val="both"/>
            </w:pPr>
            <w:r w:rsidRPr="00F90AB0">
              <w:rPr>
                <w:rFonts w:eastAsia="Calibri" w:cs="Times New Roman"/>
                <w:b/>
                <w:i/>
                <w:sz w:val="24"/>
                <w:szCs w:val="24"/>
              </w:rPr>
              <w:t>GR</w:t>
            </w:r>
          </w:p>
        </w:tc>
      </w:tr>
      <w:tr w:rsidR="00F90AB0" w:rsidRPr="0089069B" w14:paraId="45AF9924" w14:textId="77777777" w:rsidTr="00F90AB0">
        <w:trPr>
          <w:jc w:val="center"/>
        </w:trPr>
        <w:tc>
          <w:tcPr>
            <w:tcW w:w="14400" w:type="dxa"/>
            <w:tcMar>
              <w:left w:w="115" w:type="dxa"/>
              <w:right w:w="202" w:type="dxa"/>
            </w:tcMar>
          </w:tcPr>
          <w:p w14:paraId="39607D31" w14:textId="77777777" w:rsidR="00F90AB0" w:rsidRDefault="00F90AB0" w:rsidP="00F90AB0">
            <w:pPr>
              <w:shd w:val="clear" w:color="auto" w:fill="FFFFFF"/>
              <w:spacing w:after="60"/>
              <w:ind w:left="432"/>
              <w:jc w:val="both"/>
            </w:pPr>
            <w:r>
              <w:t>General Rules.</w:t>
            </w:r>
          </w:p>
        </w:tc>
      </w:tr>
      <w:tr w:rsidR="00F90AB0" w:rsidRPr="0089069B" w14:paraId="28BBC5D4" w14:textId="77777777" w:rsidTr="00F90AB0">
        <w:trPr>
          <w:jc w:val="center"/>
        </w:trPr>
        <w:tc>
          <w:tcPr>
            <w:tcW w:w="14400" w:type="dxa"/>
            <w:tcMar>
              <w:left w:w="115" w:type="dxa"/>
              <w:right w:w="202" w:type="dxa"/>
            </w:tcMar>
          </w:tcPr>
          <w:p w14:paraId="7C92D9D5" w14:textId="77777777" w:rsidR="00F90AB0" w:rsidRPr="00F90AB0" w:rsidRDefault="00F90AB0" w:rsidP="00F90AB0">
            <w:pPr>
              <w:shd w:val="clear" w:color="auto" w:fill="FFFFFF"/>
              <w:spacing w:before="120"/>
              <w:jc w:val="both"/>
            </w:pPr>
            <w:r w:rsidRPr="00F90AB0">
              <w:rPr>
                <w:rFonts w:eastAsia="Calibri" w:cs="Times New Roman"/>
                <w:b/>
                <w:i/>
                <w:sz w:val="24"/>
                <w:szCs w:val="24"/>
              </w:rPr>
              <w:t>JuCR</w:t>
            </w:r>
          </w:p>
        </w:tc>
      </w:tr>
      <w:tr w:rsidR="00F90AB0" w:rsidRPr="0089069B" w14:paraId="2DDB9715" w14:textId="77777777" w:rsidTr="00F90AB0">
        <w:trPr>
          <w:jc w:val="center"/>
        </w:trPr>
        <w:tc>
          <w:tcPr>
            <w:tcW w:w="14400" w:type="dxa"/>
            <w:tcMar>
              <w:left w:w="115" w:type="dxa"/>
              <w:right w:w="202" w:type="dxa"/>
            </w:tcMar>
          </w:tcPr>
          <w:p w14:paraId="46A11CD3" w14:textId="77777777" w:rsidR="00F90AB0" w:rsidRDefault="00F90AB0" w:rsidP="00F90AB0">
            <w:pPr>
              <w:shd w:val="clear" w:color="auto" w:fill="FFFFFF"/>
              <w:spacing w:after="60"/>
              <w:ind w:left="432"/>
              <w:jc w:val="both"/>
            </w:pPr>
            <w:r>
              <w:t>Juvenile Court Rules.</w:t>
            </w:r>
          </w:p>
        </w:tc>
      </w:tr>
      <w:tr w:rsidR="00F90AB0" w:rsidRPr="0089069B" w14:paraId="147FAF61" w14:textId="77777777" w:rsidTr="00F90AB0">
        <w:trPr>
          <w:jc w:val="center"/>
        </w:trPr>
        <w:tc>
          <w:tcPr>
            <w:tcW w:w="14400" w:type="dxa"/>
            <w:tcMar>
              <w:left w:w="115" w:type="dxa"/>
              <w:right w:w="202" w:type="dxa"/>
            </w:tcMar>
          </w:tcPr>
          <w:p w14:paraId="5C3FBE98" w14:textId="77777777" w:rsidR="00F90AB0" w:rsidRPr="00F90AB0" w:rsidRDefault="00F90AB0" w:rsidP="00F90AB0">
            <w:pPr>
              <w:shd w:val="clear" w:color="auto" w:fill="FFFFFF"/>
              <w:spacing w:before="120"/>
              <w:jc w:val="both"/>
            </w:pPr>
            <w:r w:rsidRPr="00F90AB0">
              <w:rPr>
                <w:rFonts w:eastAsia="Calibri" w:cs="Times New Roman"/>
                <w:b/>
                <w:i/>
                <w:sz w:val="24"/>
                <w:szCs w:val="24"/>
              </w:rPr>
              <w:t>Local Records Committee</w:t>
            </w:r>
          </w:p>
        </w:tc>
      </w:tr>
      <w:tr w:rsidR="00F90AB0" w:rsidRPr="0089069B" w14:paraId="6C1DB483" w14:textId="77777777" w:rsidTr="00F90AB0">
        <w:trPr>
          <w:jc w:val="center"/>
        </w:trPr>
        <w:tc>
          <w:tcPr>
            <w:tcW w:w="14400" w:type="dxa"/>
            <w:tcMar>
              <w:left w:w="115" w:type="dxa"/>
              <w:right w:w="202" w:type="dxa"/>
            </w:tcMar>
          </w:tcPr>
          <w:p w14:paraId="0177CDC5" w14:textId="77777777" w:rsidR="00F90AB0" w:rsidRPr="00F90AB0" w:rsidRDefault="00F90AB0" w:rsidP="00F10977">
            <w:pPr>
              <w:shd w:val="clear" w:color="auto" w:fill="FFFFFF"/>
              <w:spacing w:after="60"/>
              <w:ind w:left="432"/>
              <w:jc w:val="both"/>
            </w:pPr>
            <w:r>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F90AB0" w:rsidRPr="0089069B" w14:paraId="69E02884" w14:textId="77777777" w:rsidTr="00F90AB0">
        <w:trPr>
          <w:jc w:val="center"/>
        </w:trPr>
        <w:tc>
          <w:tcPr>
            <w:tcW w:w="14400" w:type="dxa"/>
            <w:tcMar>
              <w:left w:w="115" w:type="dxa"/>
              <w:right w:w="202" w:type="dxa"/>
            </w:tcMar>
          </w:tcPr>
          <w:p w14:paraId="4AA2FD67" w14:textId="77777777" w:rsidR="00F90AB0" w:rsidRPr="00F90AB0" w:rsidRDefault="00F90AB0" w:rsidP="00F90AB0">
            <w:pPr>
              <w:shd w:val="clear" w:color="auto" w:fill="FFFFFF"/>
              <w:spacing w:before="120"/>
              <w:jc w:val="both"/>
            </w:pPr>
            <w:r w:rsidRPr="00F90AB0">
              <w:rPr>
                <w:rFonts w:eastAsia="Calibri" w:cs="Times New Roman"/>
                <w:b/>
                <w:i/>
                <w:sz w:val="24"/>
                <w:szCs w:val="24"/>
              </w:rPr>
              <w:t>Non-Archival</w:t>
            </w:r>
          </w:p>
        </w:tc>
      </w:tr>
      <w:tr w:rsidR="00F90AB0" w:rsidRPr="0089069B" w14:paraId="4572F6E8" w14:textId="77777777" w:rsidTr="00F90AB0">
        <w:trPr>
          <w:jc w:val="center"/>
        </w:trPr>
        <w:tc>
          <w:tcPr>
            <w:tcW w:w="14400" w:type="dxa"/>
            <w:tcMar>
              <w:left w:w="115" w:type="dxa"/>
              <w:right w:w="202" w:type="dxa"/>
            </w:tcMar>
          </w:tcPr>
          <w:p w14:paraId="577F3076" w14:textId="77777777" w:rsidR="00F90AB0" w:rsidRPr="00F90AB0" w:rsidRDefault="00F90AB0" w:rsidP="00F10977">
            <w:pPr>
              <w:shd w:val="clear" w:color="auto" w:fill="FFFFFF"/>
              <w:spacing w:after="60"/>
              <w:ind w:left="432"/>
              <w:jc w:val="both"/>
            </w:pPr>
            <w:r>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F90AB0" w:rsidRPr="0089069B" w14:paraId="0028869E" w14:textId="77777777" w:rsidTr="00F90AB0">
        <w:trPr>
          <w:jc w:val="center"/>
        </w:trPr>
        <w:tc>
          <w:tcPr>
            <w:tcW w:w="14400" w:type="dxa"/>
            <w:tcMar>
              <w:left w:w="115" w:type="dxa"/>
              <w:right w:w="202" w:type="dxa"/>
            </w:tcMar>
          </w:tcPr>
          <w:p w14:paraId="66770C87" w14:textId="77777777" w:rsidR="00F90AB0" w:rsidRPr="00F90AB0" w:rsidRDefault="00F90AB0" w:rsidP="00F90AB0">
            <w:pPr>
              <w:shd w:val="clear" w:color="auto" w:fill="FFFFFF"/>
              <w:spacing w:before="120"/>
              <w:jc w:val="both"/>
            </w:pPr>
            <w:r w:rsidRPr="00F90AB0">
              <w:rPr>
                <w:rFonts w:eastAsia="Calibri" w:cs="Times New Roman"/>
                <w:b/>
                <w:i/>
                <w:sz w:val="24"/>
                <w:szCs w:val="24"/>
              </w:rPr>
              <w:t>Non-Essential Records</w:t>
            </w:r>
          </w:p>
        </w:tc>
      </w:tr>
      <w:tr w:rsidR="00F90AB0" w:rsidRPr="0089069B" w14:paraId="5F4DFC9D" w14:textId="77777777" w:rsidTr="00F90AB0">
        <w:trPr>
          <w:jc w:val="center"/>
        </w:trPr>
        <w:tc>
          <w:tcPr>
            <w:tcW w:w="14400" w:type="dxa"/>
            <w:tcMar>
              <w:left w:w="115" w:type="dxa"/>
              <w:right w:w="202" w:type="dxa"/>
            </w:tcMar>
          </w:tcPr>
          <w:p w14:paraId="2DC0FA45" w14:textId="77777777" w:rsidR="00F90AB0" w:rsidRPr="00F90AB0" w:rsidRDefault="00F90AB0" w:rsidP="00F10977">
            <w:pPr>
              <w:shd w:val="clear" w:color="auto" w:fill="FFFFFF"/>
              <w:spacing w:after="60"/>
              <w:ind w:left="432"/>
              <w:jc w:val="both"/>
            </w:pPr>
            <w:r>
              <w:t>Public records which are not required in order for an agency to resume its core functions following a disaster, as described in chapter 40.10 RCW.</w:t>
            </w:r>
          </w:p>
        </w:tc>
      </w:tr>
      <w:tr w:rsidR="00F90AB0" w:rsidRPr="0089069B" w14:paraId="485F4562" w14:textId="77777777" w:rsidTr="00F90AB0">
        <w:trPr>
          <w:jc w:val="center"/>
        </w:trPr>
        <w:tc>
          <w:tcPr>
            <w:tcW w:w="14400" w:type="dxa"/>
            <w:tcMar>
              <w:left w:w="115" w:type="dxa"/>
              <w:right w:w="202" w:type="dxa"/>
            </w:tcMar>
          </w:tcPr>
          <w:p w14:paraId="4DE0E934" w14:textId="77777777" w:rsidR="00F90AB0" w:rsidRPr="00F90AB0" w:rsidRDefault="00F90AB0" w:rsidP="00F90AB0">
            <w:pPr>
              <w:shd w:val="clear" w:color="auto" w:fill="FFFFFF"/>
              <w:spacing w:before="120"/>
              <w:jc w:val="both"/>
              <w:rPr>
                <w:rFonts w:eastAsia="Calibri" w:cs="Times New Roman"/>
                <w:b/>
                <w:i/>
                <w:sz w:val="24"/>
                <w:szCs w:val="24"/>
              </w:rPr>
            </w:pPr>
            <w:bookmarkStart w:id="26" w:name="_Hlk265674201"/>
            <w:r w:rsidRPr="00F90AB0">
              <w:rPr>
                <w:rFonts w:eastAsia="Calibri" w:cs="Times New Roman"/>
                <w:b/>
                <w:i/>
                <w:sz w:val="24"/>
                <w:szCs w:val="24"/>
              </w:rPr>
              <w:t xml:space="preserve">OFM (Office Files and Memoranda) </w:t>
            </w:r>
          </w:p>
        </w:tc>
      </w:tr>
      <w:tr w:rsidR="00F90AB0" w:rsidRPr="0089069B" w14:paraId="2FA5820A" w14:textId="77777777" w:rsidTr="00F90AB0">
        <w:trPr>
          <w:jc w:val="center"/>
        </w:trPr>
        <w:tc>
          <w:tcPr>
            <w:tcW w:w="14400" w:type="dxa"/>
            <w:tcMar>
              <w:left w:w="115" w:type="dxa"/>
              <w:right w:w="202" w:type="dxa"/>
            </w:tcMar>
          </w:tcPr>
          <w:p w14:paraId="09F5A41C" w14:textId="77777777" w:rsidR="00F90AB0" w:rsidRPr="00F90AB0" w:rsidRDefault="00F90AB0" w:rsidP="00F90AB0">
            <w:pPr>
              <w:shd w:val="clear" w:color="auto" w:fill="FFFFFF"/>
              <w:spacing w:after="60"/>
              <w:ind w:left="432"/>
              <w:jc w:val="both"/>
            </w:pPr>
            <w:r>
              <w:t>Public records not defined and classified as official public records in RCW 40.14.010 and other documents or records as determined by the records committee to be office files and memoranda.</w:t>
            </w:r>
          </w:p>
        </w:tc>
      </w:tr>
      <w:tr w:rsidR="00F90AB0" w:rsidRPr="0089069B" w14:paraId="2938F1F7" w14:textId="77777777" w:rsidTr="00F90AB0">
        <w:trPr>
          <w:jc w:val="center"/>
        </w:trPr>
        <w:tc>
          <w:tcPr>
            <w:tcW w:w="14400" w:type="dxa"/>
            <w:tcMar>
              <w:left w:w="115" w:type="dxa"/>
              <w:right w:w="202" w:type="dxa"/>
            </w:tcMar>
          </w:tcPr>
          <w:p w14:paraId="7B7A987D" w14:textId="77777777" w:rsidR="00F90AB0" w:rsidRPr="00F90AB0" w:rsidRDefault="00F90AB0" w:rsidP="00F90AB0">
            <w:pPr>
              <w:shd w:val="clear" w:color="auto" w:fill="FFFFFF"/>
              <w:spacing w:before="120"/>
              <w:jc w:val="both"/>
            </w:pPr>
            <w:r w:rsidRPr="00F90AB0">
              <w:rPr>
                <w:rFonts w:eastAsia="Calibri" w:cs="Times New Roman"/>
                <w:b/>
                <w:i/>
                <w:sz w:val="24"/>
                <w:szCs w:val="24"/>
              </w:rPr>
              <w:t>OPR (Official Public Records)</w:t>
            </w:r>
          </w:p>
        </w:tc>
      </w:tr>
      <w:tr w:rsidR="00F90AB0" w:rsidRPr="0089069B" w14:paraId="187F826C" w14:textId="77777777" w:rsidTr="00F90AB0">
        <w:trPr>
          <w:jc w:val="center"/>
        </w:trPr>
        <w:tc>
          <w:tcPr>
            <w:tcW w:w="14400" w:type="dxa"/>
            <w:tcMar>
              <w:left w:w="115" w:type="dxa"/>
              <w:right w:w="202" w:type="dxa"/>
            </w:tcMar>
          </w:tcPr>
          <w:p w14:paraId="08A762A1" w14:textId="77777777" w:rsidR="00F90AB0" w:rsidRPr="00F90AB0" w:rsidRDefault="00F90AB0" w:rsidP="00F90AB0">
            <w:pPr>
              <w:shd w:val="clear" w:color="auto" w:fill="FFFFFF"/>
              <w:spacing w:after="60"/>
              <w:ind w:left="432"/>
              <w:jc w:val="both"/>
            </w:pPr>
            <w:r>
              <w:t>Public records necessary to document transactions relating to public property, public finances, and other agency business, or records determined by the records committee to be official public records.</w:t>
            </w:r>
          </w:p>
        </w:tc>
      </w:tr>
      <w:bookmarkEnd w:id="26"/>
    </w:tbl>
    <w:p w14:paraId="0E8CB2D3" w14:textId="77777777" w:rsidR="00E6545E" w:rsidRDefault="00E6545E">
      <w:r>
        <w:br w:type="page"/>
      </w:r>
    </w:p>
    <w:tbl>
      <w:tblPr>
        <w:tblW w:w="14400" w:type="dxa"/>
        <w:jc w:val="center"/>
        <w:tblLook w:val="04A0" w:firstRow="1" w:lastRow="0" w:firstColumn="1" w:lastColumn="0" w:noHBand="0" w:noVBand="1"/>
      </w:tblPr>
      <w:tblGrid>
        <w:gridCol w:w="14400"/>
      </w:tblGrid>
      <w:tr w:rsidR="00F90AB0" w:rsidRPr="0089069B" w14:paraId="1D712AF6" w14:textId="77777777" w:rsidTr="00F90AB0">
        <w:trPr>
          <w:jc w:val="center"/>
        </w:trPr>
        <w:tc>
          <w:tcPr>
            <w:tcW w:w="14400" w:type="dxa"/>
            <w:tcMar>
              <w:left w:w="115" w:type="dxa"/>
              <w:right w:w="202" w:type="dxa"/>
            </w:tcMar>
          </w:tcPr>
          <w:p w14:paraId="6EBB2B18" w14:textId="13B1295E" w:rsidR="00F90AB0" w:rsidRPr="00F90AB0" w:rsidRDefault="00F90AB0" w:rsidP="00F90AB0">
            <w:pPr>
              <w:shd w:val="clear" w:color="auto" w:fill="FFFFFF"/>
              <w:spacing w:before="120"/>
              <w:jc w:val="both"/>
            </w:pPr>
            <w:r w:rsidRPr="00F90AB0">
              <w:rPr>
                <w:rFonts w:eastAsia="Calibri" w:cs="Times New Roman"/>
                <w:b/>
                <w:i/>
                <w:sz w:val="24"/>
                <w:szCs w:val="24"/>
              </w:rPr>
              <w:lastRenderedPageBreak/>
              <w:t>Public Records</w:t>
            </w:r>
          </w:p>
        </w:tc>
      </w:tr>
      <w:tr w:rsidR="00F90AB0" w:rsidRPr="0089069B" w14:paraId="5986E1D3" w14:textId="77777777" w:rsidTr="00F90AB0">
        <w:trPr>
          <w:jc w:val="center"/>
        </w:trPr>
        <w:tc>
          <w:tcPr>
            <w:tcW w:w="14400" w:type="dxa"/>
            <w:tcMar>
              <w:left w:w="115" w:type="dxa"/>
              <w:right w:w="202" w:type="dxa"/>
            </w:tcMar>
          </w:tcPr>
          <w:p w14:paraId="1989E0EF" w14:textId="77777777" w:rsidR="00F90AB0" w:rsidRPr="00F90AB0" w:rsidRDefault="00F90AB0" w:rsidP="00F10977">
            <w:pPr>
              <w:shd w:val="clear" w:color="auto" w:fill="FFFFFF"/>
              <w:spacing w:after="60"/>
              <w:ind w:left="432"/>
              <w:jc w:val="both"/>
            </w:pPr>
            <w:r>
              <w:t>Records that have been created or received by any government agency in Washington State in connection with the transaction of public business regardless of physical form or characteristics.</w:t>
            </w:r>
          </w:p>
        </w:tc>
      </w:tr>
      <w:tr w:rsidR="00F90AB0" w:rsidRPr="0089069B" w14:paraId="56A9FFF0" w14:textId="77777777" w:rsidTr="00F90AB0">
        <w:trPr>
          <w:jc w:val="center"/>
        </w:trPr>
        <w:tc>
          <w:tcPr>
            <w:tcW w:w="14400" w:type="dxa"/>
            <w:tcMar>
              <w:left w:w="115" w:type="dxa"/>
              <w:right w:w="202" w:type="dxa"/>
            </w:tcMar>
          </w:tcPr>
          <w:p w14:paraId="269253EA" w14:textId="77777777" w:rsidR="00F90AB0" w:rsidRPr="00F90AB0" w:rsidRDefault="00F90AB0" w:rsidP="00F90AB0">
            <w:pPr>
              <w:shd w:val="clear" w:color="auto" w:fill="FFFFFF"/>
              <w:spacing w:before="120"/>
              <w:jc w:val="both"/>
            </w:pPr>
            <w:r w:rsidRPr="00F90AB0">
              <w:rPr>
                <w:rFonts w:eastAsia="Calibri" w:cs="Times New Roman"/>
                <w:b/>
                <w:i/>
                <w:sz w:val="24"/>
                <w:szCs w:val="24"/>
              </w:rPr>
              <w:t>RAP</w:t>
            </w:r>
          </w:p>
        </w:tc>
      </w:tr>
      <w:tr w:rsidR="00F90AB0" w:rsidRPr="0089069B" w14:paraId="0AB3E963" w14:textId="77777777" w:rsidTr="00F90AB0">
        <w:trPr>
          <w:jc w:val="center"/>
        </w:trPr>
        <w:tc>
          <w:tcPr>
            <w:tcW w:w="14400" w:type="dxa"/>
            <w:tcMar>
              <w:left w:w="115" w:type="dxa"/>
              <w:right w:w="202" w:type="dxa"/>
            </w:tcMar>
          </w:tcPr>
          <w:p w14:paraId="52CC8269" w14:textId="77777777" w:rsidR="00F90AB0" w:rsidRDefault="00F90AB0" w:rsidP="00F10977">
            <w:pPr>
              <w:shd w:val="clear" w:color="auto" w:fill="FFFFFF"/>
              <w:spacing w:after="60"/>
              <w:ind w:left="432"/>
              <w:jc w:val="both"/>
            </w:pPr>
            <w:r>
              <w:t>Rules of Appellate Procedure.</w:t>
            </w:r>
          </w:p>
        </w:tc>
      </w:tr>
      <w:tr w:rsidR="00F90AB0" w:rsidRPr="0089069B" w14:paraId="1DD21EAC" w14:textId="77777777" w:rsidTr="00F90AB0">
        <w:trPr>
          <w:jc w:val="center"/>
        </w:trPr>
        <w:tc>
          <w:tcPr>
            <w:tcW w:w="14400" w:type="dxa"/>
            <w:tcMar>
              <w:left w:w="115" w:type="dxa"/>
              <w:right w:w="202" w:type="dxa"/>
            </w:tcMar>
          </w:tcPr>
          <w:p w14:paraId="330D3C61" w14:textId="77777777" w:rsidR="00F90AB0" w:rsidRPr="00F90AB0" w:rsidRDefault="00F90AB0" w:rsidP="00F90AB0">
            <w:pPr>
              <w:shd w:val="clear" w:color="auto" w:fill="FFFFFF"/>
              <w:spacing w:before="120"/>
              <w:jc w:val="both"/>
            </w:pPr>
            <w:r w:rsidRPr="00F90AB0">
              <w:rPr>
                <w:rFonts w:eastAsia="Calibri" w:cs="Times New Roman"/>
                <w:b/>
                <w:i/>
                <w:sz w:val="24"/>
                <w:szCs w:val="24"/>
              </w:rPr>
              <w:t>Records Series</w:t>
            </w:r>
          </w:p>
        </w:tc>
      </w:tr>
      <w:tr w:rsidR="00F90AB0" w:rsidRPr="0089069B" w14:paraId="1A4CB186" w14:textId="77777777" w:rsidTr="00F90AB0">
        <w:trPr>
          <w:jc w:val="center"/>
        </w:trPr>
        <w:tc>
          <w:tcPr>
            <w:tcW w:w="14400" w:type="dxa"/>
            <w:tcMar>
              <w:left w:w="115" w:type="dxa"/>
              <w:right w:w="202" w:type="dxa"/>
            </w:tcMar>
          </w:tcPr>
          <w:p w14:paraId="20EF6043" w14:textId="77777777" w:rsidR="00F90AB0" w:rsidRPr="00F90AB0" w:rsidRDefault="00F90AB0" w:rsidP="00F10977">
            <w:pPr>
              <w:shd w:val="clear" w:color="auto" w:fill="FFFFFF"/>
              <w:spacing w:after="60"/>
              <w:ind w:left="432"/>
              <w:jc w:val="both"/>
            </w:pPr>
            <w:r>
              <w:t>A group of records performing a specific function, which is used as a unit, filed as a unit, and may be transferred or destroyed as a unit. A records series may consist of a single type or a number of different types of documents that are filed together to document a specific function.</w:t>
            </w:r>
          </w:p>
        </w:tc>
      </w:tr>
      <w:tr w:rsidR="00F90AB0" w:rsidRPr="0089069B" w14:paraId="2AC58C38" w14:textId="77777777" w:rsidTr="00F90AB0">
        <w:trPr>
          <w:jc w:val="center"/>
        </w:trPr>
        <w:tc>
          <w:tcPr>
            <w:tcW w:w="14400" w:type="dxa"/>
            <w:tcMar>
              <w:left w:w="115" w:type="dxa"/>
              <w:right w:w="202" w:type="dxa"/>
            </w:tcMar>
          </w:tcPr>
          <w:p w14:paraId="0B432A97" w14:textId="77777777" w:rsidR="00F90AB0" w:rsidRDefault="00F90AB0" w:rsidP="00F90AB0">
            <w:pPr>
              <w:shd w:val="clear" w:color="auto" w:fill="FFFFFF"/>
              <w:spacing w:before="120"/>
              <w:jc w:val="both"/>
            </w:pPr>
            <w:r w:rsidRPr="00F90AB0">
              <w:rPr>
                <w:rFonts w:eastAsia="Calibri" w:cs="Times New Roman"/>
                <w:b/>
                <w:i/>
                <w:sz w:val="24"/>
                <w:szCs w:val="24"/>
              </w:rPr>
              <w:t>SPR</w:t>
            </w:r>
          </w:p>
        </w:tc>
      </w:tr>
      <w:tr w:rsidR="00F90AB0" w:rsidRPr="0089069B" w14:paraId="763D7F5F" w14:textId="77777777" w:rsidTr="00F90AB0">
        <w:trPr>
          <w:jc w:val="center"/>
        </w:trPr>
        <w:tc>
          <w:tcPr>
            <w:tcW w:w="14400" w:type="dxa"/>
            <w:tcMar>
              <w:left w:w="115" w:type="dxa"/>
              <w:right w:w="202" w:type="dxa"/>
            </w:tcMar>
          </w:tcPr>
          <w:p w14:paraId="77A0FE02" w14:textId="77777777" w:rsidR="00F90AB0" w:rsidRDefault="00F90AB0" w:rsidP="00F10977">
            <w:pPr>
              <w:shd w:val="clear" w:color="auto" w:fill="FFFFFF"/>
              <w:spacing w:after="60"/>
              <w:ind w:left="432"/>
              <w:jc w:val="both"/>
            </w:pPr>
            <w:r>
              <w:t>Superior Court Special Proceedings Rules.</w:t>
            </w:r>
          </w:p>
        </w:tc>
      </w:tr>
      <w:tr w:rsidR="00F90AB0" w:rsidRPr="0089069B" w14:paraId="79746A17" w14:textId="77777777" w:rsidTr="00F90AB0">
        <w:trPr>
          <w:jc w:val="center"/>
        </w:trPr>
        <w:tc>
          <w:tcPr>
            <w:tcW w:w="14400" w:type="dxa"/>
            <w:tcMar>
              <w:left w:w="115" w:type="dxa"/>
              <w:right w:w="202" w:type="dxa"/>
            </w:tcMar>
          </w:tcPr>
          <w:p w14:paraId="304C480A" w14:textId="77777777" w:rsidR="00F90AB0" w:rsidRDefault="00F90AB0" w:rsidP="00F90AB0">
            <w:pPr>
              <w:shd w:val="clear" w:color="auto" w:fill="FFFFFF"/>
              <w:spacing w:before="120"/>
              <w:jc w:val="both"/>
            </w:pPr>
            <w:r w:rsidRPr="00F90AB0">
              <w:rPr>
                <w:rFonts w:eastAsia="Calibri" w:cs="Times New Roman"/>
                <w:b/>
                <w:i/>
                <w:sz w:val="24"/>
                <w:szCs w:val="24"/>
              </w:rPr>
              <w:t>SPRC</w:t>
            </w:r>
          </w:p>
        </w:tc>
      </w:tr>
      <w:tr w:rsidR="00F90AB0" w:rsidRPr="0089069B" w14:paraId="465A7C24" w14:textId="77777777" w:rsidTr="00F90AB0">
        <w:trPr>
          <w:jc w:val="center"/>
        </w:trPr>
        <w:tc>
          <w:tcPr>
            <w:tcW w:w="14400" w:type="dxa"/>
            <w:tcMar>
              <w:left w:w="115" w:type="dxa"/>
              <w:right w:w="202" w:type="dxa"/>
            </w:tcMar>
          </w:tcPr>
          <w:p w14:paraId="0216F8FC" w14:textId="77777777" w:rsidR="00F90AB0" w:rsidRDefault="00F90AB0" w:rsidP="00F10977">
            <w:pPr>
              <w:shd w:val="clear" w:color="auto" w:fill="FFFFFF"/>
              <w:spacing w:after="60"/>
              <w:ind w:left="432"/>
              <w:jc w:val="both"/>
            </w:pPr>
            <w:r>
              <w:t>Superior Court Special Proceedings Rules – Criminal.</w:t>
            </w:r>
          </w:p>
        </w:tc>
      </w:tr>
      <w:tr w:rsidR="00F90AB0" w:rsidRPr="0089069B" w14:paraId="34B02124" w14:textId="77777777" w:rsidTr="00F90AB0">
        <w:trPr>
          <w:jc w:val="center"/>
        </w:trPr>
        <w:tc>
          <w:tcPr>
            <w:tcW w:w="14400" w:type="dxa"/>
            <w:tcMar>
              <w:left w:w="115" w:type="dxa"/>
              <w:right w:w="202" w:type="dxa"/>
            </w:tcMar>
          </w:tcPr>
          <w:p w14:paraId="18594B72" w14:textId="77777777" w:rsidR="00F90AB0" w:rsidRPr="00F90AB0" w:rsidRDefault="00F90AB0" w:rsidP="00F90AB0">
            <w:pPr>
              <w:shd w:val="clear" w:color="auto" w:fill="FFFFFF"/>
              <w:spacing w:before="120"/>
              <w:jc w:val="both"/>
              <w:rPr>
                <w:rFonts w:eastAsia="Calibri" w:cs="Times New Roman"/>
                <w:b/>
                <w:i/>
                <w:sz w:val="24"/>
                <w:szCs w:val="24"/>
              </w:rPr>
            </w:pPr>
            <w:r w:rsidRPr="00F90AB0">
              <w:rPr>
                <w:rFonts w:eastAsia="Calibri" w:cs="Times New Roman"/>
                <w:b/>
                <w:i/>
                <w:sz w:val="24"/>
                <w:szCs w:val="24"/>
              </w:rPr>
              <w:t>State Records Committee</w:t>
            </w:r>
          </w:p>
        </w:tc>
      </w:tr>
      <w:tr w:rsidR="00F90AB0" w:rsidRPr="0089069B" w14:paraId="2BAB780B" w14:textId="77777777" w:rsidTr="00F90AB0">
        <w:trPr>
          <w:jc w:val="center"/>
        </w:trPr>
        <w:tc>
          <w:tcPr>
            <w:tcW w:w="14400" w:type="dxa"/>
            <w:tcMar>
              <w:left w:w="115" w:type="dxa"/>
              <w:right w:w="202" w:type="dxa"/>
            </w:tcMar>
          </w:tcPr>
          <w:p w14:paraId="63F43BEA" w14:textId="77777777" w:rsidR="00F90AB0" w:rsidRPr="00F90AB0" w:rsidRDefault="00F90AB0" w:rsidP="00F10977">
            <w:pPr>
              <w:shd w:val="clear" w:color="auto" w:fill="FFFFFF"/>
              <w:spacing w:after="60"/>
              <w:ind w:left="432"/>
              <w:jc w:val="both"/>
            </w:pPr>
            <w:r>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2DD08EC" w14:textId="661AA014" w:rsidR="004352D2" w:rsidRPr="004352D2" w:rsidRDefault="004352D2" w:rsidP="004352D2">
      <w:pPr>
        <w:pStyle w:val="TOCwno"/>
        <w:tabs>
          <w:tab w:val="clear" w:pos="720"/>
          <w:tab w:val="left" w:pos="7910"/>
        </w:tabs>
        <w:jc w:val="left"/>
        <w:rPr>
          <w:b w:val="0"/>
          <w:sz w:val="22"/>
          <w:szCs w:val="22"/>
        </w:rPr>
        <w:sectPr w:rsidR="004352D2" w:rsidRPr="004352D2" w:rsidSect="003D2F74">
          <w:footerReference w:type="default" r:id="rId21"/>
          <w:pgSz w:w="15840" w:h="12240" w:orient="landscape"/>
          <w:pgMar w:top="1080" w:right="720" w:bottom="1080" w:left="720" w:header="1080" w:footer="720" w:gutter="0"/>
          <w:cols w:space="720"/>
        </w:sectPr>
      </w:pPr>
      <w:r>
        <w:rPr>
          <w:b w:val="0"/>
          <w:sz w:val="22"/>
          <w:szCs w:val="22"/>
        </w:rPr>
        <w:tab/>
      </w:r>
    </w:p>
    <w:p w14:paraId="1EA40853" w14:textId="77777777" w:rsidR="00F90AB0" w:rsidRDefault="00F90AB0" w:rsidP="00FD1F8B">
      <w:pPr>
        <w:pStyle w:val="TOCwno"/>
        <w:sectPr w:rsidR="00F90AB0" w:rsidSect="00C706FC">
          <w:footerReference w:type="default" r:id="rId22"/>
          <w:type w:val="continuous"/>
          <w:pgSz w:w="15840" w:h="12240" w:orient="landscape"/>
          <w:pgMar w:top="1080" w:right="720" w:bottom="1080" w:left="720" w:header="1080" w:footer="720" w:gutter="0"/>
          <w:cols w:space="720"/>
        </w:sectPr>
      </w:pPr>
      <w:bookmarkStart w:id="27" w:name="_Toc217103241"/>
      <w:bookmarkStart w:id="28" w:name="_Toc218929187"/>
      <w:bookmarkStart w:id="29" w:name="_Toc219518916"/>
    </w:p>
    <w:p w14:paraId="554822C1" w14:textId="7E2EAFCD" w:rsidR="00FD1F8B" w:rsidRPr="00B31E8F" w:rsidRDefault="004352D2" w:rsidP="00FD1F8B">
      <w:pPr>
        <w:pStyle w:val="TOCwno"/>
      </w:pPr>
      <w:bookmarkStart w:id="30" w:name="_Toc144978880"/>
      <w:r>
        <w:lastRenderedPageBreak/>
        <w:t>i</w:t>
      </w:r>
      <w:r w:rsidR="00FD1F8B" w:rsidRPr="00B31E8F">
        <w:t>NDEXES</w:t>
      </w:r>
      <w:bookmarkStart w:id="31" w:name="_Toc215467447"/>
      <w:bookmarkEnd w:id="27"/>
      <w:bookmarkEnd w:id="28"/>
      <w:bookmarkEnd w:id="29"/>
      <w:bookmarkEnd w:id="30"/>
    </w:p>
    <w:p w14:paraId="4B6A329C" w14:textId="330471BD" w:rsidR="00FD1F8B" w:rsidRDefault="00FD1F8B" w:rsidP="00FD1F8B">
      <w:pPr>
        <w:pStyle w:val="StyleNormal16NotBold"/>
        <w:spacing w:after="120"/>
      </w:pPr>
      <w:r>
        <w:t xml:space="preserve">ARCHIVAL </w:t>
      </w:r>
      <w:r w:rsidRPr="00B31E8F">
        <w:t>RECORDS</w:t>
      </w:r>
      <w:r>
        <w:t xml:space="preserve"> INDEX</w:t>
      </w:r>
    </w:p>
    <w:p w14:paraId="4424651C" w14:textId="7D39DEDE" w:rsidR="00FD1F8B" w:rsidRDefault="00FD1F8B" w:rsidP="00FD1F8B">
      <w:pPr>
        <w:jc w:val="center"/>
        <w:rPr>
          <w:i/>
        </w:rPr>
      </w:pPr>
      <w:r w:rsidRPr="00FD1F8B">
        <w:rPr>
          <w:i/>
        </w:rPr>
        <w:t xml:space="preserve">See the Local Government Common Records Retention Schedule (CORE) </w:t>
      </w:r>
      <w:r w:rsidR="00E6545E">
        <w:rPr>
          <w:i/>
        </w:rPr>
        <w:t xml:space="preserve">and the County Clerks Records Retention Schedule </w:t>
      </w:r>
      <w:r w:rsidRPr="00FD1F8B">
        <w:rPr>
          <w:i/>
        </w:rPr>
        <w:t>for “Archival” records.</w:t>
      </w:r>
    </w:p>
    <w:p w14:paraId="7834DC06" w14:textId="77777777" w:rsidR="00AA606D" w:rsidRPr="00FD1F8B" w:rsidRDefault="00AA606D" w:rsidP="00FD1F8B">
      <w:pPr>
        <w:jc w:val="center"/>
        <w:rPr>
          <w:i/>
        </w:rPr>
      </w:pPr>
    </w:p>
    <w:bookmarkEnd w:id="31"/>
    <w:p w14:paraId="098B4EC5" w14:textId="77777777" w:rsidR="009B0F3B" w:rsidRPr="00B57463" w:rsidRDefault="009B0F3B" w:rsidP="00A40FAD">
      <w:pPr>
        <w:pStyle w:val="BodyText2"/>
        <w:spacing w:after="240" w:line="240" w:lineRule="auto"/>
        <w:jc w:val="center"/>
        <w:rPr>
          <w:b/>
          <w:caps/>
          <w:sz w:val="16"/>
          <w:szCs w:val="16"/>
        </w:rPr>
      </w:pPr>
    </w:p>
    <w:p w14:paraId="45BA9736" w14:textId="4B738E0D" w:rsidR="001408D6" w:rsidRPr="00FD1F8B" w:rsidRDefault="00892450" w:rsidP="00FD1F8B">
      <w:pPr>
        <w:jc w:val="center"/>
        <w:rPr>
          <w:b/>
          <w:sz w:val="32"/>
          <w:szCs w:val="32"/>
        </w:rPr>
      </w:pPr>
      <w:r w:rsidRPr="00FD1F8B">
        <w:rPr>
          <w:b/>
          <w:sz w:val="32"/>
          <w:szCs w:val="32"/>
        </w:rPr>
        <w:t>E</w:t>
      </w:r>
      <w:r w:rsidR="001408D6" w:rsidRPr="00FD1F8B">
        <w:rPr>
          <w:b/>
          <w:sz w:val="32"/>
          <w:szCs w:val="32"/>
        </w:rPr>
        <w:t>SSENTIAL RECORDS</w:t>
      </w:r>
      <w:r w:rsidR="00FD1F8B" w:rsidRPr="00FD1F8B">
        <w:rPr>
          <w:b/>
          <w:sz w:val="32"/>
          <w:szCs w:val="32"/>
        </w:rPr>
        <w:t xml:space="preserve"> INDEX</w:t>
      </w:r>
    </w:p>
    <w:p w14:paraId="2247DC1E" w14:textId="77777777" w:rsidR="00FD1F8B" w:rsidRPr="009D6EB6" w:rsidRDefault="009D6EB6" w:rsidP="009D6EB6">
      <w:pPr>
        <w:jc w:val="center"/>
        <w:rPr>
          <w:i/>
        </w:rPr>
      </w:pPr>
      <w:r w:rsidRPr="009D6EB6">
        <w:rPr>
          <w:i/>
        </w:rPr>
        <w:t>See</w:t>
      </w:r>
      <w:r>
        <w:rPr>
          <w:i/>
        </w:rPr>
        <w:t xml:space="preserve"> the Local Government Common Records Retention Schedule (CORE) for additional “Essential” records.</w:t>
      </w:r>
    </w:p>
    <w:p w14:paraId="3B56BCE2" w14:textId="77777777" w:rsidR="004F674F" w:rsidRDefault="00275034" w:rsidP="005D7698">
      <w:pPr>
        <w:pStyle w:val="BodyText2"/>
        <w:spacing w:after="240" w:line="240" w:lineRule="auto"/>
        <w:jc w:val="center"/>
        <w:rPr>
          <w:noProof/>
          <w:sz w:val="18"/>
          <w:szCs w:val="18"/>
        </w:rPr>
        <w:sectPr w:rsidR="004F674F" w:rsidSect="004F674F">
          <w:footerReference w:type="default" r:id="rId23"/>
          <w:pgSz w:w="15840" w:h="12240" w:orient="landscape" w:code="1"/>
          <w:pgMar w:top="1080" w:right="720" w:bottom="1080" w:left="720" w:header="1080" w:footer="720" w:gutter="0"/>
          <w:cols w:space="720"/>
          <w:docGrid w:linePitch="360"/>
        </w:sectPr>
      </w:pPr>
      <w:r w:rsidRPr="00A965AB">
        <w:rPr>
          <w:sz w:val="18"/>
          <w:szCs w:val="18"/>
        </w:rPr>
        <w:fldChar w:fldCharType="begin"/>
      </w:r>
      <w:r w:rsidRPr="00A965AB">
        <w:rPr>
          <w:sz w:val="18"/>
          <w:szCs w:val="18"/>
        </w:rPr>
        <w:instrText xml:space="preserve"> INDEX \f "essential" \e "</w:instrText>
      </w:r>
      <w:r w:rsidRPr="00A965AB">
        <w:rPr>
          <w:sz w:val="18"/>
          <w:szCs w:val="18"/>
        </w:rPr>
        <w:tab/>
        <w:instrText xml:space="preserve">"  \c "2" \z "1033"  \* MERGEFORMAT  \* MERGEFORMAT </w:instrText>
      </w:r>
      <w:r w:rsidRPr="00A965AB">
        <w:rPr>
          <w:sz w:val="18"/>
          <w:szCs w:val="18"/>
        </w:rPr>
        <w:fldChar w:fldCharType="separate"/>
      </w:r>
    </w:p>
    <w:p w14:paraId="0999073E" w14:textId="77777777" w:rsidR="004F674F" w:rsidRDefault="004F674F">
      <w:pPr>
        <w:pStyle w:val="Index1"/>
        <w:tabs>
          <w:tab w:val="right" w:leader="dot" w:pos="6830"/>
        </w:tabs>
        <w:rPr>
          <w:noProof/>
        </w:rPr>
      </w:pPr>
      <w:r w:rsidRPr="001E2A32">
        <w:rPr>
          <w:rFonts w:cstheme="minorHAnsi"/>
          <w:noProof/>
        </w:rPr>
        <w:t>FAMILY COURT</w:t>
      </w:r>
    </w:p>
    <w:p w14:paraId="4EB78088" w14:textId="77777777" w:rsidR="004F674F" w:rsidRDefault="004F674F">
      <w:pPr>
        <w:pStyle w:val="Index2"/>
        <w:tabs>
          <w:tab w:val="right" w:leader="dot" w:pos="6830"/>
        </w:tabs>
        <w:rPr>
          <w:noProof/>
        </w:rPr>
      </w:pPr>
      <w:r w:rsidRPr="001E2A32">
        <w:rPr>
          <w:rFonts w:cstheme="minorHAnsi"/>
          <w:noProof/>
        </w:rPr>
        <w:t>Family Court Case Management</w:t>
      </w:r>
      <w:r>
        <w:rPr>
          <w:noProof/>
        </w:rPr>
        <w:tab/>
        <w:t>6</w:t>
      </w:r>
    </w:p>
    <w:p w14:paraId="70CAC548" w14:textId="77777777" w:rsidR="004F674F" w:rsidRDefault="004F674F">
      <w:pPr>
        <w:pStyle w:val="Index2"/>
        <w:tabs>
          <w:tab w:val="right" w:leader="dot" w:pos="6830"/>
        </w:tabs>
        <w:rPr>
          <w:noProof/>
        </w:rPr>
      </w:pPr>
      <w:r w:rsidRPr="001E2A32">
        <w:rPr>
          <w:rFonts w:cstheme="minorHAnsi"/>
          <w:noProof/>
        </w:rPr>
        <w:t>Marriage Waiver Applications – Granted</w:t>
      </w:r>
      <w:r>
        <w:rPr>
          <w:noProof/>
        </w:rPr>
        <w:tab/>
        <w:t>7</w:t>
      </w:r>
    </w:p>
    <w:p w14:paraId="2DFF603B" w14:textId="77777777" w:rsidR="004F674F" w:rsidRDefault="004F674F">
      <w:pPr>
        <w:pStyle w:val="Index1"/>
        <w:tabs>
          <w:tab w:val="right" w:leader="dot" w:pos="6830"/>
        </w:tabs>
        <w:rPr>
          <w:noProof/>
        </w:rPr>
      </w:pPr>
      <w:r w:rsidRPr="001E2A32">
        <w:rPr>
          <w:rFonts w:cstheme="minorHAnsi"/>
          <w:noProof/>
        </w:rPr>
        <w:t>INVOLUNTARY CIVIL COMMITMENT</w:t>
      </w:r>
    </w:p>
    <w:p w14:paraId="391B81B0" w14:textId="77777777" w:rsidR="004F674F" w:rsidRDefault="004F674F">
      <w:pPr>
        <w:pStyle w:val="Index2"/>
        <w:tabs>
          <w:tab w:val="right" w:leader="dot" w:pos="6830"/>
        </w:tabs>
        <w:rPr>
          <w:noProof/>
        </w:rPr>
      </w:pPr>
      <w:r w:rsidRPr="001E2A32">
        <w:rPr>
          <w:rFonts w:cstheme="minorHAnsi"/>
          <w:noProof/>
        </w:rPr>
        <w:t>Involuntary Civil Commitment Case Management (Adult)</w:t>
      </w:r>
      <w:r>
        <w:rPr>
          <w:noProof/>
        </w:rPr>
        <w:tab/>
        <w:t>8</w:t>
      </w:r>
    </w:p>
    <w:p w14:paraId="6F4B1700" w14:textId="77777777" w:rsidR="004F674F" w:rsidRDefault="004F674F">
      <w:pPr>
        <w:pStyle w:val="Index2"/>
        <w:tabs>
          <w:tab w:val="right" w:leader="dot" w:pos="6830"/>
        </w:tabs>
        <w:rPr>
          <w:noProof/>
        </w:rPr>
      </w:pPr>
      <w:r w:rsidRPr="001E2A32">
        <w:rPr>
          <w:rFonts w:cstheme="minorHAnsi"/>
          <w:noProof/>
        </w:rPr>
        <w:t>Involuntary Civil Commitment Case Management (Juvenile)</w:t>
      </w:r>
      <w:r>
        <w:rPr>
          <w:noProof/>
        </w:rPr>
        <w:tab/>
        <w:t>9</w:t>
      </w:r>
    </w:p>
    <w:p w14:paraId="2EBE4194" w14:textId="77777777" w:rsidR="004F674F" w:rsidRDefault="004F674F">
      <w:pPr>
        <w:pStyle w:val="Index1"/>
        <w:tabs>
          <w:tab w:val="right" w:leader="dot" w:pos="6830"/>
        </w:tabs>
        <w:rPr>
          <w:noProof/>
        </w:rPr>
      </w:pPr>
      <w:r>
        <w:rPr>
          <w:noProof/>
        </w:rPr>
        <w:t>JUVENILE SERVICES</w:t>
      </w:r>
    </w:p>
    <w:p w14:paraId="53E697DE" w14:textId="77777777" w:rsidR="004F674F" w:rsidRDefault="004F674F">
      <w:pPr>
        <w:pStyle w:val="Index2"/>
        <w:tabs>
          <w:tab w:val="right" w:leader="dot" w:pos="6830"/>
        </w:tabs>
        <w:rPr>
          <w:noProof/>
        </w:rPr>
      </w:pPr>
      <w:r>
        <w:rPr>
          <w:noProof/>
        </w:rPr>
        <w:t>Juvenile Detention, Probation, and Community Supervision</w:t>
      </w:r>
    </w:p>
    <w:p w14:paraId="505CF5F7" w14:textId="77777777" w:rsidR="004F674F" w:rsidRDefault="004F674F">
      <w:pPr>
        <w:pStyle w:val="Index3"/>
        <w:tabs>
          <w:tab w:val="right" w:leader="dot" w:pos="6830"/>
        </w:tabs>
        <w:rPr>
          <w:noProof/>
        </w:rPr>
      </w:pPr>
      <w:r>
        <w:rPr>
          <w:noProof/>
        </w:rPr>
        <w:t>Activity Logs</w:t>
      </w:r>
      <w:r>
        <w:rPr>
          <w:noProof/>
        </w:rPr>
        <w:tab/>
        <w:t>12</w:t>
      </w:r>
    </w:p>
    <w:p w14:paraId="1954E82A" w14:textId="77777777" w:rsidR="004F674F" w:rsidRDefault="004F674F">
      <w:pPr>
        <w:pStyle w:val="Index3"/>
        <w:tabs>
          <w:tab w:val="right" w:leader="dot" w:pos="6830"/>
        </w:tabs>
        <w:rPr>
          <w:noProof/>
        </w:rPr>
      </w:pPr>
      <w:r>
        <w:rPr>
          <w:noProof/>
        </w:rPr>
        <w:t>Detention Roster</w:t>
      </w:r>
      <w:r>
        <w:rPr>
          <w:noProof/>
        </w:rPr>
        <w:tab/>
        <w:t>12</w:t>
      </w:r>
    </w:p>
    <w:p w14:paraId="695B4828" w14:textId="77777777" w:rsidR="004F674F" w:rsidRDefault="004F674F">
      <w:pPr>
        <w:pStyle w:val="Index3"/>
        <w:tabs>
          <w:tab w:val="right" w:leader="dot" w:pos="6830"/>
        </w:tabs>
        <w:rPr>
          <w:noProof/>
        </w:rPr>
      </w:pPr>
      <w:r>
        <w:rPr>
          <w:noProof/>
        </w:rPr>
        <w:t>Juvenile Detention, Probation, and Community Supervision Case Management</w:t>
      </w:r>
      <w:r>
        <w:rPr>
          <w:noProof/>
        </w:rPr>
        <w:tab/>
        <w:t>13</w:t>
      </w:r>
    </w:p>
    <w:p w14:paraId="6DEC0982" w14:textId="77777777" w:rsidR="004F674F" w:rsidRDefault="004F674F">
      <w:pPr>
        <w:pStyle w:val="Index2"/>
        <w:tabs>
          <w:tab w:val="right" w:leader="dot" w:pos="6830"/>
        </w:tabs>
        <w:rPr>
          <w:noProof/>
        </w:rPr>
      </w:pPr>
      <w:r w:rsidRPr="001E2A32">
        <w:rPr>
          <w:rFonts w:cstheme="minorHAnsi"/>
          <w:noProof/>
        </w:rPr>
        <w:t>Juvenile Diversion</w:t>
      </w:r>
    </w:p>
    <w:p w14:paraId="1335BE69" w14:textId="77777777" w:rsidR="004F674F" w:rsidRDefault="004F674F">
      <w:pPr>
        <w:pStyle w:val="Index3"/>
        <w:tabs>
          <w:tab w:val="right" w:leader="dot" w:pos="6830"/>
        </w:tabs>
        <w:rPr>
          <w:noProof/>
        </w:rPr>
      </w:pPr>
      <w:r w:rsidRPr="001E2A32">
        <w:rPr>
          <w:rFonts w:cstheme="minorHAnsi"/>
          <w:noProof/>
        </w:rPr>
        <w:t>Juvenile Diversion Program and Pre-Diversion Case Management</w:t>
      </w:r>
      <w:r>
        <w:rPr>
          <w:noProof/>
        </w:rPr>
        <w:tab/>
        <w:t>15</w:t>
      </w:r>
    </w:p>
    <w:p w14:paraId="0FD67121" w14:textId="77777777" w:rsidR="004F674F" w:rsidRDefault="004F674F">
      <w:pPr>
        <w:pStyle w:val="Index2"/>
        <w:tabs>
          <w:tab w:val="right" w:leader="dot" w:pos="6830"/>
        </w:tabs>
        <w:rPr>
          <w:noProof/>
        </w:rPr>
      </w:pPr>
      <w:r>
        <w:rPr>
          <w:noProof/>
        </w:rPr>
        <w:t>Juvenile Intervention</w:t>
      </w:r>
    </w:p>
    <w:p w14:paraId="30BEAE32" w14:textId="77777777" w:rsidR="004F674F" w:rsidRDefault="004F674F">
      <w:pPr>
        <w:pStyle w:val="Index3"/>
        <w:tabs>
          <w:tab w:val="right" w:leader="dot" w:pos="6830"/>
        </w:tabs>
        <w:rPr>
          <w:noProof/>
        </w:rPr>
      </w:pPr>
      <w:r>
        <w:rPr>
          <w:noProof/>
        </w:rPr>
        <w:t>Juvenile Intervention Case Management</w:t>
      </w:r>
      <w:r>
        <w:rPr>
          <w:noProof/>
        </w:rPr>
        <w:tab/>
        <w:t>17</w:t>
      </w:r>
    </w:p>
    <w:p w14:paraId="1E2D7847" w14:textId="77777777" w:rsidR="004F674F" w:rsidRDefault="004F674F">
      <w:pPr>
        <w:pStyle w:val="Index1"/>
        <w:tabs>
          <w:tab w:val="right" w:leader="dot" w:pos="6830"/>
        </w:tabs>
        <w:rPr>
          <w:noProof/>
        </w:rPr>
      </w:pPr>
      <w:r w:rsidRPr="001E2A32">
        <w:rPr>
          <w:rFonts w:cstheme="minorHAnsi"/>
          <w:noProof/>
        </w:rPr>
        <w:t>PROTECTIVE ARRANGEMENTS</w:t>
      </w:r>
    </w:p>
    <w:p w14:paraId="516BF38A" w14:textId="77777777" w:rsidR="004F674F" w:rsidRDefault="004F674F">
      <w:pPr>
        <w:pStyle w:val="Index2"/>
        <w:tabs>
          <w:tab w:val="right" w:leader="dot" w:pos="6830"/>
        </w:tabs>
        <w:rPr>
          <w:noProof/>
        </w:rPr>
      </w:pPr>
      <w:r w:rsidRPr="001E2A32">
        <w:rPr>
          <w:rFonts w:cstheme="minorHAnsi"/>
          <w:noProof/>
        </w:rPr>
        <w:t>Protective Arrangement Case Management (Adult)</w:t>
      </w:r>
      <w:r>
        <w:rPr>
          <w:noProof/>
        </w:rPr>
        <w:tab/>
        <w:t>19</w:t>
      </w:r>
    </w:p>
    <w:p w14:paraId="356AD45E" w14:textId="77777777" w:rsidR="004F674F" w:rsidRDefault="004F674F">
      <w:pPr>
        <w:pStyle w:val="Index2"/>
        <w:tabs>
          <w:tab w:val="right" w:leader="dot" w:pos="6830"/>
        </w:tabs>
        <w:rPr>
          <w:noProof/>
        </w:rPr>
      </w:pPr>
      <w:r w:rsidRPr="001E2A32">
        <w:rPr>
          <w:rFonts w:cstheme="minorHAnsi"/>
          <w:noProof/>
        </w:rPr>
        <w:t>Protective Arrangement Case Management (Juvenile)</w:t>
      </w:r>
      <w:r>
        <w:rPr>
          <w:noProof/>
        </w:rPr>
        <w:tab/>
        <w:t>20</w:t>
      </w:r>
    </w:p>
    <w:p w14:paraId="5E61EED1" w14:textId="77777777" w:rsidR="004F674F" w:rsidRDefault="004F674F">
      <w:pPr>
        <w:pStyle w:val="Index1"/>
        <w:tabs>
          <w:tab w:val="right" w:leader="dot" w:pos="6830"/>
        </w:tabs>
        <w:rPr>
          <w:noProof/>
        </w:rPr>
      </w:pPr>
      <w:r w:rsidRPr="001E2A32">
        <w:rPr>
          <w:rFonts w:cstheme="minorHAnsi"/>
          <w:noProof/>
        </w:rPr>
        <w:t>THERAPY COURT</w:t>
      </w:r>
    </w:p>
    <w:p w14:paraId="6E13AB81" w14:textId="77777777" w:rsidR="004F674F" w:rsidRDefault="004F674F">
      <w:pPr>
        <w:pStyle w:val="Index2"/>
        <w:tabs>
          <w:tab w:val="right" w:leader="dot" w:pos="6830"/>
        </w:tabs>
        <w:rPr>
          <w:noProof/>
        </w:rPr>
      </w:pPr>
      <w:r w:rsidRPr="001E2A32">
        <w:rPr>
          <w:rFonts w:cstheme="minorHAnsi"/>
          <w:noProof/>
        </w:rPr>
        <w:t>Therapy Court Case Management (Adult)</w:t>
      </w:r>
      <w:r>
        <w:rPr>
          <w:noProof/>
        </w:rPr>
        <w:tab/>
        <w:t>23</w:t>
      </w:r>
    </w:p>
    <w:p w14:paraId="03A75D11" w14:textId="77777777" w:rsidR="004F674F" w:rsidRDefault="004F674F">
      <w:pPr>
        <w:pStyle w:val="Index2"/>
        <w:tabs>
          <w:tab w:val="right" w:leader="dot" w:pos="6830"/>
        </w:tabs>
        <w:rPr>
          <w:noProof/>
        </w:rPr>
      </w:pPr>
      <w:r w:rsidRPr="001E2A32">
        <w:rPr>
          <w:rFonts w:cstheme="minorHAnsi"/>
          <w:noProof/>
        </w:rPr>
        <w:t>Therapy Court Case Management (Juvenile)</w:t>
      </w:r>
      <w:r>
        <w:rPr>
          <w:noProof/>
        </w:rPr>
        <w:tab/>
        <w:t>24</w:t>
      </w:r>
    </w:p>
    <w:p w14:paraId="5172C75B" w14:textId="77777777" w:rsidR="004F674F" w:rsidRDefault="004F674F" w:rsidP="005D7698">
      <w:pPr>
        <w:pStyle w:val="BodyText2"/>
        <w:spacing w:after="240" w:line="240" w:lineRule="auto"/>
        <w:jc w:val="center"/>
        <w:rPr>
          <w:noProof/>
          <w:sz w:val="18"/>
          <w:szCs w:val="18"/>
        </w:rPr>
        <w:sectPr w:rsidR="004F674F" w:rsidSect="004F674F">
          <w:type w:val="continuous"/>
          <w:pgSz w:w="15840" w:h="12240" w:orient="landscape" w:code="1"/>
          <w:pgMar w:top="1080" w:right="720" w:bottom="1080" w:left="720" w:header="1080" w:footer="720" w:gutter="0"/>
          <w:cols w:num="2" w:space="720"/>
          <w:docGrid w:linePitch="360"/>
        </w:sectPr>
      </w:pPr>
    </w:p>
    <w:p w14:paraId="2CB81FF7" w14:textId="62617FDA" w:rsidR="005D7698" w:rsidRDefault="00275034" w:rsidP="005D7698">
      <w:pPr>
        <w:pStyle w:val="BodyText2"/>
        <w:spacing w:after="240" w:line="240" w:lineRule="auto"/>
        <w:jc w:val="center"/>
        <w:sectPr w:rsidR="005D7698" w:rsidSect="004F674F">
          <w:type w:val="continuous"/>
          <w:pgSz w:w="15840" w:h="12240" w:orient="landscape" w:code="1"/>
          <w:pgMar w:top="1080" w:right="720" w:bottom="1080" w:left="720" w:header="1080" w:footer="720" w:gutter="0"/>
          <w:cols w:space="720"/>
          <w:docGrid w:linePitch="360"/>
        </w:sectPr>
      </w:pPr>
      <w:r w:rsidRPr="00A965AB">
        <w:fldChar w:fldCharType="end"/>
      </w:r>
    </w:p>
    <w:p w14:paraId="2EAF1ED9" w14:textId="77777777" w:rsidR="005D7698" w:rsidRDefault="005D7698" w:rsidP="005D7698">
      <w:pPr>
        <w:pStyle w:val="BodyText2"/>
        <w:spacing w:after="240" w:line="240" w:lineRule="auto"/>
        <w:jc w:val="center"/>
        <w:rPr>
          <w:b/>
          <w:caps/>
          <w:sz w:val="32"/>
        </w:rPr>
        <w:sectPr w:rsidR="005D7698" w:rsidSect="00B57CF2">
          <w:footerReference w:type="default" r:id="rId24"/>
          <w:type w:val="continuous"/>
          <w:pgSz w:w="15840" w:h="12240" w:orient="landscape" w:code="1"/>
          <w:pgMar w:top="1080" w:right="720" w:bottom="1080" w:left="720" w:header="1080" w:footer="720" w:gutter="0"/>
          <w:cols w:space="720"/>
          <w:docGrid w:linePitch="360"/>
        </w:sectPr>
      </w:pPr>
    </w:p>
    <w:p w14:paraId="0F3F35B0" w14:textId="77777777" w:rsidR="00A5780D" w:rsidRDefault="00A5780D" w:rsidP="005D7698">
      <w:pPr>
        <w:pStyle w:val="BodyText2"/>
        <w:spacing w:after="240" w:line="240" w:lineRule="auto"/>
        <w:jc w:val="center"/>
        <w:rPr>
          <w:b/>
          <w:caps/>
          <w:sz w:val="32"/>
        </w:rPr>
        <w:sectPr w:rsidR="00A5780D" w:rsidSect="00B57CF2">
          <w:type w:val="continuous"/>
          <w:pgSz w:w="15840" w:h="12240" w:orient="landscape" w:code="1"/>
          <w:pgMar w:top="1080" w:right="720" w:bottom="1080" w:left="720" w:header="1080" w:footer="720" w:gutter="0"/>
          <w:cols w:space="720"/>
          <w:docGrid w:linePitch="360"/>
        </w:sectPr>
      </w:pPr>
    </w:p>
    <w:p w14:paraId="06FB6606" w14:textId="77777777" w:rsidR="009D6EB6" w:rsidRDefault="009D6EB6" w:rsidP="00B57463">
      <w:pPr>
        <w:pStyle w:val="BodyText2"/>
        <w:spacing w:after="240" w:line="240" w:lineRule="auto"/>
        <w:jc w:val="center"/>
        <w:rPr>
          <w:b/>
          <w:caps/>
          <w:sz w:val="32"/>
        </w:rPr>
        <w:sectPr w:rsidR="009D6EB6" w:rsidSect="00FD1F8B">
          <w:type w:val="continuous"/>
          <w:pgSz w:w="15840" w:h="12240" w:orient="landscape" w:code="1"/>
          <w:pgMar w:top="1080" w:right="720" w:bottom="1080" w:left="720" w:header="1080" w:footer="720" w:gutter="0"/>
          <w:cols w:space="720"/>
          <w:docGrid w:linePitch="360"/>
        </w:sectPr>
      </w:pPr>
    </w:p>
    <w:p w14:paraId="7585B9C9" w14:textId="77777777" w:rsidR="00E7522C" w:rsidRPr="009D6EB6" w:rsidRDefault="00E7522C" w:rsidP="009D6EB6">
      <w:pPr>
        <w:jc w:val="center"/>
        <w:rPr>
          <w:b/>
          <w:sz w:val="32"/>
          <w:szCs w:val="32"/>
        </w:rPr>
      </w:pPr>
      <w:r w:rsidRPr="009D6EB6">
        <w:rPr>
          <w:b/>
          <w:sz w:val="32"/>
          <w:szCs w:val="32"/>
        </w:rPr>
        <w:lastRenderedPageBreak/>
        <w:t>DISPOSITION AUTHORITY NUMBERS (</w:t>
      </w:r>
      <w:r w:rsidR="009D6EB6">
        <w:rPr>
          <w:b/>
          <w:sz w:val="32"/>
          <w:szCs w:val="32"/>
        </w:rPr>
        <w:t>DAN’S</w:t>
      </w:r>
      <w:r w:rsidRPr="009D6EB6">
        <w:rPr>
          <w:b/>
          <w:sz w:val="32"/>
          <w:szCs w:val="32"/>
        </w:rPr>
        <w:t>)</w:t>
      </w:r>
      <w:r w:rsidR="009D6EB6">
        <w:rPr>
          <w:b/>
          <w:sz w:val="32"/>
          <w:szCs w:val="32"/>
        </w:rPr>
        <w:t xml:space="preserve"> INDEX</w:t>
      </w:r>
    </w:p>
    <w:p w14:paraId="324789D6" w14:textId="77777777" w:rsidR="004F674F" w:rsidRDefault="00E7522C" w:rsidP="00E7522C">
      <w:pPr>
        <w:pStyle w:val="BodyText2"/>
        <w:spacing w:after="0"/>
        <w:rPr>
          <w:noProof/>
          <w:sz w:val="18"/>
          <w:szCs w:val="18"/>
        </w:rPr>
        <w:sectPr w:rsidR="004F674F" w:rsidSect="004F674F">
          <w:footerReference w:type="default" r:id="rId25"/>
          <w:pgSz w:w="15840" w:h="12240" w:orient="landscape" w:code="1"/>
          <w:pgMar w:top="1080" w:right="720" w:bottom="1080" w:left="720" w:header="1080" w:footer="720" w:gutter="0"/>
          <w:cols w:space="720"/>
          <w:docGrid w:linePitch="360"/>
        </w:sectPr>
      </w:pPr>
      <w:r w:rsidRPr="00B31E8F">
        <w:rPr>
          <w:sz w:val="18"/>
          <w:szCs w:val="18"/>
        </w:rPr>
        <w:fldChar w:fldCharType="begin"/>
      </w:r>
      <w:r w:rsidRPr="00B31E8F">
        <w:rPr>
          <w:sz w:val="18"/>
          <w:szCs w:val="18"/>
        </w:rPr>
        <w:instrText xml:space="preserve"> INDEX \f "dan" \e"</w:instrText>
      </w:r>
      <w:r w:rsidRPr="00B31E8F">
        <w:rPr>
          <w:sz w:val="18"/>
          <w:szCs w:val="18"/>
        </w:rPr>
        <w:tab/>
        <w:instrText xml:space="preserve">"  \c "4" \z "1033"  \* MERGEFORMAT </w:instrText>
      </w:r>
      <w:r w:rsidRPr="00B31E8F">
        <w:rPr>
          <w:sz w:val="18"/>
          <w:szCs w:val="18"/>
        </w:rPr>
        <w:fldChar w:fldCharType="separate"/>
      </w:r>
    </w:p>
    <w:p w14:paraId="7D7FAB08" w14:textId="77777777" w:rsidR="004F674F" w:rsidRDefault="004F674F">
      <w:pPr>
        <w:pStyle w:val="Index1"/>
        <w:tabs>
          <w:tab w:val="right" w:leader="dot" w:pos="3050"/>
        </w:tabs>
        <w:rPr>
          <w:noProof/>
        </w:rPr>
      </w:pPr>
      <w:r>
        <w:rPr>
          <w:noProof/>
        </w:rPr>
        <w:t>SC2023-005</w:t>
      </w:r>
      <w:r>
        <w:rPr>
          <w:noProof/>
        </w:rPr>
        <w:tab/>
        <w:t>12</w:t>
      </w:r>
    </w:p>
    <w:p w14:paraId="25D15F5F" w14:textId="77777777" w:rsidR="004F674F" w:rsidRDefault="004F674F">
      <w:pPr>
        <w:pStyle w:val="Index1"/>
        <w:tabs>
          <w:tab w:val="right" w:leader="dot" w:pos="3050"/>
        </w:tabs>
        <w:rPr>
          <w:noProof/>
        </w:rPr>
      </w:pPr>
      <w:r>
        <w:rPr>
          <w:noProof/>
        </w:rPr>
        <w:t>SC2023-006</w:t>
      </w:r>
      <w:r>
        <w:rPr>
          <w:noProof/>
        </w:rPr>
        <w:tab/>
        <w:t>12</w:t>
      </w:r>
    </w:p>
    <w:p w14:paraId="6C4496F3" w14:textId="77777777" w:rsidR="004F674F" w:rsidRDefault="004F674F">
      <w:pPr>
        <w:pStyle w:val="Index1"/>
        <w:tabs>
          <w:tab w:val="right" w:leader="dot" w:pos="3050"/>
        </w:tabs>
        <w:rPr>
          <w:noProof/>
        </w:rPr>
      </w:pPr>
      <w:r>
        <w:rPr>
          <w:noProof/>
        </w:rPr>
        <w:t>SC2023-007</w:t>
      </w:r>
      <w:r>
        <w:rPr>
          <w:noProof/>
        </w:rPr>
        <w:tab/>
        <w:t>6</w:t>
      </w:r>
    </w:p>
    <w:p w14:paraId="1E5FE782" w14:textId="77777777" w:rsidR="004F674F" w:rsidRDefault="004F674F">
      <w:pPr>
        <w:pStyle w:val="Index1"/>
        <w:tabs>
          <w:tab w:val="right" w:leader="dot" w:pos="3050"/>
        </w:tabs>
        <w:rPr>
          <w:noProof/>
        </w:rPr>
      </w:pPr>
      <w:r>
        <w:rPr>
          <w:noProof/>
        </w:rPr>
        <w:t>SC2023-008</w:t>
      </w:r>
      <w:r>
        <w:rPr>
          <w:noProof/>
        </w:rPr>
        <w:tab/>
        <w:t>8</w:t>
      </w:r>
    </w:p>
    <w:p w14:paraId="60412A2F" w14:textId="77777777" w:rsidR="004F674F" w:rsidRDefault="004F674F">
      <w:pPr>
        <w:pStyle w:val="Index1"/>
        <w:tabs>
          <w:tab w:val="right" w:leader="dot" w:pos="3050"/>
        </w:tabs>
        <w:rPr>
          <w:noProof/>
        </w:rPr>
      </w:pPr>
      <w:r>
        <w:rPr>
          <w:noProof/>
        </w:rPr>
        <w:t>SC2023-009</w:t>
      </w:r>
      <w:r>
        <w:rPr>
          <w:noProof/>
        </w:rPr>
        <w:tab/>
        <w:t>9</w:t>
      </w:r>
    </w:p>
    <w:p w14:paraId="3EFC439C" w14:textId="77777777" w:rsidR="004F674F" w:rsidRDefault="004F674F">
      <w:pPr>
        <w:pStyle w:val="Index1"/>
        <w:tabs>
          <w:tab w:val="right" w:leader="dot" w:pos="3050"/>
        </w:tabs>
        <w:rPr>
          <w:noProof/>
        </w:rPr>
      </w:pPr>
      <w:r>
        <w:rPr>
          <w:noProof/>
        </w:rPr>
        <w:t>SC2023-010</w:t>
      </w:r>
      <w:r>
        <w:rPr>
          <w:noProof/>
        </w:rPr>
        <w:tab/>
        <w:t>13</w:t>
      </w:r>
    </w:p>
    <w:p w14:paraId="6EBA9F25" w14:textId="77777777" w:rsidR="004F674F" w:rsidRDefault="004F674F">
      <w:pPr>
        <w:pStyle w:val="Index1"/>
        <w:tabs>
          <w:tab w:val="right" w:leader="dot" w:pos="3050"/>
        </w:tabs>
        <w:rPr>
          <w:noProof/>
        </w:rPr>
      </w:pPr>
      <w:r>
        <w:rPr>
          <w:noProof/>
        </w:rPr>
        <w:t>SC2023-011</w:t>
      </w:r>
      <w:r>
        <w:rPr>
          <w:noProof/>
        </w:rPr>
        <w:tab/>
        <w:t>14</w:t>
      </w:r>
    </w:p>
    <w:p w14:paraId="087848BA" w14:textId="77777777" w:rsidR="004F674F" w:rsidRDefault="004F674F">
      <w:pPr>
        <w:pStyle w:val="Index1"/>
        <w:tabs>
          <w:tab w:val="right" w:leader="dot" w:pos="3050"/>
        </w:tabs>
        <w:rPr>
          <w:noProof/>
        </w:rPr>
      </w:pPr>
      <w:r>
        <w:rPr>
          <w:noProof/>
        </w:rPr>
        <w:t>SC2023-012</w:t>
      </w:r>
      <w:r>
        <w:rPr>
          <w:noProof/>
        </w:rPr>
        <w:tab/>
        <w:t>15</w:t>
      </w:r>
    </w:p>
    <w:p w14:paraId="098ACBD5" w14:textId="77777777" w:rsidR="004F674F" w:rsidRDefault="004F674F">
      <w:pPr>
        <w:pStyle w:val="Index1"/>
        <w:tabs>
          <w:tab w:val="right" w:leader="dot" w:pos="3050"/>
        </w:tabs>
        <w:rPr>
          <w:noProof/>
        </w:rPr>
      </w:pPr>
      <w:r>
        <w:rPr>
          <w:noProof/>
        </w:rPr>
        <w:t>SC2023-013</w:t>
      </w:r>
      <w:r>
        <w:rPr>
          <w:noProof/>
        </w:rPr>
        <w:tab/>
        <w:t>17</w:t>
      </w:r>
    </w:p>
    <w:p w14:paraId="2CBA7010" w14:textId="77777777" w:rsidR="004F674F" w:rsidRDefault="004F674F">
      <w:pPr>
        <w:pStyle w:val="Index1"/>
        <w:tabs>
          <w:tab w:val="right" w:leader="dot" w:pos="3050"/>
        </w:tabs>
        <w:rPr>
          <w:noProof/>
        </w:rPr>
      </w:pPr>
      <w:r>
        <w:rPr>
          <w:noProof/>
        </w:rPr>
        <w:t>SC2023-014</w:t>
      </w:r>
      <w:r>
        <w:rPr>
          <w:noProof/>
        </w:rPr>
        <w:tab/>
        <w:t>7</w:t>
      </w:r>
    </w:p>
    <w:p w14:paraId="0769ECCF" w14:textId="77777777" w:rsidR="004F674F" w:rsidRDefault="004F674F">
      <w:pPr>
        <w:pStyle w:val="Index1"/>
        <w:tabs>
          <w:tab w:val="right" w:leader="dot" w:pos="3050"/>
        </w:tabs>
        <w:rPr>
          <w:noProof/>
        </w:rPr>
      </w:pPr>
      <w:r>
        <w:rPr>
          <w:noProof/>
        </w:rPr>
        <w:t>SC2023-015</w:t>
      </w:r>
      <w:r>
        <w:rPr>
          <w:noProof/>
        </w:rPr>
        <w:tab/>
        <w:t>7</w:t>
      </w:r>
    </w:p>
    <w:p w14:paraId="05AE7042" w14:textId="77777777" w:rsidR="004F674F" w:rsidRDefault="004F674F">
      <w:pPr>
        <w:pStyle w:val="Index1"/>
        <w:tabs>
          <w:tab w:val="right" w:leader="dot" w:pos="3050"/>
        </w:tabs>
        <w:rPr>
          <w:noProof/>
        </w:rPr>
      </w:pPr>
      <w:r>
        <w:rPr>
          <w:noProof/>
        </w:rPr>
        <w:t>SC2023-016</w:t>
      </w:r>
      <w:r>
        <w:rPr>
          <w:noProof/>
        </w:rPr>
        <w:tab/>
        <w:t>19</w:t>
      </w:r>
    </w:p>
    <w:p w14:paraId="10154A27" w14:textId="77777777" w:rsidR="004F674F" w:rsidRDefault="004F674F">
      <w:pPr>
        <w:pStyle w:val="Index1"/>
        <w:tabs>
          <w:tab w:val="right" w:leader="dot" w:pos="3050"/>
        </w:tabs>
        <w:rPr>
          <w:noProof/>
        </w:rPr>
      </w:pPr>
      <w:r>
        <w:rPr>
          <w:noProof/>
        </w:rPr>
        <w:t>SC2023-017</w:t>
      </w:r>
      <w:r>
        <w:rPr>
          <w:noProof/>
        </w:rPr>
        <w:tab/>
        <w:t>20</w:t>
      </w:r>
    </w:p>
    <w:p w14:paraId="1BCA7A29" w14:textId="77777777" w:rsidR="004F674F" w:rsidRDefault="004F674F">
      <w:pPr>
        <w:pStyle w:val="Index1"/>
        <w:tabs>
          <w:tab w:val="right" w:leader="dot" w:pos="3050"/>
        </w:tabs>
        <w:rPr>
          <w:noProof/>
        </w:rPr>
      </w:pPr>
      <w:r>
        <w:rPr>
          <w:noProof/>
        </w:rPr>
        <w:t>SC2023-018</w:t>
      </w:r>
      <w:r>
        <w:rPr>
          <w:noProof/>
        </w:rPr>
        <w:tab/>
        <w:t>4</w:t>
      </w:r>
    </w:p>
    <w:p w14:paraId="41BD2F04" w14:textId="77777777" w:rsidR="004F674F" w:rsidRDefault="004F674F">
      <w:pPr>
        <w:pStyle w:val="Index1"/>
        <w:tabs>
          <w:tab w:val="right" w:leader="dot" w:pos="3050"/>
        </w:tabs>
        <w:rPr>
          <w:noProof/>
        </w:rPr>
      </w:pPr>
      <w:r>
        <w:rPr>
          <w:noProof/>
        </w:rPr>
        <w:t>SC2023-019</w:t>
      </w:r>
      <w:r>
        <w:rPr>
          <w:noProof/>
        </w:rPr>
        <w:tab/>
        <w:t>21</w:t>
      </w:r>
    </w:p>
    <w:p w14:paraId="11C1882B" w14:textId="77777777" w:rsidR="004F674F" w:rsidRDefault="004F674F">
      <w:pPr>
        <w:pStyle w:val="Index1"/>
        <w:tabs>
          <w:tab w:val="right" w:leader="dot" w:pos="3050"/>
        </w:tabs>
        <w:rPr>
          <w:noProof/>
        </w:rPr>
      </w:pPr>
      <w:r>
        <w:rPr>
          <w:noProof/>
        </w:rPr>
        <w:t>SC2023-020</w:t>
      </w:r>
      <w:r>
        <w:rPr>
          <w:noProof/>
        </w:rPr>
        <w:tab/>
        <w:t>22</w:t>
      </w:r>
    </w:p>
    <w:p w14:paraId="489199AF" w14:textId="77777777" w:rsidR="004F674F" w:rsidRDefault="004F674F">
      <w:pPr>
        <w:pStyle w:val="Index1"/>
        <w:tabs>
          <w:tab w:val="right" w:leader="dot" w:pos="3050"/>
        </w:tabs>
        <w:rPr>
          <w:noProof/>
        </w:rPr>
      </w:pPr>
      <w:r>
        <w:rPr>
          <w:noProof/>
        </w:rPr>
        <w:t>SC2023-021</w:t>
      </w:r>
      <w:r>
        <w:rPr>
          <w:noProof/>
        </w:rPr>
        <w:tab/>
        <w:t>23</w:t>
      </w:r>
    </w:p>
    <w:p w14:paraId="14C1B408" w14:textId="77777777" w:rsidR="004F674F" w:rsidRDefault="004F674F">
      <w:pPr>
        <w:pStyle w:val="Index1"/>
        <w:tabs>
          <w:tab w:val="right" w:leader="dot" w:pos="3050"/>
        </w:tabs>
        <w:rPr>
          <w:noProof/>
        </w:rPr>
      </w:pPr>
      <w:r>
        <w:rPr>
          <w:noProof/>
        </w:rPr>
        <w:t>SC2023-022</w:t>
      </w:r>
      <w:r>
        <w:rPr>
          <w:noProof/>
        </w:rPr>
        <w:tab/>
        <w:t>24</w:t>
      </w:r>
    </w:p>
    <w:p w14:paraId="66244822" w14:textId="77777777" w:rsidR="004F674F" w:rsidRDefault="004F674F">
      <w:pPr>
        <w:pStyle w:val="Index1"/>
        <w:tabs>
          <w:tab w:val="right" w:leader="dot" w:pos="3050"/>
        </w:tabs>
        <w:rPr>
          <w:noProof/>
        </w:rPr>
      </w:pPr>
      <w:r>
        <w:rPr>
          <w:noProof/>
        </w:rPr>
        <w:t>SC2023-023</w:t>
      </w:r>
      <w:r>
        <w:rPr>
          <w:noProof/>
        </w:rPr>
        <w:tab/>
        <w:t>5</w:t>
      </w:r>
    </w:p>
    <w:p w14:paraId="18F02728" w14:textId="77777777" w:rsidR="004F674F" w:rsidRDefault="004F674F">
      <w:pPr>
        <w:pStyle w:val="Index1"/>
        <w:tabs>
          <w:tab w:val="right" w:leader="dot" w:pos="3050"/>
        </w:tabs>
        <w:rPr>
          <w:noProof/>
        </w:rPr>
      </w:pPr>
      <w:r w:rsidRPr="007A3D49">
        <w:rPr>
          <w:rFonts w:cstheme="minorHAnsi"/>
          <w:noProof/>
        </w:rPr>
        <w:t>SC2023-024</w:t>
      </w:r>
      <w:r>
        <w:rPr>
          <w:noProof/>
        </w:rPr>
        <w:tab/>
        <w:t>18</w:t>
      </w:r>
    </w:p>
    <w:p w14:paraId="501AE519" w14:textId="77777777" w:rsidR="004F674F" w:rsidRDefault="004F674F">
      <w:pPr>
        <w:pStyle w:val="Index1"/>
        <w:tabs>
          <w:tab w:val="right" w:leader="dot" w:pos="3050"/>
        </w:tabs>
        <w:rPr>
          <w:noProof/>
        </w:rPr>
      </w:pPr>
      <w:r>
        <w:rPr>
          <w:noProof/>
        </w:rPr>
        <w:t>SC2023-025</w:t>
      </w:r>
      <w:r>
        <w:rPr>
          <w:noProof/>
        </w:rPr>
        <w:tab/>
        <w:t>18</w:t>
      </w:r>
    </w:p>
    <w:p w14:paraId="32D3D96F" w14:textId="77777777" w:rsidR="004F674F" w:rsidRDefault="004F674F">
      <w:pPr>
        <w:pStyle w:val="Index1"/>
        <w:tabs>
          <w:tab w:val="right" w:leader="dot" w:pos="3050"/>
        </w:tabs>
        <w:rPr>
          <w:noProof/>
        </w:rPr>
      </w:pPr>
      <w:r>
        <w:rPr>
          <w:noProof/>
        </w:rPr>
        <w:t>SC2023-026</w:t>
      </w:r>
      <w:r>
        <w:rPr>
          <w:noProof/>
        </w:rPr>
        <w:tab/>
        <w:t>18</w:t>
      </w:r>
    </w:p>
    <w:p w14:paraId="044939A4" w14:textId="77777777" w:rsidR="004F674F" w:rsidRDefault="004F674F">
      <w:pPr>
        <w:pStyle w:val="Index1"/>
        <w:tabs>
          <w:tab w:val="right" w:leader="dot" w:pos="3050"/>
        </w:tabs>
        <w:rPr>
          <w:noProof/>
        </w:rPr>
      </w:pPr>
      <w:r>
        <w:rPr>
          <w:noProof/>
        </w:rPr>
        <w:t>SC2023-027</w:t>
      </w:r>
      <w:r>
        <w:rPr>
          <w:noProof/>
        </w:rPr>
        <w:tab/>
        <w:t>10</w:t>
      </w:r>
    </w:p>
    <w:p w14:paraId="0834F28B" w14:textId="77777777" w:rsidR="004F674F" w:rsidRDefault="004F674F">
      <w:pPr>
        <w:pStyle w:val="Index1"/>
        <w:tabs>
          <w:tab w:val="right" w:leader="dot" w:pos="3050"/>
        </w:tabs>
        <w:rPr>
          <w:noProof/>
        </w:rPr>
      </w:pPr>
      <w:r>
        <w:rPr>
          <w:noProof/>
        </w:rPr>
        <w:t>SC2023-028</w:t>
      </w:r>
      <w:r>
        <w:rPr>
          <w:noProof/>
        </w:rPr>
        <w:tab/>
        <w:t>11</w:t>
      </w:r>
    </w:p>
    <w:p w14:paraId="7249672E" w14:textId="77777777" w:rsidR="004F674F" w:rsidRDefault="004F674F">
      <w:pPr>
        <w:pStyle w:val="Index1"/>
        <w:tabs>
          <w:tab w:val="right" w:leader="dot" w:pos="3050"/>
        </w:tabs>
        <w:rPr>
          <w:noProof/>
        </w:rPr>
      </w:pPr>
      <w:r>
        <w:rPr>
          <w:noProof/>
        </w:rPr>
        <w:t>SC2023-029</w:t>
      </w:r>
      <w:r>
        <w:rPr>
          <w:noProof/>
        </w:rPr>
        <w:tab/>
        <w:t>11</w:t>
      </w:r>
    </w:p>
    <w:p w14:paraId="0FF482B8" w14:textId="77777777" w:rsidR="004F674F" w:rsidRDefault="004F674F" w:rsidP="00E7522C">
      <w:pPr>
        <w:pStyle w:val="BodyText2"/>
        <w:spacing w:after="0"/>
        <w:rPr>
          <w:noProof/>
          <w:sz w:val="18"/>
          <w:szCs w:val="18"/>
        </w:rPr>
        <w:sectPr w:rsidR="004F674F" w:rsidSect="004F674F">
          <w:type w:val="continuous"/>
          <w:pgSz w:w="15840" w:h="12240" w:orient="landscape" w:code="1"/>
          <w:pgMar w:top="1080" w:right="720" w:bottom="1080" w:left="720" w:header="1080" w:footer="720" w:gutter="0"/>
          <w:cols w:num="4" w:space="720"/>
          <w:docGrid w:linePitch="360"/>
        </w:sectPr>
      </w:pPr>
    </w:p>
    <w:p w14:paraId="3422E231" w14:textId="679D1326" w:rsidR="00E7522C" w:rsidRDefault="00E7522C" w:rsidP="00E7522C">
      <w:pPr>
        <w:pStyle w:val="BodyText2"/>
        <w:spacing w:after="0"/>
        <w:rPr>
          <w:sz w:val="18"/>
          <w:szCs w:val="18"/>
        </w:rPr>
      </w:pPr>
      <w:r w:rsidRPr="00B31E8F">
        <w:rPr>
          <w:sz w:val="18"/>
          <w:szCs w:val="18"/>
        </w:rPr>
        <w:fldChar w:fldCharType="end"/>
      </w:r>
    </w:p>
    <w:p w14:paraId="394C49C4" w14:textId="77777777" w:rsidR="002B2131" w:rsidRPr="00B31E8F" w:rsidRDefault="002B2131" w:rsidP="00E7522C">
      <w:pPr>
        <w:pStyle w:val="BodyText2"/>
        <w:spacing w:after="0"/>
        <w:rPr>
          <w:sz w:val="18"/>
          <w:szCs w:val="18"/>
        </w:rPr>
      </w:pPr>
    </w:p>
    <w:p w14:paraId="3EB6C77C" w14:textId="77777777" w:rsidR="009D6EB6" w:rsidRDefault="009D6EB6" w:rsidP="00E7522C">
      <w:pPr>
        <w:pStyle w:val="BodyText2"/>
        <w:spacing w:after="0"/>
        <w:rPr>
          <w:sz w:val="18"/>
          <w:szCs w:val="18"/>
        </w:rPr>
        <w:sectPr w:rsidR="009D6EB6" w:rsidSect="004F674F">
          <w:type w:val="continuous"/>
          <w:pgSz w:w="15840" w:h="12240" w:orient="landscape" w:code="1"/>
          <w:pgMar w:top="1080" w:right="720" w:bottom="1080" w:left="720" w:header="1080" w:footer="720" w:gutter="0"/>
          <w:cols w:space="720"/>
          <w:docGrid w:linePitch="360"/>
        </w:sectPr>
      </w:pPr>
    </w:p>
    <w:p w14:paraId="050FAD60" w14:textId="77777777" w:rsidR="002B2131" w:rsidRDefault="002B2131" w:rsidP="00582462">
      <w:pPr>
        <w:pStyle w:val="Normal16"/>
        <w:spacing w:after="120"/>
        <w:sectPr w:rsidR="002B2131" w:rsidSect="00656867">
          <w:footerReference w:type="default" r:id="rId26"/>
          <w:type w:val="continuous"/>
          <w:pgSz w:w="15840" w:h="12240" w:orient="landscape" w:code="1"/>
          <w:pgMar w:top="1080" w:right="720" w:bottom="1080" w:left="720" w:header="1080" w:footer="720" w:gutter="0"/>
          <w:cols w:space="720"/>
          <w:docGrid w:linePitch="360"/>
        </w:sectPr>
      </w:pPr>
    </w:p>
    <w:p w14:paraId="457B00BC" w14:textId="77777777" w:rsidR="005C1E69" w:rsidRDefault="005C1E69" w:rsidP="00582462">
      <w:pPr>
        <w:pStyle w:val="Normal16"/>
        <w:spacing w:after="120"/>
        <w:sectPr w:rsidR="005C1E69" w:rsidSect="00C4095B">
          <w:type w:val="continuous"/>
          <w:pgSz w:w="15840" w:h="12240" w:orient="landscape" w:code="1"/>
          <w:pgMar w:top="1080" w:right="720" w:bottom="1080" w:left="720" w:header="1080" w:footer="720" w:gutter="0"/>
          <w:cols w:space="720"/>
          <w:docGrid w:linePitch="360"/>
        </w:sectPr>
      </w:pPr>
    </w:p>
    <w:p w14:paraId="1AD8035E" w14:textId="77777777" w:rsidR="009D6EB6" w:rsidRDefault="009D6EB6" w:rsidP="00B57463">
      <w:pPr>
        <w:pStyle w:val="Normal16"/>
        <w:spacing w:after="120"/>
        <w:sectPr w:rsidR="009D6EB6" w:rsidSect="00FD1F8B">
          <w:type w:val="continuous"/>
          <w:pgSz w:w="15840" w:h="12240" w:orient="landscape" w:code="1"/>
          <w:pgMar w:top="1080" w:right="720" w:bottom="1080" w:left="720" w:header="1080" w:footer="720" w:gutter="0"/>
          <w:cols w:space="720"/>
          <w:docGrid w:linePitch="360"/>
        </w:sectPr>
      </w:pPr>
    </w:p>
    <w:p w14:paraId="6C05E32B" w14:textId="77777777" w:rsidR="00954A50" w:rsidRPr="009D6EB6" w:rsidRDefault="00954A50" w:rsidP="009D6EB6">
      <w:pPr>
        <w:jc w:val="center"/>
        <w:rPr>
          <w:b/>
          <w:sz w:val="32"/>
          <w:szCs w:val="32"/>
        </w:rPr>
      </w:pPr>
      <w:r w:rsidRPr="009D6EB6">
        <w:rPr>
          <w:b/>
          <w:sz w:val="32"/>
          <w:szCs w:val="32"/>
        </w:rPr>
        <w:lastRenderedPageBreak/>
        <w:t>S</w:t>
      </w:r>
      <w:r w:rsidR="009D6EB6">
        <w:rPr>
          <w:b/>
          <w:sz w:val="32"/>
          <w:szCs w:val="32"/>
        </w:rPr>
        <w:t>UBJECT INDEX</w:t>
      </w:r>
    </w:p>
    <w:p w14:paraId="38E8E767" w14:textId="77777777" w:rsidR="009B5C1C" w:rsidRDefault="009D6EB6" w:rsidP="009D6EB6">
      <w:pPr>
        <w:jc w:val="center"/>
        <w:rPr>
          <w:i/>
        </w:rPr>
      </w:pPr>
      <w:r w:rsidRPr="009D6EB6">
        <w:rPr>
          <w:i/>
        </w:rPr>
        <w:t>Note</w:t>
      </w:r>
      <w:r w:rsidR="009B5C1C" w:rsidRPr="009D6EB6">
        <w:rPr>
          <w:i/>
        </w:rPr>
        <w:t xml:space="preserve">: </w:t>
      </w:r>
      <w:r>
        <w:rPr>
          <w:i/>
        </w:rPr>
        <w:t>The use in this index of CORE</w:t>
      </w:r>
      <w:r w:rsidR="009B5C1C" w:rsidRPr="009D6EB6">
        <w:rPr>
          <w:i/>
        </w:rPr>
        <w:t xml:space="preserve"> refers to the Local Government Common Records Retention Schedule</w:t>
      </w:r>
      <w:r w:rsidR="007A5A50" w:rsidRPr="009D6EB6">
        <w:rPr>
          <w:i/>
        </w:rPr>
        <w:t>.</w:t>
      </w:r>
    </w:p>
    <w:p w14:paraId="5617F93F" w14:textId="12FFD71B" w:rsidR="00DD0C3C" w:rsidRPr="009D6EB6" w:rsidRDefault="00DD0C3C" w:rsidP="00DD0C3C">
      <w:pPr>
        <w:jc w:val="center"/>
        <w:rPr>
          <w:i/>
        </w:rPr>
      </w:pPr>
      <w:r>
        <w:rPr>
          <w:i/>
        </w:rPr>
        <w:t>Note: The use in this index of Clerks Schedule refers to the County Clerks Records Retention Schedule.</w:t>
      </w:r>
    </w:p>
    <w:p w14:paraId="5D2B02D1" w14:textId="77777777" w:rsidR="00DD0C3C" w:rsidRPr="009D6EB6" w:rsidRDefault="00DD0C3C" w:rsidP="009D6EB6">
      <w:pPr>
        <w:jc w:val="center"/>
        <w:rPr>
          <w:i/>
        </w:rPr>
      </w:pPr>
    </w:p>
    <w:p w14:paraId="7D6690B7" w14:textId="77777777" w:rsidR="004F674F" w:rsidRDefault="00954A50" w:rsidP="002A30B6">
      <w:pPr>
        <w:spacing w:line="320" w:lineRule="atLeast"/>
        <w:jc w:val="center"/>
        <w:rPr>
          <w:noProof/>
        </w:rPr>
        <w:sectPr w:rsidR="004F674F" w:rsidSect="004F674F">
          <w:footerReference w:type="default" r:id="rId27"/>
          <w:pgSz w:w="15840" w:h="12240" w:orient="landscape" w:code="1"/>
          <w:pgMar w:top="1080" w:right="720" w:bottom="1080" w:left="720" w:header="1080" w:footer="720" w:gutter="0"/>
          <w:cols w:space="720"/>
          <w:docGrid w:linePitch="360"/>
        </w:sectPr>
      </w:pPr>
      <w:r w:rsidRPr="006A583D">
        <w:fldChar w:fldCharType="begin"/>
      </w:r>
      <w:r w:rsidRPr="006A583D">
        <w:instrText xml:space="preserve"> INDEX \f "subject" \e "</w:instrText>
      </w:r>
      <w:r w:rsidRPr="006A583D">
        <w:tab/>
        <w:instrText xml:space="preserve">"  \c "3" \h "A" \z "1033" </w:instrText>
      </w:r>
      <w:r w:rsidRPr="006A583D">
        <w:fldChar w:fldCharType="separate"/>
      </w:r>
    </w:p>
    <w:p w14:paraId="62CAA60D"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A</w:t>
      </w:r>
    </w:p>
    <w:p w14:paraId="13513E61" w14:textId="77777777" w:rsidR="004F674F" w:rsidRDefault="004F674F">
      <w:pPr>
        <w:pStyle w:val="Index1"/>
        <w:tabs>
          <w:tab w:val="right" w:leader="dot" w:pos="4310"/>
        </w:tabs>
        <w:rPr>
          <w:noProof/>
        </w:rPr>
      </w:pPr>
      <w:r>
        <w:rPr>
          <w:noProof/>
        </w:rPr>
        <w:t>accounting</w:t>
      </w:r>
      <w:r>
        <w:rPr>
          <w:noProof/>
        </w:rPr>
        <w:tab/>
      </w:r>
      <w:r w:rsidRPr="00637D93">
        <w:rPr>
          <w:i/>
          <w:noProof/>
        </w:rPr>
        <w:t>see CORE</w:t>
      </w:r>
    </w:p>
    <w:p w14:paraId="2ED2DA2B" w14:textId="77777777" w:rsidR="004F674F" w:rsidRDefault="004F674F">
      <w:pPr>
        <w:pStyle w:val="Index1"/>
        <w:tabs>
          <w:tab w:val="right" w:leader="dot" w:pos="4310"/>
        </w:tabs>
        <w:rPr>
          <w:noProof/>
        </w:rPr>
      </w:pPr>
      <w:r w:rsidRPr="00637D93">
        <w:rPr>
          <w:rFonts w:cstheme="minorHAnsi"/>
          <w:noProof/>
        </w:rPr>
        <w:t>Administrative Office of the Courts (AOC)</w:t>
      </w:r>
    </w:p>
    <w:p w14:paraId="6A086FAC" w14:textId="77777777" w:rsidR="004F674F" w:rsidRDefault="004F674F">
      <w:pPr>
        <w:pStyle w:val="Index2"/>
        <w:tabs>
          <w:tab w:val="right" w:leader="dot" w:pos="4310"/>
        </w:tabs>
        <w:rPr>
          <w:noProof/>
        </w:rPr>
      </w:pPr>
      <w:r w:rsidRPr="00637D93">
        <w:rPr>
          <w:rFonts w:cstheme="minorHAnsi"/>
          <w:noProof/>
        </w:rPr>
        <w:t>notice of destruction eligibility</w:t>
      </w:r>
      <w:r>
        <w:rPr>
          <w:noProof/>
        </w:rPr>
        <w:tab/>
        <w:t>18</w:t>
      </w:r>
    </w:p>
    <w:p w14:paraId="60B10155" w14:textId="77777777" w:rsidR="004F674F" w:rsidRDefault="004F674F">
      <w:pPr>
        <w:pStyle w:val="Index1"/>
        <w:tabs>
          <w:tab w:val="right" w:leader="dot" w:pos="4310"/>
        </w:tabs>
        <w:rPr>
          <w:noProof/>
        </w:rPr>
      </w:pPr>
      <w:r>
        <w:rPr>
          <w:noProof/>
        </w:rPr>
        <w:t>arbitration (records not in case file)</w:t>
      </w:r>
      <w:r>
        <w:rPr>
          <w:noProof/>
        </w:rPr>
        <w:tab/>
        <w:t>5</w:t>
      </w:r>
    </w:p>
    <w:p w14:paraId="018D10A5" w14:textId="77777777" w:rsidR="004F674F" w:rsidRDefault="004F674F">
      <w:pPr>
        <w:pStyle w:val="Index1"/>
        <w:tabs>
          <w:tab w:val="right" w:leader="dot" w:pos="4310"/>
        </w:tabs>
        <w:rPr>
          <w:noProof/>
        </w:rPr>
      </w:pPr>
      <w:r>
        <w:rPr>
          <w:noProof/>
        </w:rPr>
        <w:t>asset management</w:t>
      </w:r>
      <w:r>
        <w:rPr>
          <w:noProof/>
        </w:rPr>
        <w:tab/>
      </w:r>
      <w:r w:rsidRPr="00637D93">
        <w:rPr>
          <w:i/>
          <w:noProof/>
        </w:rPr>
        <w:t>see CORE</w:t>
      </w:r>
    </w:p>
    <w:p w14:paraId="1BC43999"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B</w:t>
      </w:r>
    </w:p>
    <w:p w14:paraId="51E26A24" w14:textId="77777777" w:rsidR="004F674F" w:rsidRDefault="004F674F">
      <w:pPr>
        <w:pStyle w:val="Index1"/>
        <w:tabs>
          <w:tab w:val="right" w:leader="dot" w:pos="4310"/>
        </w:tabs>
        <w:rPr>
          <w:noProof/>
        </w:rPr>
      </w:pPr>
      <w:r>
        <w:rPr>
          <w:noProof/>
        </w:rPr>
        <w:t>benefits (human resources)</w:t>
      </w:r>
      <w:r>
        <w:rPr>
          <w:noProof/>
        </w:rPr>
        <w:tab/>
      </w:r>
      <w:r w:rsidRPr="00637D93">
        <w:rPr>
          <w:i/>
          <w:noProof/>
        </w:rPr>
        <w:t>see CORE</w:t>
      </w:r>
    </w:p>
    <w:p w14:paraId="760EB7F6" w14:textId="77777777" w:rsidR="004F674F" w:rsidRDefault="004F674F">
      <w:pPr>
        <w:pStyle w:val="Index1"/>
        <w:tabs>
          <w:tab w:val="right" w:leader="dot" w:pos="4310"/>
        </w:tabs>
        <w:rPr>
          <w:noProof/>
        </w:rPr>
      </w:pPr>
      <w:r>
        <w:rPr>
          <w:noProof/>
        </w:rPr>
        <w:t>billing</w:t>
      </w:r>
      <w:r>
        <w:rPr>
          <w:noProof/>
        </w:rPr>
        <w:tab/>
      </w:r>
      <w:r w:rsidRPr="00637D93">
        <w:rPr>
          <w:i/>
          <w:noProof/>
        </w:rPr>
        <w:t>see also CORE GS2011-184</w:t>
      </w:r>
    </w:p>
    <w:p w14:paraId="2DB44876" w14:textId="77777777" w:rsidR="004F674F" w:rsidRDefault="004F674F">
      <w:pPr>
        <w:pStyle w:val="Index1"/>
        <w:tabs>
          <w:tab w:val="right" w:leader="dot" w:pos="4310"/>
        </w:tabs>
        <w:rPr>
          <w:noProof/>
        </w:rPr>
      </w:pPr>
      <w:r>
        <w:rPr>
          <w:noProof/>
        </w:rPr>
        <w:t>biographical data (jury/juror)</w:t>
      </w:r>
      <w:r>
        <w:rPr>
          <w:noProof/>
        </w:rPr>
        <w:tab/>
        <w:t>10, 11</w:t>
      </w:r>
    </w:p>
    <w:p w14:paraId="784CA683" w14:textId="77777777" w:rsidR="004F674F" w:rsidRDefault="004F674F">
      <w:pPr>
        <w:pStyle w:val="Index1"/>
        <w:tabs>
          <w:tab w:val="right" w:leader="dot" w:pos="4310"/>
        </w:tabs>
        <w:rPr>
          <w:noProof/>
        </w:rPr>
      </w:pPr>
      <w:r>
        <w:rPr>
          <w:noProof/>
        </w:rPr>
        <w:t>block grants</w:t>
      </w:r>
      <w:r>
        <w:rPr>
          <w:noProof/>
        </w:rPr>
        <w:tab/>
      </w:r>
      <w:r w:rsidRPr="00637D93">
        <w:rPr>
          <w:i/>
          <w:noProof/>
        </w:rPr>
        <w:t>see CORE</w:t>
      </w:r>
    </w:p>
    <w:p w14:paraId="2F9CF304" w14:textId="77777777" w:rsidR="004F674F" w:rsidRDefault="004F674F">
      <w:pPr>
        <w:pStyle w:val="Index1"/>
        <w:tabs>
          <w:tab w:val="right" w:leader="dot" w:pos="4310"/>
        </w:tabs>
        <w:rPr>
          <w:noProof/>
        </w:rPr>
      </w:pPr>
      <w:r>
        <w:rPr>
          <w:noProof/>
        </w:rPr>
        <w:t>boards/councils/committees</w:t>
      </w:r>
      <w:r>
        <w:rPr>
          <w:noProof/>
        </w:rPr>
        <w:tab/>
      </w:r>
      <w:r w:rsidRPr="00637D93">
        <w:rPr>
          <w:i/>
          <w:noProof/>
        </w:rPr>
        <w:t>see CORE</w:t>
      </w:r>
    </w:p>
    <w:p w14:paraId="3323AB02" w14:textId="77777777" w:rsidR="004F674F" w:rsidRDefault="004F674F">
      <w:pPr>
        <w:pStyle w:val="Index1"/>
        <w:tabs>
          <w:tab w:val="right" w:leader="dot" w:pos="4310"/>
        </w:tabs>
        <w:rPr>
          <w:noProof/>
        </w:rPr>
      </w:pPr>
      <w:r>
        <w:rPr>
          <w:noProof/>
        </w:rPr>
        <w:t>bond</w:t>
      </w:r>
    </w:p>
    <w:p w14:paraId="7A643B4C" w14:textId="77777777" w:rsidR="004F674F" w:rsidRDefault="004F674F">
      <w:pPr>
        <w:pStyle w:val="Index2"/>
        <w:tabs>
          <w:tab w:val="right" w:leader="dot" w:pos="4310"/>
        </w:tabs>
        <w:rPr>
          <w:noProof/>
        </w:rPr>
      </w:pPr>
      <w:r>
        <w:rPr>
          <w:noProof/>
        </w:rPr>
        <w:t>projects</w:t>
      </w:r>
      <w:r>
        <w:rPr>
          <w:noProof/>
        </w:rPr>
        <w:tab/>
      </w:r>
      <w:r w:rsidRPr="00637D93">
        <w:rPr>
          <w:i/>
          <w:noProof/>
        </w:rPr>
        <w:t>see CORE</w:t>
      </w:r>
    </w:p>
    <w:p w14:paraId="7243CF10"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C</w:t>
      </w:r>
    </w:p>
    <w:p w14:paraId="2E6B8DC7" w14:textId="77777777" w:rsidR="004F674F" w:rsidRDefault="004F674F">
      <w:pPr>
        <w:pStyle w:val="Index1"/>
        <w:tabs>
          <w:tab w:val="right" w:leader="dot" w:pos="4310"/>
        </w:tabs>
        <w:rPr>
          <w:noProof/>
        </w:rPr>
      </w:pPr>
      <w:r>
        <w:rPr>
          <w:noProof/>
        </w:rPr>
        <w:t>case files</w:t>
      </w:r>
      <w:r>
        <w:rPr>
          <w:noProof/>
        </w:rPr>
        <w:tab/>
      </w:r>
      <w:r w:rsidRPr="00637D93">
        <w:rPr>
          <w:i/>
          <w:noProof/>
        </w:rPr>
        <w:t>see Clerks Schedule</w:t>
      </w:r>
    </w:p>
    <w:p w14:paraId="6F2AD399" w14:textId="77777777" w:rsidR="004F674F" w:rsidRDefault="004F674F">
      <w:pPr>
        <w:pStyle w:val="Index1"/>
        <w:tabs>
          <w:tab w:val="right" w:leader="dot" w:pos="4310"/>
        </w:tabs>
        <w:rPr>
          <w:noProof/>
        </w:rPr>
      </w:pPr>
      <w:r>
        <w:rPr>
          <w:noProof/>
        </w:rPr>
        <w:t>collections (financial)</w:t>
      </w:r>
      <w:r>
        <w:rPr>
          <w:noProof/>
        </w:rPr>
        <w:tab/>
      </w:r>
      <w:r w:rsidRPr="00637D93">
        <w:rPr>
          <w:i/>
          <w:noProof/>
        </w:rPr>
        <w:t>see CORE</w:t>
      </w:r>
    </w:p>
    <w:p w14:paraId="59047949" w14:textId="77777777" w:rsidR="004F674F" w:rsidRDefault="004F674F">
      <w:pPr>
        <w:pStyle w:val="Index1"/>
        <w:tabs>
          <w:tab w:val="right" w:leader="dot" w:pos="4310"/>
        </w:tabs>
        <w:rPr>
          <w:noProof/>
        </w:rPr>
      </w:pPr>
      <w:r>
        <w:rPr>
          <w:noProof/>
        </w:rPr>
        <w:t>community relations</w:t>
      </w:r>
      <w:r>
        <w:rPr>
          <w:noProof/>
        </w:rPr>
        <w:tab/>
      </w:r>
      <w:r w:rsidRPr="00637D93">
        <w:rPr>
          <w:i/>
          <w:noProof/>
        </w:rPr>
        <w:t>see CORE</w:t>
      </w:r>
    </w:p>
    <w:p w14:paraId="1BADC428" w14:textId="77777777" w:rsidR="004F674F" w:rsidRDefault="004F674F">
      <w:pPr>
        <w:pStyle w:val="Index1"/>
        <w:tabs>
          <w:tab w:val="right" w:leader="dot" w:pos="4310"/>
        </w:tabs>
        <w:rPr>
          <w:noProof/>
        </w:rPr>
      </w:pPr>
      <w:r>
        <w:rPr>
          <w:noProof/>
        </w:rPr>
        <w:t>construction</w:t>
      </w:r>
      <w:r>
        <w:rPr>
          <w:noProof/>
        </w:rPr>
        <w:tab/>
      </w:r>
      <w:r w:rsidRPr="00637D93">
        <w:rPr>
          <w:i/>
          <w:noProof/>
        </w:rPr>
        <w:t>see CORE</w:t>
      </w:r>
    </w:p>
    <w:p w14:paraId="744AF5D0" w14:textId="77777777" w:rsidR="004F674F" w:rsidRDefault="004F674F">
      <w:pPr>
        <w:pStyle w:val="Index1"/>
        <w:tabs>
          <w:tab w:val="right" w:leader="dot" w:pos="4310"/>
        </w:tabs>
        <w:rPr>
          <w:noProof/>
        </w:rPr>
      </w:pPr>
      <w:r>
        <w:rPr>
          <w:noProof/>
        </w:rPr>
        <w:t>contracts</w:t>
      </w:r>
      <w:r>
        <w:rPr>
          <w:noProof/>
        </w:rPr>
        <w:tab/>
      </w:r>
      <w:r w:rsidRPr="00637D93">
        <w:rPr>
          <w:i/>
          <w:noProof/>
        </w:rPr>
        <w:t>see CORE</w:t>
      </w:r>
    </w:p>
    <w:p w14:paraId="7AC5311B" w14:textId="77777777" w:rsidR="004F674F" w:rsidRDefault="004F674F">
      <w:pPr>
        <w:pStyle w:val="Index1"/>
        <w:tabs>
          <w:tab w:val="right" w:leader="dot" w:pos="4310"/>
        </w:tabs>
        <w:rPr>
          <w:noProof/>
        </w:rPr>
      </w:pPr>
      <w:r>
        <w:rPr>
          <w:noProof/>
        </w:rPr>
        <w:t>cost bill (juror/witness)</w:t>
      </w:r>
      <w:r>
        <w:rPr>
          <w:noProof/>
        </w:rPr>
        <w:tab/>
      </w:r>
      <w:r w:rsidRPr="00637D93">
        <w:rPr>
          <w:i/>
          <w:noProof/>
        </w:rPr>
        <w:t>see CORE GS2011-184</w:t>
      </w:r>
    </w:p>
    <w:p w14:paraId="79F9E572" w14:textId="77777777" w:rsidR="004F674F" w:rsidRDefault="004F674F">
      <w:pPr>
        <w:pStyle w:val="Index1"/>
        <w:tabs>
          <w:tab w:val="right" w:leader="dot" w:pos="4310"/>
        </w:tabs>
        <w:rPr>
          <w:noProof/>
        </w:rPr>
      </w:pPr>
      <w:r>
        <w:rPr>
          <w:noProof/>
        </w:rPr>
        <w:t>court calendar</w:t>
      </w:r>
      <w:r>
        <w:rPr>
          <w:noProof/>
        </w:rPr>
        <w:tab/>
      </w:r>
      <w:r w:rsidRPr="00637D93">
        <w:rPr>
          <w:i/>
          <w:noProof/>
        </w:rPr>
        <w:t>see also CORE</w:t>
      </w:r>
    </w:p>
    <w:p w14:paraId="02E4445F" w14:textId="77777777" w:rsidR="004F674F" w:rsidRDefault="004F674F">
      <w:pPr>
        <w:pStyle w:val="Index1"/>
        <w:tabs>
          <w:tab w:val="right" w:leader="dot" w:pos="4310"/>
        </w:tabs>
        <w:rPr>
          <w:noProof/>
        </w:rPr>
      </w:pPr>
      <w:r>
        <w:rPr>
          <w:noProof/>
        </w:rPr>
        <w:t>court case files</w:t>
      </w:r>
      <w:r>
        <w:rPr>
          <w:noProof/>
        </w:rPr>
        <w:tab/>
      </w:r>
      <w:r w:rsidRPr="00637D93">
        <w:rPr>
          <w:i/>
          <w:noProof/>
        </w:rPr>
        <w:t>see Clerks Schedule</w:t>
      </w:r>
    </w:p>
    <w:p w14:paraId="0A1FB107" w14:textId="77777777" w:rsidR="004F674F" w:rsidRDefault="004F674F">
      <w:pPr>
        <w:pStyle w:val="Index1"/>
        <w:tabs>
          <w:tab w:val="right" w:leader="dot" w:pos="4310"/>
        </w:tabs>
        <w:rPr>
          <w:noProof/>
        </w:rPr>
      </w:pPr>
      <w:r>
        <w:rPr>
          <w:noProof/>
        </w:rPr>
        <w:t>court order</w:t>
      </w:r>
    </w:p>
    <w:p w14:paraId="7CD71C14" w14:textId="77777777" w:rsidR="004F674F" w:rsidRDefault="004F674F">
      <w:pPr>
        <w:pStyle w:val="Index2"/>
        <w:tabs>
          <w:tab w:val="right" w:leader="dot" w:pos="4310"/>
        </w:tabs>
        <w:rPr>
          <w:noProof/>
        </w:rPr>
      </w:pPr>
      <w:r>
        <w:rPr>
          <w:noProof/>
        </w:rPr>
        <w:t>juvenile records destruction</w:t>
      </w:r>
      <w:r>
        <w:rPr>
          <w:noProof/>
        </w:rPr>
        <w:tab/>
        <w:t>18</w:t>
      </w:r>
    </w:p>
    <w:p w14:paraId="635D277C" w14:textId="77777777" w:rsidR="004F674F" w:rsidRDefault="004F674F">
      <w:pPr>
        <w:pStyle w:val="Index2"/>
        <w:tabs>
          <w:tab w:val="right" w:leader="dot" w:pos="4310"/>
        </w:tabs>
        <w:rPr>
          <w:noProof/>
        </w:rPr>
      </w:pPr>
      <w:r>
        <w:rPr>
          <w:noProof/>
        </w:rPr>
        <w:t>served on the agency</w:t>
      </w:r>
      <w:r>
        <w:rPr>
          <w:noProof/>
        </w:rPr>
        <w:tab/>
      </w:r>
      <w:r w:rsidRPr="00637D93">
        <w:rPr>
          <w:i/>
          <w:noProof/>
        </w:rPr>
        <w:t>see CORE GS2011-172</w:t>
      </w:r>
    </w:p>
    <w:p w14:paraId="07C0B743"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D</w:t>
      </w:r>
    </w:p>
    <w:p w14:paraId="07433872" w14:textId="77777777" w:rsidR="004F674F" w:rsidRDefault="004F674F">
      <w:pPr>
        <w:pStyle w:val="Index1"/>
        <w:tabs>
          <w:tab w:val="right" w:leader="dot" w:pos="4310"/>
        </w:tabs>
        <w:rPr>
          <w:noProof/>
        </w:rPr>
      </w:pPr>
      <w:r>
        <w:rPr>
          <w:noProof/>
        </w:rPr>
        <w:t>design/construction</w:t>
      </w:r>
      <w:r>
        <w:rPr>
          <w:noProof/>
        </w:rPr>
        <w:tab/>
      </w:r>
      <w:r w:rsidRPr="00637D93">
        <w:rPr>
          <w:i/>
          <w:noProof/>
        </w:rPr>
        <w:t>see CORE</w:t>
      </w:r>
    </w:p>
    <w:p w14:paraId="38D91C3F" w14:textId="77777777" w:rsidR="004F674F" w:rsidRDefault="004F674F">
      <w:pPr>
        <w:pStyle w:val="Index1"/>
        <w:tabs>
          <w:tab w:val="right" w:leader="dot" w:pos="4310"/>
        </w:tabs>
        <w:rPr>
          <w:noProof/>
        </w:rPr>
      </w:pPr>
      <w:r w:rsidRPr="00637D93">
        <w:rPr>
          <w:rFonts w:cstheme="minorHAnsi"/>
          <w:noProof/>
        </w:rPr>
        <w:t>destruction of juvenile records (early)</w:t>
      </w:r>
      <w:r>
        <w:rPr>
          <w:noProof/>
        </w:rPr>
        <w:tab/>
        <w:t>18</w:t>
      </w:r>
    </w:p>
    <w:p w14:paraId="7C1D6484" w14:textId="77777777" w:rsidR="004F674F" w:rsidRDefault="004F674F">
      <w:pPr>
        <w:pStyle w:val="Index1"/>
        <w:tabs>
          <w:tab w:val="right" w:leader="dot" w:pos="4310"/>
        </w:tabs>
        <w:rPr>
          <w:noProof/>
        </w:rPr>
      </w:pPr>
      <w:r>
        <w:rPr>
          <w:noProof/>
        </w:rPr>
        <w:t>disqualifications (jury/juror)</w:t>
      </w:r>
      <w:r>
        <w:rPr>
          <w:noProof/>
        </w:rPr>
        <w:tab/>
        <w:t>10</w:t>
      </w:r>
    </w:p>
    <w:p w14:paraId="0EA60EAC"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E</w:t>
      </w:r>
    </w:p>
    <w:p w14:paraId="138D938F" w14:textId="77777777" w:rsidR="004F674F" w:rsidRDefault="004F674F">
      <w:pPr>
        <w:pStyle w:val="Index1"/>
        <w:tabs>
          <w:tab w:val="right" w:leader="dot" w:pos="4310"/>
        </w:tabs>
        <w:rPr>
          <w:noProof/>
        </w:rPr>
      </w:pPr>
      <w:r>
        <w:rPr>
          <w:noProof/>
        </w:rPr>
        <w:t>elected officials</w:t>
      </w:r>
    </w:p>
    <w:p w14:paraId="39629BD5" w14:textId="77777777" w:rsidR="004F674F" w:rsidRDefault="004F674F">
      <w:pPr>
        <w:pStyle w:val="Index2"/>
        <w:tabs>
          <w:tab w:val="right" w:leader="dot" w:pos="4310"/>
        </w:tabs>
        <w:rPr>
          <w:noProof/>
        </w:rPr>
      </w:pPr>
      <w:r>
        <w:rPr>
          <w:noProof/>
        </w:rPr>
        <w:t>oaths of office</w:t>
      </w:r>
      <w:r>
        <w:rPr>
          <w:noProof/>
        </w:rPr>
        <w:tab/>
      </w:r>
      <w:r w:rsidRPr="00637D93">
        <w:rPr>
          <w:i/>
          <w:noProof/>
        </w:rPr>
        <w:t>see CORE</w:t>
      </w:r>
    </w:p>
    <w:p w14:paraId="17010DC7" w14:textId="77777777" w:rsidR="004F674F" w:rsidRDefault="004F674F">
      <w:pPr>
        <w:pStyle w:val="Index1"/>
        <w:tabs>
          <w:tab w:val="right" w:leader="dot" w:pos="4310"/>
        </w:tabs>
        <w:rPr>
          <w:noProof/>
        </w:rPr>
      </w:pPr>
      <w:r>
        <w:rPr>
          <w:noProof/>
        </w:rPr>
        <w:t>electronic information systems</w:t>
      </w:r>
      <w:r>
        <w:rPr>
          <w:noProof/>
        </w:rPr>
        <w:tab/>
      </w:r>
      <w:r w:rsidRPr="00637D93">
        <w:rPr>
          <w:i/>
          <w:noProof/>
        </w:rPr>
        <w:t>see CORE</w:t>
      </w:r>
    </w:p>
    <w:p w14:paraId="1E7A4524" w14:textId="77777777" w:rsidR="004F674F" w:rsidRDefault="004F674F">
      <w:pPr>
        <w:pStyle w:val="Index1"/>
        <w:tabs>
          <w:tab w:val="right" w:leader="dot" w:pos="4310"/>
        </w:tabs>
        <w:rPr>
          <w:noProof/>
        </w:rPr>
      </w:pPr>
      <w:r>
        <w:rPr>
          <w:noProof/>
        </w:rPr>
        <w:t>executive communications</w:t>
      </w:r>
      <w:r>
        <w:rPr>
          <w:noProof/>
        </w:rPr>
        <w:tab/>
      </w:r>
      <w:r w:rsidRPr="00637D93">
        <w:rPr>
          <w:i/>
          <w:noProof/>
        </w:rPr>
        <w:t>see CORE</w:t>
      </w:r>
    </w:p>
    <w:p w14:paraId="53BB323F" w14:textId="77777777" w:rsidR="004F674F" w:rsidRDefault="004F674F">
      <w:pPr>
        <w:pStyle w:val="Index1"/>
        <w:tabs>
          <w:tab w:val="right" w:leader="dot" w:pos="4310"/>
        </w:tabs>
        <w:rPr>
          <w:noProof/>
        </w:rPr>
      </w:pPr>
      <w:r>
        <w:rPr>
          <w:noProof/>
        </w:rPr>
        <w:t>expenses (juror/witness)</w:t>
      </w:r>
      <w:r>
        <w:rPr>
          <w:noProof/>
        </w:rPr>
        <w:tab/>
      </w:r>
      <w:r w:rsidRPr="00637D93">
        <w:rPr>
          <w:i/>
          <w:noProof/>
        </w:rPr>
        <w:t>see CORE GS2011-184</w:t>
      </w:r>
    </w:p>
    <w:p w14:paraId="4F836F41"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F</w:t>
      </w:r>
    </w:p>
    <w:p w14:paraId="004FFEB0" w14:textId="77777777" w:rsidR="004F674F" w:rsidRDefault="004F674F">
      <w:pPr>
        <w:pStyle w:val="Index1"/>
        <w:tabs>
          <w:tab w:val="right" w:leader="dot" w:pos="4310"/>
        </w:tabs>
        <w:rPr>
          <w:noProof/>
        </w:rPr>
      </w:pPr>
      <w:r w:rsidRPr="00637D93">
        <w:rPr>
          <w:rFonts w:cstheme="minorHAnsi"/>
          <w:noProof/>
        </w:rPr>
        <w:t>family/domestic</w:t>
      </w:r>
    </w:p>
    <w:p w14:paraId="17EA52E6" w14:textId="77777777" w:rsidR="004F674F" w:rsidRDefault="004F674F">
      <w:pPr>
        <w:pStyle w:val="Index2"/>
        <w:tabs>
          <w:tab w:val="right" w:leader="dot" w:pos="4310"/>
        </w:tabs>
        <w:rPr>
          <w:noProof/>
        </w:rPr>
      </w:pPr>
      <w:r w:rsidRPr="00637D93">
        <w:rPr>
          <w:rFonts w:cstheme="minorHAnsi"/>
          <w:noProof/>
        </w:rPr>
        <w:t>case management</w:t>
      </w:r>
      <w:r>
        <w:rPr>
          <w:noProof/>
        </w:rPr>
        <w:tab/>
        <w:t>6</w:t>
      </w:r>
    </w:p>
    <w:p w14:paraId="137AF46F" w14:textId="77777777" w:rsidR="004F674F" w:rsidRDefault="004F674F">
      <w:pPr>
        <w:pStyle w:val="Index1"/>
        <w:tabs>
          <w:tab w:val="right" w:leader="dot" w:pos="4310"/>
        </w:tabs>
        <w:rPr>
          <w:noProof/>
        </w:rPr>
      </w:pPr>
      <w:r>
        <w:rPr>
          <w:noProof/>
        </w:rPr>
        <w:t>filed documents</w:t>
      </w:r>
    </w:p>
    <w:p w14:paraId="6F0014FA" w14:textId="77777777" w:rsidR="004F674F" w:rsidRDefault="004F674F">
      <w:pPr>
        <w:pStyle w:val="Index2"/>
        <w:tabs>
          <w:tab w:val="right" w:leader="dot" w:pos="4310"/>
        </w:tabs>
        <w:rPr>
          <w:noProof/>
        </w:rPr>
      </w:pPr>
      <w:r>
        <w:rPr>
          <w:noProof/>
        </w:rPr>
        <w:t>master/source jury lists</w:t>
      </w:r>
      <w:r>
        <w:rPr>
          <w:noProof/>
        </w:rPr>
        <w:tab/>
        <w:t>11</w:t>
      </w:r>
    </w:p>
    <w:p w14:paraId="7131B83B"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G</w:t>
      </w:r>
    </w:p>
    <w:p w14:paraId="1B7593C4" w14:textId="77777777" w:rsidR="004F674F" w:rsidRDefault="004F674F">
      <w:pPr>
        <w:pStyle w:val="Index1"/>
        <w:tabs>
          <w:tab w:val="right" w:leader="dot" w:pos="4310"/>
        </w:tabs>
        <w:rPr>
          <w:noProof/>
        </w:rPr>
      </w:pPr>
      <w:r>
        <w:rPr>
          <w:noProof/>
        </w:rPr>
        <w:t>general questionnaires (jury)</w:t>
      </w:r>
      <w:r>
        <w:rPr>
          <w:noProof/>
        </w:rPr>
        <w:tab/>
        <w:t>10</w:t>
      </w:r>
    </w:p>
    <w:p w14:paraId="08B28213" w14:textId="77777777" w:rsidR="004F674F" w:rsidRDefault="004F674F">
      <w:pPr>
        <w:pStyle w:val="Index1"/>
        <w:tabs>
          <w:tab w:val="right" w:leader="dot" w:pos="4310"/>
        </w:tabs>
        <w:rPr>
          <w:noProof/>
        </w:rPr>
      </w:pPr>
      <w:r>
        <w:rPr>
          <w:noProof/>
        </w:rPr>
        <w:t>governing bodies</w:t>
      </w:r>
      <w:r>
        <w:rPr>
          <w:noProof/>
        </w:rPr>
        <w:tab/>
      </w:r>
      <w:r w:rsidRPr="00637D93">
        <w:rPr>
          <w:i/>
          <w:noProof/>
        </w:rPr>
        <w:t>see CORE</w:t>
      </w:r>
    </w:p>
    <w:p w14:paraId="4334CB66" w14:textId="77777777" w:rsidR="004F674F" w:rsidRDefault="004F674F">
      <w:pPr>
        <w:pStyle w:val="Index1"/>
        <w:tabs>
          <w:tab w:val="right" w:leader="dot" w:pos="4310"/>
        </w:tabs>
        <w:rPr>
          <w:noProof/>
        </w:rPr>
      </w:pPr>
      <w:r>
        <w:rPr>
          <w:noProof/>
        </w:rPr>
        <w:t>Governor’s pardon (juvenile)</w:t>
      </w:r>
      <w:r>
        <w:rPr>
          <w:noProof/>
        </w:rPr>
        <w:tab/>
        <w:t>18</w:t>
      </w:r>
    </w:p>
    <w:p w14:paraId="5B6BE03E" w14:textId="77777777" w:rsidR="004F674F" w:rsidRDefault="004F674F">
      <w:pPr>
        <w:pStyle w:val="Index1"/>
        <w:tabs>
          <w:tab w:val="right" w:leader="dot" w:pos="4310"/>
        </w:tabs>
        <w:rPr>
          <w:noProof/>
        </w:rPr>
      </w:pPr>
      <w:r>
        <w:rPr>
          <w:noProof/>
        </w:rPr>
        <w:t>grants</w:t>
      </w:r>
      <w:r>
        <w:rPr>
          <w:noProof/>
        </w:rPr>
        <w:tab/>
      </w:r>
      <w:r w:rsidRPr="00637D93">
        <w:rPr>
          <w:i/>
          <w:noProof/>
        </w:rPr>
        <w:t>see CORE</w:t>
      </w:r>
    </w:p>
    <w:p w14:paraId="5486A2B5"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H</w:t>
      </w:r>
    </w:p>
    <w:p w14:paraId="4C1CE114" w14:textId="77777777" w:rsidR="004F674F" w:rsidRDefault="004F674F">
      <w:pPr>
        <w:pStyle w:val="Index1"/>
        <w:tabs>
          <w:tab w:val="right" w:leader="dot" w:pos="4310"/>
        </w:tabs>
        <w:rPr>
          <w:noProof/>
        </w:rPr>
      </w:pPr>
      <w:r>
        <w:rPr>
          <w:noProof/>
        </w:rPr>
        <w:t>human resources</w:t>
      </w:r>
      <w:r>
        <w:rPr>
          <w:noProof/>
        </w:rPr>
        <w:tab/>
      </w:r>
      <w:r w:rsidRPr="00637D93">
        <w:rPr>
          <w:i/>
          <w:noProof/>
        </w:rPr>
        <w:t>see CORE</w:t>
      </w:r>
    </w:p>
    <w:p w14:paraId="0AF3A89E"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I</w:t>
      </w:r>
    </w:p>
    <w:p w14:paraId="40985B8A" w14:textId="77777777" w:rsidR="004F674F" w:rsidRDefault="004F674F">
      <w:pPr>
        <w:pStyle w:val="Index1"/>
        <w:tabs>
          <w:tab w:val="right" w:leader="dot" w:pos="4310"/>
        </w:tabs>
        <w:rPr>
          <w:noProof/>
        </w:rPr>
      </w:pPr>
      <w:r>
        <w:rPr>
          <w:noProof/>
        </w:rPr>
        <w:t>involuntary civil commitments</w:t>
      </w:r>
      <w:r>
        <w:rPr>
          <w:noProof/>
        </w:rPr>
        <w:tab/>
        <w:t>8, 9</w:t>
      </w:r>
    </w:p>
    <w:p w14:paraId="2FFC8211"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J</w:t>
      </w:r>
    </w:p>
    <w:p w14:paraId="0516A437" w14:textId="77777777" w:rsidR="004F674F" w:rsidRDefault="004F674F">
      <w:pPr>
        <w:pStyle w:val="Index1"/>
        <w:tabs>
          <w:tab w:val="right" w:leader="dot" w:pos="4310"/>
        </w:tabs>
        <w:rPr>
          <w:noProof/>
        </w:rPr>
      </w:pPr>
      <w:r>
        <w:rPr>
          <w:noProof/>
        </w:rPr>
        <w:t>jury/juror</w:t>
      </w:r>
    </w:p>
    <w:p w14:paraId="50A683E2" w14:textId="77777777" w:rsidR="004F674F" w:rsidRDefault="004F674F">
      <w:pPr>
        <w:pStyle w:val="Index2"/>
        <w:tabs>
          <w:tab w:val="right" w:leader="dot" w:pos="4310"/>
        </w:tabs>
        <w:rPr>
          <w:noProof/>
        </w:rPr>
      </w:pPr>
      <w:r>
        <w:rPr>
          <w:noProof/>
        </w:rPr>
        <w:t>cost bill</w:t>
      </w:r>
      <w:r>
        <w:rPr>
          <w:noProof/>
        </w:rPr>
        <w:tab/>
      </w:r>
      <w:r w:rsidRPr="00637D93">
        <w:rPr>
          <w:i/>
          <w:noProof/>
        </w:rPr>
        <w:t>see CORE GS2011-184</w:t>
      </w:r>
    </w:p>
    <w:p w14:paraId="1F1E4DE5" w14:textId="77777777" w:rsidR="004F674F" w:rsidRDefault="004F674F">
      <w:pPr>
        <w:pStyle w:val="Index2"/>
        <w:tabs>
          <w:tab w:val="right" w:leader="dot" w:pos="4310"/>
        </w:tabs>
        <w:rPr>
          <w:noProof/>
        </w:rPr>
      </w:pPr>
      <w:r>
        <w:rPr>
          <w:noProof/>
        </w:rPr>
        <w:t>lists (master and source)</w:t>
      </w:r>
      <w:r>
        <w:rPr>
          <w:noProof/>
        </w:rPr>
        <w:tab/>
        <w:t>11</w:t>
      </w:r>
    </w:p>
    <w:p w14:paraId="689F0708" w14:textId="77777777" w:rsidR="004F674F" w:rsidRDefault="004F674F">
      <w:pPr>
        <w:pStyle w:val="Index2"/>
        <w:tabs>
          <w:tab w:val="right" w:leader="dot" w:pos="4310"/>
        </w:tabs>
        <w:rPr>
          <w:noProof/>
        </w:rPr>
      </w:pPr>
      <w:r>
        <w:rPr>
          <w:noProof/>
        </w:rPr>
        <w:t>special questionnaires</w:t>
      </w:r>
      <w:r>
        <w:rPr>
          <w:noProof/>
        </w:rPr>
        <w:tab/>
        <w:t>11</w:t>
      </w:r>
    </w:p>
    <w:p w14:paraId="37DDAAA1" w14:textId="77777777" w:rsidR="004F674F" w:rsidRDefault="004F674F">
      <w:pPr>
        <w:pStyle w:val="Index2"/>
        <w:tabs>
          <w:tab w:val="right" w:leader="dot" w:pos="4310"/>
        </w:tabs>
        <w:rPr>
          <w:noProof/>
        </w:rPr>
      </w:pPr>
      <w:r>
        <w:rPr>
          <w:noProof/>
        </w:rPr>
        <w:t>summons/questionnaires/waivers</w:t>
      </w:r>
      <w:r>
        <w:rPr>
          <w:noProof/>
        </w:rPr>
        <w:tab/>
        <w:t>10</w:t>
      </w:r>
    </w:p>
    <w:p w14:paraId="4DE7AB78" w14:textId="77777777" w:rsidR="004F674F" w:rsidRDefault="004F674F">
      <w:pPr>
        <w:pStyle w:val="Index1"/>
        <w:tabs>
          <w:tab w:val="right" w:leader="dot" w:pos="4310"/>
        </w:tabs>
        <w:rPr>
          <w:noProof/>
        </w:rPr>
      </w:pPr>
      <w:r>
        <w:rPr>
          <w:noProof/>
        </w:rPr>
        <w:t>Juvenile Court</w:t>
      </w:r>
    </w:p>
    <w:p w14:paraId="4BA9F149" w14:textId="77777777" w:rsidR="004F674F" w:rsidRDefault="004F674F">
      <w:pPr>
        <w:pStyle w:val="Index2"/>
        <w:tabs>
          <w:tab w:val="right" w:leader="dot" w:pos="4310"/>
        </w:tabs>
        <w:rPr>
          <w:noProof/>
        </w:rPr>
      </w:pPr>
      <w:r>
        <w:rPr>
          <w:noProof/>
        </w:rPr>
        <w:lastRenderedPageBreak/>
        <w:t>case files</w:t>
      </w:r>
      <w:r>
        <w:rPr>
          <w:noProof/>
        </w:rPr>
        <w:tab/>
      </w:r>
      <w:r w:rsidRPr="00637D93">
        <w:rPr>
          <w:i/>
          <w:noProof/>
        </w:rPr>
        <w:t>see Clerks Schedule</w:t>
      </w:r>
    </w:p>
    <w:p w14:paraId="519A5D6D" w14:textId="77777777" w:rsidR="004F674F" w:rsidRDefault="004F674F">
      <w:pPr>
        <w:pStyle w:val="Index2"/>
        <w:tabs>
          <w:tab w:val="right" w:leader="dot" w:pos="4310"/>
        </w:tabs>
        <w:rPr>
          <w:noProof/>
        </w:rPr>
      </w:pPr>
      <w:r w:rsidRPr="00637D93">
        <w:rPr>
          <w:rFonts w:cstheme="minorHAnsi"/>
          <w:noProof/>
        </w:rPr>
        <w:t>records destruction (early)</w:t>
      </w:r>
      <w:r>
        <w:rPr>
          <w:noProof/>
        </w:rPr>
        <w:tab/>
        <w:t>18</w:t>
      </w:r>
    </w:p>
    <w:p w14:paraId="29FF0B9F"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L</w:t>
      </w:r>
    </w:p>
    <w:p w14:paraId="386D9141" w14:textId="77777777" w:rsidR="004F674F" w:rsidRDefault="004F674F">
      <w:pPr>
        <w:pStyle w:val="Index1"/>
        <w:tabs>
          <w:tab w:val="right" w:leader="dot" w:pos="4310"/>
        </w:tabs>
        <w:rPr>
          <w:noProof/>
        </w:rPr>
      </w:pPr>
      <w:r>
        <w:rPr>
          <w:noProof/>
        </w:rPr>
        <w:t>legal (advice, litigation, legal affairs)</w:t>
      </w:r>
      <w:r>
        <w:rPr>
          <w:noProof/>
        </w:rPr>
        <w:tab/>
      </w:r>
      <w:r w:rsidRPr="00637D93">
        <w:rPr>
          <w:i/>
          <w:noProof/>
        </w:rPr>
        <w:t>see CORE</w:t>
      </w:r>
    </w:p>
    <w:p w14:paraId="5E6A30D2"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M</w:t>
      </w:r>
    </w:p>
    <w:p w14:paraId="2ADFC9B3" w14:textId="77777777" w:rsidR="004F674F" w:rsidRDefault="004F674F">
      <w:pPr>
        <w:pStyle w:val="Index1"/>
        <w:tabs>
          <w:tab w:val="right" w:leader="dot" w:pos="4310"/>
        </w:tabs>
        <w:rPr>
          <w:noProof/>
        </w:rPr>
      </w:pPr>
      <w:r>
        <w:rPr>
          <w:noProof/>
        </w:rPr>
        <w:t>mail/delivery</w:t>
      </w:r>
      <w:r>
        <w:rPr>
          <w:noProof/>
        </w:rPr>
        <w:tab/>
      </w:r>
      <w:r w:rsidRPr="00637D93">
        <w:rPr>
          <w:i/>
          <w:noProof/>
        </w:rPr>
        <w:t>see CORE</w:t>
      </w:r>
    </w:p>
    <w:p w14:paraId="66499099" w14:textId="77777777" w:rsidR="004F674F" w:rsidRDefault="004F674F">
      <w:pPr>
        <w:pStyle w:val="Index1"/>
        <w:tabs>
          <w:tab w:val="right" w:leader="dot" w:pos="4310"/>
        </w:tabs>
        <w:rPr>
          <w:noProof/>
        </w:rPr>
      </w:pPr>
      <w:r>
        <w:rPr>
          <w:noProof/>
        </w:rPr>
        <w:t>maintenance</w:t>
      </w:r>
      <w:r>
        <w:rPr>
          <w:noProof/>
        </w:rPr>
        <w:tab/>
      </w:r>
      <w:r w:rsidRPr="00637D93">
        <w:rPr>
          <w:i/>
          <w:noProof/>
        </w:rPr>
        <w:t>see CORE</w:t>
      </w:r>
    </w:p>
    <w:p w14:paraId="2F3D1CBE" w14:textId="77777777" w:rsidR="004F674F" w:rsidRDefault="004F674F">
      <w:pPr>
        <w:pStyle w:val="Index1"/>
        <w:tabs>
          <w:tab w:val="right" w:leader="dot" w:pos="4310"/>
        </w:tabs>
        <w:rPr>
          <w:noProof/>
        </w:rPr>
      </w:pPr>
      <w:r w:rsidRPr="00637D93">
        <w:rPr>
          <w:rFonts w:cstheme="minorHAnsi"/>
          <w:noProof/>
        </w:rPr>
        <w:t>marriage waivers</w:t>
      </w:r>
      <w:r>
        <w:rPr>
          <w:noProof/>
        </w:rPr>
        <w:tab/>
        <w:t>7</w:t>
      </w:r>
    </w:p>
    <w:p w14:paraId="568472B9" w14:textId="77777777" w:rsidR="004F674F" w:rsidRDefault="004F674F">
      <w:pPr>
        <w:pStyle w:val="Index1"/>
        <w:tabs>
          <w:tab w:val="right" w:leader="dot" w:pos="4310"/>
        </w:tabs>
        <w:rPr>
          <w:noProof/>
        </w:rPr>
      </w:pPr>
      <w:r>
        <w:rPr>
          <w:noProof/>
        </w:rPr>
        <w:t>master jury list</w:t>
      </w:r>
      <w:r>
        <w:rPr>
          <w:noProof/>
        </w:rPr>
        <w:tab/>
        <w:t>11</w:t>
      </w:r>
    </w:p>
    <w:p w14:paraId="32320AE9" w14:textId="77777777" w:rsidR="004F674F" w:rsidRDefault="004F674F">
      <w:pPr>
        <w:pStyle w:val="Index1"/>
        <w:tabs>
          <w:tab w:val="right" w:leader="dot" w:pos="4310"/>
        </w:tabs>
        <w:rPr>
          <w:noProof/>
        </w:rPr>
      </w:pPr>
      <w:r>
        <w:rPr>
          <w:noProof/>
        </w:rPr>
        <w:t>meetings</w:t>
      </w:r>
      <w:r>
        <w:rPr>
          <w:noProof/>
        </w:rPr>
        <w:tab/>
      </w:r>
      <w:r w:rsidRPr="00637D93">
        <w:rPr>
          <w:i/>
          <w:noProof/>
        </w:rPr>
        <w:t>see CORE</w:t>
      </w:r>
    </w:p>
    <w:p w14:paraId="44D94F1B" w14:textId="77777777" w:rsidR="004F674F" w:rsidRDefault="004F674F">
      <w:pPr>
        <w:pStyle w:val="Index1"/>
        <w:tabs>
          <w:tab w:val="right" w:leader="dot" w:pos="4310"/>
        </w:tabs>
        <w:rPr>
          <w:noProof/>
        </w:rPr>
      </w:pPr>
      <w:r>
        <w:rPr>
          <w:noProof/>
        </w:rPr>
        <w:t>mileage (juror/witness)</w:t>
      </w:r>
      <w:r>
        <w:rPr>
          <w:noProof/>
        </w:rPr>
        <w:tab/>
      </w:r>
      <w:r w:rsidRPr="00637D93">
        <w:rPr>
          <w:i/>
          <w:noProof/>
        </w:rPr>
        <w:t>see CORE GS2011-184</w:t>
      </w:r>
    </w:p>
    <w:p w14:paraId="5FBC9D11" w14:textId="77777777" w:rsidR="004F674F" w:rsidRDefault="004F674F">
      <w:pPr>
        <w:pStyle w:val="Index1"/>
        <w:tabs>
          <w:tab w:val="right" w:leader="dot" w:pos="4310"/>
        </w:tabs>
        <w:rPr>
          <w:noProof/>
        </w:rPr>
      </w:pPr>
      <w:r>
        <w:rPr>
          <w:noProof/>
        </w:rPr>
        <w:t>minutes</w:t>
      </w:r>
      <w:r>
        <w:rPr>
          <w:noProof/>
        </w:rPr>
        <w:tab/>
      </w:r>
      <w:r w:rsidRPr="00637D93">
        <w:rPr>
          <w:i/>
          <w:noProof/>
        </w:rPr>
        <w:t>see also CORE</w:t>
      </w:r>
    </w:p>
    <w:p w14:paraId="61E28258"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N</w:t>
      </w:r>
    </w:p>
    <w:p w14:paraId="49AF5CC2" w14:textId="77777777" w:rsidR="004F674F" w:rsidRDefault="004F674F">
      <w:pPr>
        <w:pStyle w:val="Index1"/>
        <w:tabs>
          <w:tab w:val="right" w:leader="dot" w:pos="4310"/>
        </w:tabs>
        <w:rPr>
          <w:noProof/>
        </w:rPr>
      </w:pPr>
      <w:r w:rsidRPr="00637D93">
        <w:rPr>
          <w:rFonts w:cstheme="minorHAnsi"/>
          <w:noProof/>
        </w:rPr>
        <w:t>notice of destruction eligibility (from AOC)</w:t>
      </w:r>
      <w:r>
        <w:rPr>
          <w:noProof/>
        </w:rPr>
        <w:tab/>
        <w:t>18</w:t>
      </w:r>
    </w:p>
    <w:p w14:paraId="678662CE"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O</w:t>
      </w:r>
    </w:p>
    <w:p w14:paraId="29895AFE" w14:textId="77777777" w:rsidR="004F674F" w:rsidRDefault="004F674F">
      <w:pPr>
        <w:pStyle w:val="Index1"/>
        <w:tabs>
          <w:tab w:val="right" w:leader="dot" w:pos="4310"/>
        </w:tabs>
        <w:rPr>
          <w:noProof/>
        </w:rPr>
      </w:pPr>
      <w:r>
        <w:rPr>
          <w:noProof/>
        </w:rPr>
        <w:t>order delete report</w:t>
      </w:r>
      <w:r>
        <w:rPr>
          <w:noProof/>
        </w:rPr>
        <w:tab/>
      </w:r>
      <w:r w:rsidRPr="00637D93">
        <w:rPr>
          <w:i/>
          <w:noProof/>
        </w:rPr>
        <w:t>see CORE GS50-02-03</w:t>
      </w:r>
    </w:p>
    <w:p w14:paraId="15749A2B"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P</w:t>
      </w:r>
    </w:p>
    <w:p w14:paraId="354B1992" w14:textId="77777777" w:rsidR="004F674F" w:rsidRDefault="004F674F">
      <w:pPr>
        <w:pStyle w:val="Index1"/>
        <w:tabs>
          <w:tab w:val="right" w:leader="dot" w:pos="4310"/>
        </w:tabs>
        <w:rPr>
          <w:noProof/>
        </w:rPr>
      </w:pPr>
      <w:r>
        <w:rPr>
          <w:noProof/>
        </w:rPr>
        <w:t>pardon (Governor’s)</w:t>
      </w:r>
      <w:r>
        <w:rPr>
          <w:noProof/>
        </w:rPr>
        <w:tab/>
        <w:t>18</w:t>
      </w:r>
    </w:p>
    <w:p w14:paraId="1D20C77D" w14:textId="77777777" w:rsidR="004F674F" w:rsidRDefault="004F674F">
      <w:pPr>
        <w:pStyle w:val="Index1"/>
        <w:tabs>
          <w:tab w:val="right" w:leader="dot" w:pos="4310"/>
        </w:tabs>
        <w:rPr>
          <w:noProof/>
        </w:rPr>
      </w:pPr>
      <w:r>
        <w:rPr>
          <w:noProof/>
        </w:rPr>
        <w:t>payroll</w:t>
      </w:r>
      <w:r>
        <w:rPr>
          <w:noProof/>
        </w:rPr>
        <w:tab/>
      </w:r>
      <w:r w:rsidRPr="00637D93">
        <w:rPr>
          <w:i/>
          <w:noProof/>
        </w:rPr>
        <w:t>see CORE</w:t>
      </w:r>
    </w:p>
    <w:p w14:paraId="0D91CAE6" w14:textId="77777777" w:rsidR="004F674F" w:rsidRDefault="004F674F">
      <w:pPr>
        <w:pStyle w:val="Index1"/>
        <w:tabs>
          <w:tab w:val="right" w:leader="dot" w:pos="4310"/>
        </w:tabs>
        <w:rPr>
          <w:noProof/>
        </w:rPr>
      </w:pPr>
      <w:r>
        <w:rPr>
          <w:noProof/>
        </w:rPr>
        <w:t>per diem (juror/witness)</w:t>
      </w:r>
      <w:r>
        <w:rPr>
          <w:noProof/>
        </w:rPr>
        <w:tab/>
      </w:r>
      <w:r w:rsidRPr="00637D93">
        <w:rPr>
          <w:i/>
          <w:noProof/>
        </w:rPr>
        <w:t>see CORE GS2011-184</w:t>
      </w:r>
    </w:p>
    <w:p w14:paraId="2D218DC8" w14:textId="77777777" w:rsidR="004F674F" w:rsidRDefault="004F674F">
      <w:pPr>
        <w:pStyle w:val="Index1"/>
        <w:tabs>
          <w:tab w:val="right" w:leader="dot" w:pos="4310"/>
        </w:tabs>
        <w:rPr>
          <w:noProof/>
        </w:rPr>
      </w:pPr>
      <w:r>
        <w:rPr>
          <w:noProof/>
        </w:rPr>
        <w:t>pesticide application</w:t>
      </w:r>
      <w:r>
        <w:rPr>
          <w:noProof/>
        </w:rPr>
        <w:tab/>
      </w:r>
      <w:r w:rsidRPr="00637D93">
        <w:rPr>
          <w:i/>
          <w:noProof/>
        </w:rPr>
        <w:t>see CORE</w:t>
      </w:r>
    </w:p>
    <w:p w14:paraId="7B48FC48" w14:textId="77777777" w:rsidR="004F674F" w:rsidRDefault="004F674F">
      <w:pPr>
        <w:pStyle w:val="Index1"/>
        <w:tabs>
          <w:tab w:val="right" w:leader="dot" w:pos="4310"/>
        </w:tabs>
        <w:rPr>
          <w:noProof/>
        </w:rPr>
      </w:pPr>
      <w:r>
        <w:rPr>
          <w:noProof/>
        </w:rPr>
        <w:t>public disclosure</w:t>
      </w:r>
      <w:r>
        <w:rPr>
          <w:noProof/>
        </w:rPr>
        <w:tab/>
      </w:r>
      <w:r w:rsidRPr="00637D93">
        <w:rPr>
          <w:i/>
          <w:noProof/>
        </w:rPr>
        <w:t>see CORE</w:t>
      </w:r>
    </w:p>
    <w:p w14:paraId="3A035310"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Q</w:t>
      </w:r>
    </w:p>
    <w:p w14:paraId="2C965EDC" w14:textId="77777777" w:rsidR="004F674F" w:rsidRDefault="004F674F">
      <w:pPr>
        <w:pStyle w:val="Index1"/>
        <w:tabs>
          <w:tab w:val="right" w:leader="dot" w:pos="4310"/>
        </w:tabs>
        <w:rPr>
          <w:noProof/>
        </w:rPr>
      </w:pPr>
      <w:r>
        <w:rPr>
          <w:noProof/>
        </w:rPr>
        <w:t>questionnaires (jury)</w:t>
      </w:r>
    </w:p>
    <w:p w14:paraId="1FC1F3CB" w14:textId="77777777" w:rsidR="004F674F" w:rsidRDefault="004F674F">
      <w:pPr>
        <w:pStyle w:val="Index2"/>
        <w:tabs>
          <w:tab w:val="right" w:leader="dot" w:pos="4310"/>
        </w:tabs>
        <w:rPr>
          <w:noProof/>
        </w:rPr>
      </w:pPr>
      <w:r>
        <w:rPr>
          <w:noProof/>
        </w:rPr>
        <w:t>general</w:t>
      </w:r>
      <w:r>
        <w:rPr>
          <w:noProof/>
        </w:rPr>
        <w:tab/>
        <w:t>10</w:t>
      </w:r>
    </w:p>
    <w:p w14:paraId="6EB26C5D" w14:textId="77777777" w:rsidR="004F674F" w:rsidRDefault="004F674F">
      <w:pPr>
        <w:pStyle w:val="Index2"/>
        <w:tabs>
          <w:tab w:val="right" w:leader="dot" w:pos="4310"/>
        </w:tabs>
        <w:rPr>
          <w:noProof/>
        </w:rPr>
      </w:pPr>
      <w:r>
        <w:rPr>
          <w:noProof/>
        </w:rPr>
        <w:t>special</w:t>
      </w:r>
      <w:r>
        <w:rPr>
          <w:noProof/>
        </w:rPr>
        <w:tab/>
        <w:t>11</w:t>
      </w:r>
    </w:p>
    <w:p w14:paraId="4DF41FC6"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R</w:t>
      </w:r>
    </w:p>
    <w:p w14:paraId="2973CFAA" w14:textId="77777777" w:rsidR="004F674F" w:rsidRDefault="004F674F">
      <w:pPr>
        <w:pStyle w:val="Index1"/>
        <w:tabs>
          <w:tab w:val="right" w:leader="dot" w:pos="4310"/>
        </w:tabs>
        <w:rPr>
          <w:noProof/>
        </w:rPr>
      </w:pPr>
      <w:r>
        <w:rPr>
          <w:noProof/>
        </w:rPr>
        <w:t>records management</w:t>
      </w:r>
      <w:r>
        <w:rPr>
          <w:noProof/>
        </w:rPr>
        <w:tab/>
      </w:r>
      <w:r w:rsidRPr="00637D93">
        <w:rPr>
          <w:i/>
          <w:noProof/>
        </w:rPr>
        <w:t>see CORE</w:t>
      </w:r>
    </w:p>
    <w:p w14:paraId="5AF27357" w14:textId="77777777" w:rsidR="004F674F" w:rsidRDefault="004F674F">
      <w:pPr>
        <w:pStyle w:val="Index1"/>
        <w:tabs>
          <w:tab w:val="right" w:leader="dot" w:pos="4310"/>
        </w:tabs>
        <w:rPr>
          <w:noProof/>
        </w:rPr>
      </w:pPr>
      <w:r>
        <w:rPr>
          <w:noProof/>
        </w:rPr>
        <w:t>reimbursable expenses (juror/witness)</w:t>
      </w:r>
      <w:r>
        <w:rPr>
          <w:noProof/>
        </w:rPr>
        <w:tab/>
      </w:r>
      <w:r w:rsidRPr="00637D93">
        <w:rPr>
          <w:i/>
          <w:noProof/>
        </w:rPr>
        <w:t>see CORE GS2011-184</w:t>
      </w:r>
    </w:p>
    <w:p w14:paraId="223FAE7E"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S</w:t>
      </w:r>
    </w:p>
    <w:p w14:paraId="0015E21B" w14:textId="77777777" w:rsidR="004F674F" w:rsidRDefault="004F674F">
      <w:pPr>
        <w:pStyle w:val="Index1"/>
        <w:tabs>
          <w:tab w:val="right" w:leader="dot" w:pos="4310"/>
        </w:tabs>
        <w:rPr>
          <w:noProof/>
        </w:rPr>
      </w:pPr>
      <w:r>
        <w:rPr>
          <w:noProof/>
        </w:rPr>
        <w:t>security</w:t>
      </w:r>
      <w:r>
        <w:rPr>
          <w:noProof/>
        </w:rPr>
        <w:tab/>
      </w:r>
      <w:r w:rsidRPr="00637D93">
        <w:rPr>
          <w:i/>
          <w:noProof/>
        </w:rPr>
        <w:t>see CORE</w:t>
      </w:r>
    </w:p>
    <w:p w14:paraId="628FE07A" w14:textId="77777777" w:rsidR="004F674F" w:rsidRDefault="004F674F">
      <w:pPr>
        <w:pStyle w:val="Index1"/>
        <w:tabs>
          <w:tab w:val="right" w:leader="dot" w:pos="4310"/>
        </w:tabs>
        <w:rPr>
          <w:noProof/>
        </w:rPr>
      </w:pPr>
      <w:r>
        <w:rPr>
          <w:noProof/>
        </w:rPr>
        <w:t>source list (jury)</w:t>
      </w:r>
      <w:r>
        <w:rPr>
          <w:noProof/>
        </w:rPr>
        <w:tab/>
        <w:t>11</w:t>
      </w:r>
    </w:p>
    <w:p w14:paraId="44A38AC7" w14:textId="77777777" w:rsidR="004F674F" w:rsidRDefault="004F674F">
      <w:pPr>
        <w:pStyle w:val="Index1"/>
        <w:tabs>
          <w:tab w:val="right" w:leader="dot" w:pos="4310"/>
        </w:tabs>
        <w:rPr>
          <w:noProof/>
        </w:rPr>
      </w:pPr>
      <w:r>
        <w:rPr>
          <w:noProof/>
        </w:rPr>
        <w:t>special questionnaires (jury)</w:t>
      </w:r>
      <w:r>
        <w:rPr>
          <w:noProof/>
        </w:rPr>
        <w:tab/>
        <w:t>11</w:t>
      </w:r>
    </w:p>
    <w:p w14:paraId="510FCF55" w14:textId="77777777" w:rsidR="004F674F" w:rsidRDefault="004F674F">
      <w:pPr>
        <w:pStyle w:val="Index1"/>
        <w:tabs>
          <w:tab w:val="right" w:leader="dot" w:pos="4310"/>
        </w:tabs>
        <w:rPr>
          <w:noProof/>
        </w:rPr>
      </w:pPr>
      <w:r>
        <w:rPr>
          <w:noProof/>
        </w:rPr>
        <w:t>staff records</w:t>
      </w:r>
      <w:r>
        <w:rPr>
          <w:noProof/>
        </w:rPr>
        <w:tab/>
      </w:r>
      <w:r w:rsidRPr="00637D93">
        <w:rPr>
          <w:i/>
          <w:noProof/>
        </w:rPr>
        <w:t>see CORE</w:t>
      </w:r>
    </w:p>
    <w:p w14:paraId="6691BDF4" w14:textId="77777777" w:rsidR="004F674F" w:rsidRDefault="004F674F">
      <w:pPr>
        <w:pStyle w:val="Index1"/>
        <w:tabs>
          <w:tab w:val="right" w:leader="dot" w:pos="4310"/>
        </w:tabs>
        <w:rPr>
          <w:noProof/>
        </w:rPr>
      </w:pPr>
      <w:r>
        <w:rPr>
          <w:noProof/>
        </w:rPr>
        <w:t>summons</w:t>
      </w:r>
    </w:p>
    <w:p w14:paraId="00311DD3" w14:textId="77777777" w:rsidR="004F674F" w:rsidRDefault="004F674F">
      <w:pPr>
        <w:pStyle w:val="Index2"/>
        <w:tabs>
          <w:tab w:val="right" w:leader="dot" w:pos="4310"/>
        </w:tabs>
        <w:rPr>
          <w:noProof/>
        </w:rPr>
      </w:pPr>
      <w:r>
        <w:rPr>
          <w:noProof/>
        </w:rPr>
        <w:t>jury/juror</w:t>
      </w:r>
      <w:r>
        <w:rPr>
          <w:noProof/>
        </w:rPr>
        <w:tab/>
        <w:t>10</w:t>
      </w:r>
    </w:p>
    <w:p w14:paraId="7751D581" w14:textId="77777777" w:rsidR="004F674F" w:rsidRDefault="004F674F">
      <w:pPr>
        <w:pStyle w:val="Index1"/>
        <w:tabs>
          <w:tab w:val="right" w:leader="dot" w:pos="4310"/>
        </w:tabs>
        <w:rPr>
          <w:noProof/>
        </w:rPr>
      </w:pPr>
      <w:r>
        <w:rPr>
          <w:noProof/>
        </w:rPr>
        <w:t>Superior Court case files</w:t>
      </w:r>
      <w:r>
        <w:rPr>
          <w:noProof/>
        </w:rPr>
        <w:tab/>
      </w:r>
      <w:r w:rsidRPr="00637D93">
        <w:rPr>
          <w:i/>
          <w:noProof/>
        </w:rPr>
        <w:t>see Clerks Schedule</w:t>
      </w:r>
    </w:p>
    <w:p w14:paraId="1978BC5D"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T</w:t>
      </w:r>
    </w:p>
    <w:p w14:paraId="47DEFF72" w14:textId="77777777" w:rsidR="004F674F" w:rsidRDefault="004F674F">
      <w:pPr>
        <w:pStyle w:val="Index1"/>
        <w:tabs>
          <w:tab w:val="right" w:leader="dot" w:pos="4310"/>
        </w:tabs>
        <w:rPr>
          <w:noProof/>
        </w:rPr>
      </w:pPr>
      <w:r>
        <w:rPr>
          <w:noProof/>
        </w:rPr>
        <w:t>travel expenses (juror/witness)</w:t>
      </w:r>
      <w:r>
        <w:rPr>
          <w:noProof/>
        </w:rPr>
        <w:tab/>
      </w:r>
      <w:r w:rsidRPr="00637D93">
        <w:rPr>
          <w:i/>
          <w:noProof/>
        </w:rPr>
        <w:t>see CORE GS2011-184</w:t>
      </w:r>
    </w:p>
    <w:p w14:paraId="50FA9314"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U</w:t>
      </w:r>
    </w:p>
    <w:p w14:paraId="37E937DD" w14:textId="77777777" w:rsidR="004F674F" w:rsidRDefault="004F674F">
      <w:pPr>
        <w:pStyle w:val="Index1"/>
        <w:tabs>
          <w:tab w:val="right" w:leader="dot" w:pos="4310"/>
        </w:tabs>
        <w:rPr>
          <w:noProof/>
        </w:rPr>
      </w:pPr>
      <w:r>
        <w:rPr>
          <w:noProof/>
        </w:rPr>
        <w:t>urinalysis tests/reports</w:t>
      </w:r>
      <w:r>
        <w:rPr>
          <w:noProof/>
        </w:rPr>
        <w:tab/>
        <w:t>4</w:t>
      </w:r>
    </w:p>
    <w:p w14:paraId="0910EBB6"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V</w:t>
      </w:r>
    </w:p>
    <w:p w14:paraId="692F5119" w14:textId="77777777" w:rsidR="004F674F" w:rsidRDefault="004F674F">
      <w:pPr>
        <w:pStyle w:val="Index1"/>
        <w:tabs>
          <w:tab w:val="right" w:leader="dot" w:pos="4310"/>
        </w:tabs>
        <w:rPr>
          <w:noProof/>
        </w:rPr>
      </w:pPr>
      <w:r>
        <w:rPr>
          <w:noProof/>
        </w:rPr>
        <w:t>voir dire (questionnaires)</w:t>
      </w:r>
      <w:r>
        <w:rPr>
          <w:noProof/>
        </w:rPr>
        <w:tab/>
        <w:t>11</w:t>
      </w:r>
    </w:p>
    <w:p w14:paraId="57471DD2" w14:textId="77777777" w:rsidR="004F674F" w:rsidRDefault="004F674F">
      <w:pPr>
        <w:pStyle w:val="IndexHeading"/>
        <w:keepNext/>
        <w:tabs>
          <w:tab w:val="right" w:leader="dot" w:pos="4310"/>
        </w:tabs>
        <w:rPr>
          <w:rFonts w:asciiTheme="minorHAnsi" w:eastAsiaTheme="minorEastAsia" w:hAnsiTheme="minorHAnsi" w:cstheme="minorBidi"/>
          <w:b w:val="0"/>
          <w:bCs w:val="0"/>
          <w:noProof/>
        </w:rPr>
      </w:pPr>
      <w:r>
        <w:rPr>
          <w:noProof/>
        </w:rPr>
        <w:t>W</w:t>
      </w:r>
    </w:p>
    <w:p w14:paraId="5E4FF726" w14:textId="77777777" w:rsidR="004F674F" w:rsidRDefault="004F674F">
      <w:pPr>
        <w:pStyle w:val="Index1"/>
        <w:tabs>
          <w:tab w:val="right" w:leader="dot" w:pos="4310"/>
        </w:tabs>
        <w:rPr>
          <w:noProof/>
        </w:rPr>
      </w:pPr>
      <w:r w:rsidRPr="00637D93">
        <w:rPr>
          <w:rFonts w:cstheme="minorHAnsi"/>
          <w:noProof/>
        </w:rPr>
        <w:t>waivers</w:t>
      </w:r>
    </w:p>
    <w:p w14:paraId="3CC9624B" w14:textId="77777777" w:rsidR="004F674F" w:rsidRDefault="004F674F">
      <w:pPr>
        <w:pStyle w:val="Index2"/>
        <w:tabs>
          <w:tab w:val="right" w:leader="dot" w:pos="4310"/>
        </w:tabs>
        <w:rPr>
          <w:noProof/>
        </w:rPr>
      </w:pPr>
      <w:r>
        <w:rPr>
          <w:noProof/>
        </w:rPr>
        <w:t>jury/juror</w:t>
      </w:r>
      <w:r>
        <w:rPr>
          <w:noProof/>
        </w:rPr>
        <w:tab/>
        <w:t>10</w:t>
      </w:r>
    </w:p>
    <w:p w14:paraId="14CCA9E5" w14:textId="77777777" w:rsidR="004F674F" w:rsidRDefault="004F674F">
      <w:pPr>
        <w:pStyle w:val="Index2"/>
        <w:tabs>
          <w:tab w:val="right" w:leader="dot" w:pos="4310"/>
        </w:tabs>
        <w:rPr>
          <w:noProof/>
        </w:rPr>
      </w:pPr>
      <w:r w:rsidRPr="00637D93">
        <w:rPr>
          <w:rFonts w:cstheme="minorHAnsi"/>
          <w:noProof/>
        </w:rPr>
        <w:t>marriage</w:t>
      </w:r>
      <w:r>
        <w:rPr>
          <w:noProof/>
        </w:rPr>
        <w:tab/>
        <w:t>7</w:t>
      </w:r>
    </w:p>
    <w:p w14:paraId="0A9E7715" w14:textId="77777777" w:rsidR="004F674F" w:rsidRDefault="004F674F">
      <w:pPr>
        <w:pStyle w:val="Index1"/>
        <w:tabs>
          <w:tab w:val="right" w:leader="dot" w:pos="4310"/>
        </w:tabs>
        <w:rPr>
          <w:noProof/>
        </w:rPr>
      </w:pPr>
      <w:r>
        <w:rPr>
          <w:noProof/>
        </w:rPr>
        <w:t>witness</w:t>
      </w:r>
    </w:p>
    <w:p w14:paraId="7C4B1FA4" w14:textId="77777777" w:rsidR="004F674F" w:rsidRDefault="004F674F">
      <w:pPr>
        <w:pStyle w:val="Index2"/>
        <w:tabs>
          <w:tab w:val="right" w:leader="dot" w:pos="4310"/>
        </w:tabs>
        <w:rPr>
          <w:noProof/>
        </w:rPr>
      </w:pPr>
      <w:r>
        <w:rPr>
          <w:noProof/>
        </w:rPr>
        <w:t>cost bill</w:t>
      </w:r>
      <w:r>
        <w:rPr>
          <w:noProof/>
        </w:rPr>
        <w:tab/>
      </w:r>
      <w:r w:rsidRPr="00637D93">
        <w:rPr>
          <w:i/>
          <w:noProof/>
        </w:rPr>
        <w:t>see CORE GS2011-184</w:t>
      </w:r>
    </w:p>
    <w:p w14:paraId="3EDE9E2A" w14:textId="77777777" w:rsidR="004F674F" w:rsidRDefault="004F674F" w:rsidP="002A30B6">
      <w:pPr>
        <w:spacing w:line="320" w:lineRule="atLeast"/>
        <w:jc w:val="center"/>
        <w:rPr>
          <w:noProof/>
        </w:rPr>
        <w:sectPr w:rsidR="004F674F" w:rsidSect="004F674F">
          <w:type w:val="continuous"/>
          <w:pgSz w:w="15840" w:h="12240" w:orient="landscape" w:code="1"/>
          <w:pgMar w:top="1080" w:right="720" w:bottom="1080" w:left="720" w:header="1080" w:footer="720" w:gutter="0"/>
          <w:cols w:num="3" w:space="720"/>
          <w:docGrid w:linePitch="360"/>
        </w:sectPr>
      </w:pPr>
    </w:p>
    <w:p w14:paraId="62DE2149" w14:textId="1A54B634" w:rsidR="002A30B6" w:rsidRDefault="00954A50" w:rsidP="002A30B6">
      <w:pPr>
        <w:spacing w:line="320" w:lineRule="atLeast"/>
        <w:jc w:val="center"/>
      </w:pPr>
      <w:r w:rsidRPr="006A583D">
        <w:fldChar w:fldCharType="end"/>
      </w:r>
    </w:p>
    <w:p w14:paraId="7EAFE40D" w14:textId="77777777" w:rsidR="008424F5" w:rsidRDefault="008424F5" w:rsidP="002A30B6">
      <w:pPr>
        <w:spacing w:line="320" w:lineRule="atLeast"/>
        <w:jc w:val="center"/>
      </w:pPr>
    </w:p>
    <w:p w14:paraId="3CCCD490" w14:textId="77777777" w:rsidR="002A30B6" w:rsidRPr="002A30B6" w:rsidRDefault="002A30B6" w:rsidP="002A30B6">
      <w:pPr>
        <w:spacing w:line="320" w:lineRule="atLeast"/>
        <w:jc w:val="center"/>
        <w:rPr>
          <w:color w:val="auto"/>
          <w:sz w:val="32"/>
          <w:szCs w:val="32"/>
        </w:rPr>
      </w:pPr>
    </w:p>
    <w:p w14:paraId="19036C4F" w14:textId="77777777" w:rsidR="00876A3E" w:rsidRDefault="00876A3E" w:rsidP="0083508F">
      <w:pPr>
        <w:pStyle w:val="BodyText2"/>
        <w:spacing w:after="0" w:line="240" w:lineRule="auto"/>
        <w:sectPr w:rsidR="00876A3E" w:rsidSect="004F674F">
          <w:type w:val="continuous"/>
          <w:pgSz w:w="15840" w:h="12240" w:orient="landscape" w:code="1"/>
          <w:pgMar w:top="1080" w:right="720" w:bottom="1080" w:left="720" w:header="1080" w:footer="720" w:gutter="0"/>
          <w:cols w:space="720"/>
          <w:docGrid w:linePitch="360"/>
        </w:sectPr>
      </w:pPr>
    </w:p>
    <w:p w14:paraId="335EDDEE" w14:textId="77777777" w:rsidR="0019608F" w:rsidRPr="00C95EDF" w:rsidRDefault="0019608F" w:rsidP="00B57463">
      <w:pPr>
        <w:pStyle w:val="BodyText2"/>
        <w:spacing w:after="0" w:line="240" w:lineRule="auto"/>
        <w:rPr>
          <w:sz w:val="4"/>
          <w:szCs w:val="4"/>
        </w:rPr>
      </w:pPr>
    </w:p>
    <w:sectPr w:rsidR="0019608F" w:rsidRPr="00C95EDF" w:rsidSect="00656867">
      <w:headerReference w:type="even" r:id="rId28"/>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241FD" w14:textId="77777777" w:rsidR="00466C72" w:rsidRDefault="00466C72" w:rsidP="000D39EA">
      <w:r>
        <w:separator/>
      </w:r>
    </w:p>
    <w:p w14:paraId="05DA5896" w14:textId="77777777" w:rsidR="00466C72" w:rsidRDefault="00466C72"/>
    <w:p w14:paraId="24852585" w14:textId="77777777" w:rsidR="00466C72" w:rsidRDefault="00466C72"/>
    <w:p w14:paraId="22FD2D8B" w14:textId="77777777" w:rsidR="00466C72" w:rsidRDefault="00466C72"/>
  </w:endnote>
  <w:endnote w:type="continuationSeparator" w:id="0">
    <w:p w14:paraId="6A0ED83A" w14:textId="77777777" w:rsidR="00466C72" w:rsidRDefault="00466C72" w:rsidP="000D39EA">
      <w:r>
        <w:continuationSeparator/>
      </w:r>
    </w:p>
    <w:p w14:paraId="568A09F4" w14:textId="77777777" w:rsidR="00466C72" w:rsidRDefault="00466C72"/>
    <w:p w14:paraId="08ACAA2A" w14:textId="77777777" w:rsidR="00466C72" w:rsidRDefault="00466C72"/>
    <w:p w14:paraId="6308BC89" w14:textId="77777777" w:rsidR="00466C72" w:rsidRDefault="00466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D11821" w14:paraId="481442FA" w14:textId="77777777" w:rsidTr="00310B94">
      <w:trPr>
        <w:trHeight w:val="540"/>
        <w:jc w:val="center"/>
      </w:trPr>
      <w:tc>
        <w:tcPr>
          <w:tcW w:w="2057" w:type="dxa"/>
          <w:shd w:val="clear" w:color="auto" w:fill="FFFFFF"/>
          <w:vAlign w:val="center"/>
        </w:tcPr>
        <w:p w14:paraId="00978317" w14:textId="77777777" w:rsidR="00C706FC" w:rsidRPr="0066629E" w:rsidRDefault="00C706FC" w:rsidP="008E3DA6">
          <w:pPr>
            <w:jc w:val="center"/>
            <w:rPr>
              <w:b/>
              <w:sz w:val="18"/>
              <w:szCs w:val="18"/>
            </w:rPr>
          </w:pPr>
        </w:p>
      </w:tc>
      <w:tc>
        <w:tcPr>
          <w:tcW w:w="2057" w:type="dxa"/>
          <w:shd w:val="clear" w:color="auto" w:fill="auto"/>
          <w:vAlign w:val="center"/>
        </w:tcPr>
        <w:p w14:paraId="4F8CBE08" w14:textId="77777777" w:rsidR="00C706FC" w:rsidRPr="00B36432" w:rsidRDefault="00C706FC" w:rsidP="00E95BFC">
          <w:pPr>
            <w:jc w:val="center"/>
            <w:rPr>
              <w:b/>
              <w:color w:val="auto"/>
              <w:sz w:val="15"/>
              <w:szCs w:val="15"/>
            </w:rPr>
          </w:pPr>
        </w:p>
      </w:tc>
      <w:tc>
        <w:tcPr>
          <w:tcW w:w="2057" w:type="dxa"/>
          <w:shd w:val="clear" w:color="auto" w:fill="auto"/>
          <w:vAlign w:val="center"/>
        </w:tcPr>
        <w:p w14:paraId="656306FB" w14:textId="77777777" w:rsidR="00C706FC" w:rsidRPr="00B36432" w:rsidRDefault="00C706FC" w:rsidP="00E95BFC">
          <w:pPr>
            <w:rPr>
              <w:b/>
              <w:sz w:val="15"/>
              <w:szCs w:val="15"/>
            </w:rPr>
          </w:pPr>
        </w:p>
      </w:tc>
      <w:tc>
        <w:tcPr>
          <w:tcW w:w="2057" w:type="dxa"/>
          <w:shd w:val="clear" w:color="auto" w:fill="auto"/>
          <w:vAlign w:val="center"/>
        </w:tcPr>
        <w:p w14:paraId="230FBAD4" w14:textId="77777777" w:rsidR="00C706FC" w:rsidRPr="00B36432" w:rsidRDefault="00C706FC" w:rsidP="00E95BFC">
          <w:pPr>
            <w:rPr>
              <w:b/>
              <w:sz w:val="15"/>
              <w:szCs w:val="15"/>
            </w:rPr>
          </w:pPr>
        </w:p>
      </w:tc>
      <w:tc>
        <w:tcPr>
          <w:tcW w:w="2057" w:type="dxa"/>
          <w:shd w:val="clear" w:color="auto" w:fill="auto"/>
          <w:vAlign w:val="center"/>
        </w:tcPr>
        <w:p w14:paraId="2D7F2338" w14:textId="77777777" w:rsidR="00C706FC" w:rsidRPr="00B36432" w:rsidRDefault="00C706FC" w:rsidP="00E95BFC">
          <w:pPr>
            <w:rPr>
              <w:b/>
              <w:sz w:val="15"/>
              <w:szCs w:val="15"/>
            </w:rPr>
          </w:pPr>
        </w:p>
      </w:tc>
      <w:tc>
        <w:tcPr>
          <w:tcW w:w="2057" w:type="dxa"/>
          <w:shd w:val="clear" w:color="auto" w:fill="auto"/>
          <w:vAlign w:val="center"/>
        </w:tcPr>
        <w:p w14:paraId="0176EAC6" w14:textId="77777777" w:rsidR="00C706FC" w:rsidRPr="00B36432" w:rsidRDefault="00C706FC" w:rsidP="00E95BFC">
          <w:pPr>
            <w:rPr>
              <w:b/>
              <w:sz w:val="15"/>
              <w:szCs w:val="15"/>
            </w:rPr>
          </w:pPr>
        </w:p>
      </w:tc>
      <w:tc>
        <w:tcPr>
          <w:tcW w:w="2058" w:type="dxa"/>
          <w:shd w:val="clear" w:color="auto" w:fill="auto"/>
          <w:vAlign w:val="center"/>
        </w:tcPr>
        <w:p w14:paraId="4A194FB9" w14:textId="77777777" w:rsidR="00C706FC" w:rsidRPr="0066629E" w:rsidRDefault="00C706FC" w:rsidP="00310B94">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4C5A3CCC" w14:textId="77777777" w:rsidR="00C706FC" w:rsidRPr="00EC464B" w:rsidRDefault="00C706FC" w:rsidP="007D4C54">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363786CD" w14:textId="77777777" w:rsidTr="00794BF8">
      <w:trPr>
        <w:trHeight w:val="540"/>
        <w:jc w:val="center"/>
      </w:trPr>
      <w:tc>
        <w:tcPr>
          <w:tcW w:w="2057" w:type="dxa"/>
          <w:tcBorders>
            <w:top w:val="single" w:sz="6" w:space="0" w:color="auto"/>
          </w:tcBorders>
          <w:shd w:val="clear" w:color="auto" w:fill="FFFFFF"/>
          <w:vAlign w:val="center"/>
        </w:tcPr>
        <w:p w14:paraId="588B0D47" w14:textId="77777777" w:rsidR="00C706FC" w:rsidRPr="00B36432" w:rsidRDefault="00C706FC" w:rsidP="00EE7625">
          <w:pPr>
            <w:jc w:val="center"/>
            <w:rPr>
              <w:szCs w:val="22"/>
            </w:rPr>
          </w:pPr>
        </w:p>
      </w:tc>
      <w:tc>
        <w:tcPr>
          <w:tcW w:w="2057" w:type="dxa"/>
          <w:tcBorders>
            <w:top w:val="single" w:sz="6" w:space="0" w:color="auto"/>
          </w:tcBorders>
          <w:shd w:val="clear" w:color="auto" w:fill="000000" w:themeFill="text1"/>
          <w:vAlign w:val="center"/>
        </w:tcPr>
        <w:p w14:paraId="69893C7A" w14:textId="29178B73" w:rsidR="00C706FC" w:rsidRPr="00794BF8" w:rsidRDefault="00794BF8" w:rsidP="00C13069">
          <w:pPr>
            <w:jc w:val="center"/>
            <w:rPr>
              <w:b/>
              <w:color w:val="FFFFFF" w:themeColor="background1"/>
              <w:sz w:val="18"/>
              <w:szCs w:val="22"/>
            </w:rPr>
          </w:pPr>
          <w:r w:rsidRPr="00794BF8">
            <w:rPr>
              <w:b/>
              <w:color w:val="FFFFFF" w:themeColor="background1"/>
              <w:sz w:val="18"/>
              <w:szCs w:val="22"/>
            </w:rPr>
            <w:t>8. THERAPY COURT</w:t>
          </w:r>
        </w:p>
      </w:tc>
      <w:tc>
        <w:tcPr>
          <w:tcW w:w="2057" w:type="dxa"/>
          <w:shd w:val="clear" w:color="auto" w:fill="FFFFFF" w:themeFill="background1"/>
          <w:vAlign w:val="center"/>
        </w:tcPr>
        <w:p w14:paraId="50E1F7E6" w14:textId="29A0AED2" w:rsidR="00C706FC" w:rsidRPr="00700CB5" w:rsidRDefault="00C706FC" w:rsidP="008A6F50">
          <w:pPr>
            <w:jc w:val="center"/>
            <w:rPr>
              <w:b/>
              <w:color w:val="FFFFFF" w:themeColor="background1"/>
              <w:sz w:val="18"/>
              <w:szCs w:val="18"/>
            </w:rPr>
          </w:pPr>
        </w:p>
      </w:tc>
      <w:tc>
        <w:tcPr>
          <w:tcW w:w="2057" w:type="dxa"/>
          <w:shd w:val="clear" w:color="auto" w:fill="auto"/>
          <w:vAlign w:val="center"/>
        </w:tcPr>
        <w:p w14:paraId="07F01BC2" w14:textId="77777777" w:rsidR="00C706FC" w:rsidRPr="007A224C" w:rsidRDefault="00C706FC" w:rsidP="00EE7625">
          <w:pPr>
            <w:jc w:val="center"/>
            <w:rPr>
              <w:b/>
              <w:color w:val="FFFFFF"/>
              <w:sz w:val="18"/>
              <w:szCs w:val="18"/>
              <w:shd w:val="clear" w:color="auto" w:fill="000000"/>
            </w:rPr>
          </w:pPr>
        </w:p>
      </w:tc>
      <w:tc>
        <w:tcPr>
          <w:tcW w:w="2057" w:type="dxa"/>
          <w:tcBorders>
            <w:top w:val="single" w:sz="6" w:space="0" w:color="auto"/>
          </w:tcBorders>
          <w:shd w:val="clear" w:color="auto" w:fill="auto"/>
          <w:vAlign w:val="center"/>
        </w:tcPr>
        <w:p w14:paraId="216595DB" w14:textId="6D4EBFE0" w:rsidR="00C706FC" w:rsidRPr="006D15D4" w:rsidRDefault="00C706FC" w:rsidP="00BC150D">
          <w:pPr>
            <w:jc w:val="center"/>
            <w:rPr>
              <w:b/>
              <w:color w:val="auto"/>
              <w:sz w:val="18"/>
              <w:szCs w:val="22"/>
              <w:shd w:val="clear" w:color="auto" w:fill="000000"/>
            </w:rPr>
          </w:pPr>
        </w:p>
      </w:tc>
      <w:tc>
        <w:tcPr>
          <w:tcW w:w="2057" w:type="dxa"/>
          <w:tcBorders>
            <w:top w:val="single" w:sz="6" w:space="0" w:color="auto"/>
          </w:tcBorders>
          <w:shd w:val="clear" w:color="auto" w:fill="FFFFFF"/>
          <w:vAlign w:val="center"/>
        </w:tcPr>
        <w:p w14:paraId="5132A4C3" w14:textId="77777777" w:rsidR="00C706FC" w:rsidRPr="00B36432" w:rsidRDefault="00C706FC" w:rsidP="00EE7625">
          <w:pPr>
            <w:jc w:val="center"/>
            <w:rPr>
              <w:color w:val="auto"/>
              <w:szCs w:val="22"/>
            </w:rPr>
          </w:pPr>
        </w:p>
      </w:tc>
      <w:tc>
        <w:tcPr>
          <w:tcW w:w="2058" w:type="dxa"/>
          <w:shd w:val="clear" w:color="auto" w:fill="auto"/>
          <w:vAlign w:val="center"/>
        </w:tcPr>
        <w:p w14:paraId="1EE79B24"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0B3B2E55" w14:textId="77777777" w:rsidR="00C706FC" w:rsidRPr="00EC464B" w:rsidRDefault="00C706FC" w:rsidP="00EC464B">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595F783A" w14:textId="77777777" w:rsidTr="00C36AE6">
      <w:trPr>
        <w:trHeight w:val="540"/>
        <w:jc w:val="center"/>
      </w:trPr>
      <w:tc>
        <w:tcPr>
          <w:tcW w:w="2058" w:type="dxa"/>
          <w:tcBorders>
            <w:top w:val="single" w:sz="6" w:space="0" w:color="auto"/>
          </w:tcBorders>
          <w:shd w:val="clear" w:color="auto" w:fill="auto"/>
          <w:vAlign w:val="center"/>
        </w:tcPr>
        <w:p w14:paraId="29A0F595" w14:textId="77777777" w:rsidR="00C706FC" w:rsidRPr="00B36432" w:rsidRDefault="00C706FC" w:rsidP="00EE7625">
          <w:pPr>
            <w:jc w:val="center"/>
            <w:rPr>
              <w:szCs w:val="22"/>
            </w:rPr>
          </w:pPr>
        </w:p>
      </w:tc>
      <w:tc>
        <w:tcPr>
          <w:tcW w:w="2059" w:type="dxa"/>
          <w:shd w:val="clear" w:color="auto" w:fill="FFFFFF"/>
          <w:vAlign w:val="center"/>
        </w:tcPr>
        <w:p w14:paraId="1EFA2BC0" w14:textId="77777777" w:rsidR="00C706FC" w:rsidRPr="00B36432" w:rsidRDefault="00C706FC" w:rsidP="00C13069">
          <w:pPr>
            <w:jc w:val="center"/>
            <w:rPr>
              <w:szCs w:val="22"/>
            </w:rPr>
          </w:pPr>
        </w:p>
      </w:tc>
      <w:tc>
        <w:tcPr>
          <w:tcW w:w="2058" w:type="dxa"/>
          <w:shd w:val="clear" w:color="auto" w:fill="auto"/>
          <w:vAlign w:val="center"/>
        </w:tcPr>
        <w:p w14:paraId="7E6D1753" w14:textId="77777777" w:rsidR="00C706FC" w:rsidRPr="00B36432" w:rsidRDefault="00C706FC" w:rsidP="00EE7625">
          <w:pPr>
            <w:rPr>
              <w:szCs w:val="22"/>
            </w:rPr>
          </w:pPr>
        </w:p>
      </w:tc>
      <w:tc>
        <w:tcPr>
          <w:tcW w:w="2059" w:type="dxa"/>
          <w:tcBorders>
            <w:top w:val="single" w:sz="6" w:space="0" w:color="auto"/>
          </w:tcBorders>
          <w:shd w:val="clear" w:color="auto" w:fill="000000" w:themeFill="text1"/>
          <w:vAlign w:val="center"/>
        </w:tcPr>
        <w:p w14:paraId="3A24BC4B" w14:textId="77777777" w:rsidR="00C706FC" w:rsidRPr="00C36AE6" w:rsidRDefault="00C706FC" w:rsidP="00721F3D">
          <w:pPr>
            <w:jc w:val="center"/>
            <w:rPr>
              <w:b/>
              <w:color w:val="FFFFFF"/>
              <w:sz w:val="18"/>
              <w:szCs w:val="18"/>
            </w:rPr>
          </w:pPr>
          <w:r w:rsidRPr="00C36AE6">
            <w:rPr>
              <w:b/>
              <w:color w:val="FFFFFF"/>
              <w:sz w:val="18"/>
              <w:szCs w:val="18"/>
            </w:rPr>
            <w:t>INDEX TO: ARCHIVAL / ESSENTIAL RECORDS</w:t>
          </w:r>
        </w:p>
      </w:tc>
      <w:tc>
        <w:tcPr>
          <w:tcW w:w="2058" w:type="dxa"/>
          <w:shd w:val="clear" w:color="auto" w:fill="FFFFFF"/>
          <w:vAlign w:val="center"/>
        </w:tcPr>
        <w:p w14:paraId="2E586DE0"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117C020B" w14:textId="77777777" w:rsidR="00C706FC" w:rsidRPr="00B36432" w:rsidRDefault="00C706FC" w:rsidP="00EE7625">
          <w:pPr>
            <w:jc w:val="center"/>
            <w:rPr>
              <w:color w:val="auto"/>
              <w:szCs w:val="22"/>
            </w:rPr>
          </w:pPr>
        </w:p>
      </w:tc>
      <w:tc>
        <w:tcPr>
          <w:tcW w:w="2059" w:type="dxa"/>
          <w:shd w:val="clear" w:color="auto" w:fill="auto"/>
          <w:vAlign w:val="center"/>
        </w:tcPr>
        <w:p w14:paraId="5D672767"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44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3E9432CB" w14:textId="77777777" w:rsidR="00C706FC" w:rsidRPr="00EC464B" w:rsidRDefault="00C706FC" w:rsidP="00EC464B">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67D51787" w14:textId="77777777" w:rsidTr="00E6545E">
      <w:trPr>
        <w:trHeight w:val="540"/>
        <w:jc w:val="center"/>
      </w:trPr>
      <w:tc>
        <w:tcPr>
          <w:tcW w:w="2058" w:type="dxa"/>
          <w:tcBorders>
            <w:top w:val="single" w:sz="6" w:space="0" w:color="auto"/>
          </w:tcBorders>
          <w:shd w:val="clear" w:color="auto" w:fill="auto"/>
          <w:vAlign w:val="center"/>
        </w:tcPr>
        <w:p w14:paraId="4110ABA3" w14:textId="77777777" w:rsidR="00C706FC" w:rsidRPr="00B36432" w:rsidRDefault="00C706FC" w:rsidP="00EE7625">
          <w:pPr>
            <w:jc w:val="center"/>
            <w:rPr>
              <w:szCs w:val="22"/>
            </w:rPr>
          </w:pPr>
        </w:p>
      </w:tc>
      <w:tc>
        <w:tcPr>
          <w:tcW w:w="2059" w:type="dxa"/>
          <w:shd w:val="clear" w:color="auto" w:fill="auto"/>
          <w:vAlign w:val="center"/>
        </w:tcPr>
        <w:p w14:paraId="37955D23" w14:textId="3041E405" w:rsidR="00C706FC" w:rsidRPr="004352D2" w:rsidRDefault="00C706FC" w:rsidP="00C13069">
          <w:pPr>
            <w:jc w:val="center"/>
            <w:rPr>
              <w:b/>
              <w:color w:val="FFFFFF" w:themeColor="background1"/>
              <w:sz w:val="18"/>
              <w:szCs w:val="22"/>
            </w:rPr>
          </w:pPr>
        </w:p>
      </w:tc>
      <w:tc>
        <w:tcPr>
          <w:tcW w:w="2058" w:type="dxa"/>
          <w:shd w:val="clear" w:color="auto" w:fill="000000" w:themeFill="text1"/>
          <w:vAlign w:val="center"/>
        </w:tcPr>
        <w:p w14:paraId="7822E825" w14:textId="6479F7A5" w:rsidR="00C706FC" w:rsidRPr="00E6545E" w:rsidRDefault="00E6545E" w:rsidP="00E6545E">
          <w:pPr>
            <w:jc w:val="center"/>
            <w:rPr>
              <w:b/>
              <w:color w:val="FFFFFF" w:themeColor="background1"/>
              <w:sz w:val="18"/>
              <w:szCs w:val="22"/>
            </w:rPr>
          </w:pPr>
          <w:r w:rsidRPr="00E6545E">
            <w:rPr>
              <w:b/>
              <w:color w:val="FFFFFF" w:themeColor="background1"/>
              <w:sz w:val="18"/>
              <w:szCs w:val="22"/>
            </w:rPr>
            <w:t>GLOSSARY</w:t>
          </w:r>
        </w:p>
      </w:tc>
      <w:tc>
        <w:tcPr>
          <w:tcW w:w="2059" w:type="dxa"/>
          <w:tcBorders>
            <w:top w:val="single" w:sz="6" w:space="0" w:color="auto"/>
          </w:tcBorders>
          <w:shd w:val="clear" w:color="auto" w:fill="FFFFFF" w:themeFill="background1"/>
          <w:vAlign w:val="center"/>
        </w:tcPr>
        <w:p w14:paraId="6E30CAE0" w14:textId="2A5255F1" w:rsidR="00C706FC" w:rsidRPr="00C36AE6" w:rsidRDefault="00C706FC" w:rsidP="00721F3D">
          <w:pPr>
            <w:jc w:val="center"/>
            <w:rPr>
              <w:b/>
              <w:color w:val="FFFFFF"/>
              <w:sz w:val="18"/>
              <w:szCs w:val="18"/>
            </w:rPr>
          </w:pPr>
        </w:p>
      </w:tc>
      <w:tc>
        <w:tcPr>
          <w:tcW w:w="2058" w:type="dxa"/>
          <w:shd w:val="clear" w:color="auto" w:fill="FFFFFF"/>
          <w:vAlign w:val="center"/>
        </w:tcPr>
        <w:p w14:paraId="60E3E1E4"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215DE509" w14:textId="77777777" w:rsidR="00C706FC" w:rsidRPr="00B36432" w:rsidRDefault="00C706FC" w:rsidP="00EE7625">
          <w:pPr>
            <w:jc w:val="center"/>
            <w:rPr>
              <w:color w:val="auto"/>
              <w:szCs w:val="22"/>
            </w:rPr>
          </w:pPr>
        </w:p>
      </w:tc>
      <w:tc>
        <w:tcPr>
          <w:tcW w:w="2059" w:type="dxa"/>
          <w:shd w:val="clear" w:color="auto" w:fill="auto"/>
          <w:vAlign w:val="center"/>
        </w:tcPr>
        <w:p w14:paraId="2A2851C1"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43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74F47BA5" w14:textId="77777777" w:rsidR="00C706FC" w:rsidRPr="00EC464B" w:rsidRDefault="00C706FC" w:rsidP="00EC464B">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0C7536CF" w14:textId="77777777" w:rsidTr="004352D2">
      <w:trPr>
        <w:trHeight w:val="540"/>
        <w:jc w:val="center"/>
      </w:trPr>
      <w:tc>
        <w:tcPr>
          <w:tcW w:w="2058" w:type="dxa"/>
          <w:tcBorders>
            <w:top w:val="single" w:sz="6" w:space="0" w:color="auto"/>
          </w:tcBorders>
          <w:shd w:val="clear" w:color="auto" w:fill="auto"/>
          <w:vAlign w:val="center"/>
        </w:tcPr>
        <w:p w14:paraId="0767C214" w14:textId="77777777" w:rsidR="00C706FC" w:rsidRPr="00B36432" w:rsidRDefault="00C706FC" w:rsidP="00EE7625">
          <w:pPr>
            <w:jc w:val="center"/>
            <w:rPr>
              <w:szCs w:val="22"/>
            </w:rPr>
          </w:pPr>
        </w:p>
      </w:tc>
      <w:tc>
        <w:tcPr>
          <w:tcW w:w="2059" w:type="dxa"/>
          <w:shd w:val="clear" w:color="auto" w:fill="FFFFFF"/>
          <w:vAlign w:val="center"/>
        </w:tcPr>
        <w:p w14:paraId="328D344F" w14:textId="77777777" w:rsidR="00C706FC" w:rsidRPr="00B36432" w:rsidRDefault="00C706FC" w:rsidP="00C13069">
          <w:pPr>
            <w:jc w:val="center"/>
            <w:rPr>
              <w:szCs w:val="22"/>
            </w:rPr>
          </w:pPr>
        </w:p>
      </w:tc>
      <w:tc>
        <w:tcPr>
          <w:tcW w:w="2058" w:type="dxa"/>
          <w:shd w:val="clear" w:color="auto" w:fill="000000" w:themeFill="text1"/>
          <w:vAlign w:val="center"/>
        </w:tcPr>
        <w:p w14:paraId="241AEEDD" w14:textId="77777777" w:rsidR="00C706FC" w:rsidRDefault="00C706FC" w:rsidP="00ED79BB">
          <w:pPr>
            <w:jc w:val="center"/>
            <w:rPr>
              <w:b/>
              <w:color w:val="FFFFFF"/>
              <w:sz w:val="18"/>
              <w:szCs w:val="18"/>
            </w:rPr>
          </w:pPr>
          <w:r w:rsidRPr="00C36AE6">
            <w:rPr>
              <w:b/>
              <w:color w:val="FFFFFF"/>
              <w:sz w:val="18"/>
              <w:szCs w:val="18"/>
            </w:rPr>
            <w:t>INDEX TO:</w:t>
          </w:r>
        </w:p>
        <w:p w14:paraId="6E1C99A2" w14:textId="178CD489" w:rsidR="00C706FC" w:rsidRPr="00B36432" w:rsidRDefault="00C706FC" w:rsidP="00ED79BB">
          <w:pPr>
            <w:jc w:val="center"/>
            <w:rPr>
              <w:szCs w:val="22"/>
            </w:rPr>
          </w:pPr>
          <w:r w:rsidRPr="00C36AE6">
            <w:rPr>
              <w:b/>
              <w:color w:val="FFFFFF"/>
              <w:sz w:val="18"/>
              <w:szCs w:val="18"/>
            </w:rPr>
            <w:t>ARCHIVAL RECORDS</w:t>
          </w:r>
        </w:p>
      </w:tc>
      <w:tc>
        <w:tcPr>
          <w:tcW w:w="2059" w:type="dxa"/>
          <w:tcBorders>
            <w:top w:val="single" w:sz="6" w:space="0" w:color="auto"/>
          </w:tcBorders>
          <w:shd w:val="clear" w:color="auto" w:fill="FFFFFF" w:themeFill="background1"/>
          <w:vAlign w:val="center"/>
        </w:tcPr>
        <w:p w14:paraId="5A3EBB02" w14:textId="35CF56F5" w:rsidR="00C706FC" w:rsidRPr="00C36AE6" w:rsidRDefault="00C706FC" w:rsidP="00721F3D">
          <w:pPr>
            <w:jc w:val="center"/>
            <w:rPr>
              <w:b/>
              <w:color w:val="FFFFFF"/>
              <w:sz w:val="18"/>
              <w:szCs w:val="18"/>
            </w:rPr>
          </w:pPr>
        </w:p>
      </w:tc>
      <w:tc>
        <w:tcPr>
          <w:tcW w:w="2058" w:type="dxa"/>
          <w:shd w:val="clear" w:color="auto" w:fill="FFFFFF"/>
          <w:vAlign w:val="center"/>
        </w:tcPr>
        <w:p w14:paraId="33992FF1"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16D0FFD4" w14:textId="77777777" w:rsidR="00C706FC" w:rsidRPr="00B36432" w:rsidRDefault="00C706FC" w:rsidP="00EE7625">
          <w:pPr>
            <w:jc w:val="center"/>
            <w:rPr>
              <w:color w:val="auto"/>
              <w:szCs w:val="22"/>
            </w:rPr>
          </w:pPr>
        </w:p>
      </w:tc>
      <w:tc>
        <w:tcPr>
          <w:tcW w:w="2059" w:type="dxa"/>
          <w:shd w:val="clear" w:color="auto" w:fill="auto"/>
          <w:vAlign w:val="center"/>
        </w:tcPr>
        <w:p w14:paraId="6AF3223C"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44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07C462F8" w14:textId="77777777" w:rsidR="00C706FC" w:rsidRPr="00EC464B" w:rsidRDefault="00C706FC" w:rsidP="00EC464B">
    <w:pPr>
      <w:pStyle w:val="Foote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2B45C65E" w14:textId="77777777" w:rsidTr="00ED79BB">
      <w:trPr>
        <w:trHeight w:val="540"/>
        <w:jc w:val="center"/>
      </w:trPr>
      <w:tc>
        <w:tcPr>
          <w:tcW w:w="2058" w:type="dxa"/>
          <w:tcBorders>
            <w:top w:val="single" w:sz="6" w:space="0" w:color="auto"/>
          </w:tcBorders>
          <w:shd w:val="clear" w:color="auto" w:fill="auto"/>
          <w:vAlign w:val="center"/>
        </w:tcPr>
        <w:p w14:paraId="421C4751" w14:textId="77777777" w:rsidR="00C706FC" w:rsidRPr="00B36432" w:rsidRDefault="00C706FC" w:rsidP="00EE7625">
          <w:pPr>
            <w:jc w:val="center"/>
            <w:rPr>
              <w:szCs w:val="22"/>
            </w:rPr>
          </w:pPr>
        </w:p>
      </w:tc>
      <w:tc>
        <w:tcPr>
          <w:tcW w:w="2059" w:type="dxa"/>
          <w:shd w:val="clear" w:color="auto" w:fill="FFFFFF"/>
          <w:vAlign w:val="center"/>
        </w:tcPr>
        <w:p w14:paraId="51E8D766" w14:textId="77777777" w:rsidR="00C706FC" w:rsidRPr="00B36432" w:rsidRDefault="00C706FC" w:rsidP="00C13069">
          <w:pPr>
            <w:jc w:val="center"/>
            <w:rPr>
              <w:szCs w:val="22"/>
            </w:rPr>
          </w:pPr>
        </w:p>
      </w:tc>
      <w:tc>
        <w:tcPr>
          <w:tcW w:w="2058" w:type="dxa"/>
          <w:shd w:val="clear" w:color="auto" w:fill="auto"/>
          <w:vAlign w:val="center"/>
        </w:tcPr>
        <w:p w14:paraId="6C9C5040" w14:textId="2AD85803" w:rsidR="00C706FC" w:rsidRPr="00B36432" w:rsidRDefault="00C706FC" w:rsidP="00ED79BB">
          <w:pPr>
            <w:jc w:val="center"/>
            <w:rPr>
              <w:szCs w:val="22"/>
            </w:rPr>
          </w:pPr>
        </w:p>
      </w:tc>
      <w:tc>
        <w:tcPr>
          <w:tcW w:w="2059" w:type="dxa"/>
          <w:tcBorders>
            <w:top w:val="single" w:sz="6" w:space="0" w:color="auto"/>
          </w:tcBorders>
          <w:shd w:val="clear" w:color="auto" w:fill="000000" w:themeFill="text1"/>
          <w:vAlign w:val="center"/>
        </w:tcPr>
        <w:p w14:paraId="02267B63" w14:textId="018FF231" w:rsidR="00C706FC" w:rsidRDefault="00C706FC" w:rsidP="00721F3D">
          <w:pPr>
            <w:jc w:val="center"/>
            <w:rPr>
              <w:b/>
              <w:color w:val="FFFFFF"/>
              <w:sz w:val="18"/>
              <w:szCs w:val="18"/>
            </w:rPr>
          </w:pPr>
          <w:r>
            <w:rPr>
              <w:b/>
              <w:color w:val="FFFFFF"/>
              <w:sz w:val="18"/>
              <w:szCs w:val="18"/>
            </w:rPr>
            <w:t>INDEX TO:</w:t>
          </w:r>
          <w:r w:rsidR="00AA606D">
            <w:rPr>
              <w:b/>
              <w:color w:val="FFFFFF"/>
              <w:sz w:val="18"/>
              <w:szCs w:val="18"/>
            </w:rPr>
            <w:t xml:space="preserve"> ARCHIVAL /</w:t>
          </w:r>
        </w:p>
        <w:p w14:paraId="43BF8C2E" w14:textId="68ED138D" w:rsidR="00C706FC" w:rsidRPr="00C36AE6" w:rsidRDefault="00C706FC" w:rsidP="00721F3D">
          <w:pPr>
            <w:jc w:val="center"/>
            <w:rPr>
              <w:b/>
              <w:color w:val="FFFFFF"/>
              <w:sz w:val="18"/>
              <w:szCs w:val="18"/>
            </w:rPr>
          </w:pPr>
          <w:r>
            <w:rPr>
              <w:b/>
              <w:color w:val="FFFFFF"/>
              <w:sz w:val="18"/>
              <w:szCs w:val="18"/>
            </w:rPr>
            <w:t>ESSENTIAL RECORDS</w:t>
          </w:r>
        </w:p>
      </w:tc>
      <w:tc>
        <w:tcPr>
          <w:tcW w:w="2058" w:type="dxa"/>
          <w:shd w:val="clear" w:color="auto" w:fill="FFFFFF"/>
          <w:vAlign w:val="center"/>
        </w:tcPr>
        <w:p w14:paraId="26718DF7" w14:textId="77777777" w:rsidR="00C706FC" w:rsidRPr="007A224C" w:rsidRDefault="00C706FC" w:rsidP="00EE7625">
          <w:pPr>
            <w:jc w:val="center"/>
            <w:rPr>
              <w:b/>
              <w:color w:val="FFFFFF"/>
              <w:sz w:val="18"/>
              <w:szCs w:val="18"/>
              <w:shd w:val="clear" w:color="auto" w:fill="000000"/>
            </w:rPr>
          </w:pPr>
        </w:p>
      </w:tc>
      <w:tc>
        <w:tcPr>
          <w:tcW w:w="2059" w:type="dxa"/>
          <w:shd w:val="clear" w:color="auto" w:fill="FFFFFF"/>
          <w:vAlign w:val="center"/>
        </w:tcPr>
        <w:p w14:paraId="6D5FFA9E" w14:textId="77777777" w:rsidR="00C706FC" w:rsidRPr="00B36432" w:rsidRDefault="00C706FC" w:rsidP="00EE7625">
          <w:pPr>
            <w:jc w:val="center"/>
            <w:rPr>
              <w:color w:val="auto"/>
              <w:szCs w:val="22"/>
            </w:rPr>
          </w:pPr>
        </w:p>
      </w:tc>
      <w:tc>
        <w:tcPr>
          <w:tcW w:w="2059" w:type="dxa"/>
          <w:shd w:val="clear" w:color="auto" w:fill="auto"/>
          <w:vAlign w:val="center"/>
        </w:tcPr>
        <w:p w14:paraId="161E80F4"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45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2ED7C0B1" w14:textId="19583B71" w:rsidR="00C706FC" w:rsidRPr="00EC464B" w:rsidRDefault="00C706FC" w:rsidP="00EC464B">
    <w:pPr>
      <w:pStyle w:val="Footer"/>
      <w:rPr>
        <w:sz w:val="4"/>
        <w:szCs w:val="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459CF0D4" w14:textId="77777777" w:rsidTr="00C36AE6">
      <w:trPr>
        <w:trHeight w:val="540"/>
        <w:jc w:val="center"/>
      </w:trPr>
      <w:tc>
        <w:tcPr>
          <w:tcW w:w="2058" w:type="dxa"/>
          <w:tcBorders>
            <w:top w:val="single" w:sz="6" w:space="0" w:color="auto"/>
          </w:tcBorders>
          <w:shd w:val="clear" w:color="auto" w:fill="FFFFFF"/>
          <w:vAlign w:val="center"/>
        </w:tcPr>
        <w:p w14:paraId="2527303B" w14:textId="77777777" w:rsidR="00C706FC" w:rsidRPr="00B36432" w:rsidRDefault="00C706FC" w:rsidP="00EE7625">
          <w:pPr>
            <w:rPr>
              <w:szCs w:val="22"/>
            </w:rPr>
          </w:pPr>
        </w:p>
      </w:tc>
      <w:tc>
        <w:tcPr>
          <w:tcW w:w="2059" w:type="dxa"/>
          <w:tcBorders>
            <w:top w:val="single" w:sz="6" w:space="0" w:color="auto"/>
          </w:tcBorders>
          <w:shd w:val="clear" w:color="auto" w:fill="auto"/>
          <w:vAlign w:val="center"/>
        </w:tcPr>
        <w:p w14:paraId="6B720AB8" w14:textId="77777777" w:rsidR="00C706FC" w:rsidRPr="00B36432" w:rsidRDefault="00C706FC" w:rsidP="00097705">
          <w:pPr>
            <w:jc w:val="center"/>
            <w:rPr>
              <w:szCs w:val="22"/>
            </w:rPr>
          </w:pPr>
        </w:p>
      </w:tc>
      <w:tc>
        <w:tcPr>
          <w:tcW w:w="2058" w:type="dxa"/>
          <w:tcBorders>
            <w:top w:val="single" w:sz="6" w:space="0" w:color="auto"/>
          </w:tcBorders>
          <w:shd w:val="clear" w:color="auto" w:fill="FFFFFF"/>
          <w:vAlign w:val="center"/>
        </w:tcPr>
        <w:p w14:paraId="11121308" w14:textId="77777777" w:rsidR="00C706FC" w:rsidRPr="00B36432" w:rsidRDefault="00C706FC" w:rsidP="00954A50">
          <w:pPr>
            <w:jc w:val="center"/>
            <w:rPr>
              <w:szCs w:val="22"/>
            </w:rPr>
          </w:pPr>
        </w:p>
      </w:tc>
      <w:tc>
        <w:tcPr>
          <w:tcW w:w="2059" w:type="dxa"/>
          <w:tcBorders>
            <w:top w:val="single" w:sz="6" w:space="0" w:color="auto"/>
          </w:tcBorders>
          <w:shd w:val="clear" w:color="auto" w:fill="FFFFFF"/>
          <w:vAlign w:val="center"/>
        </w:tcPr>
        <w:p w14:paraId="7D70D9D1" w14:textId="77777777" w:rsidR="00C706FC" w:rsidRPr="00B36432" w:rsidRDefault="00C706FC" w:rsidP="00EE7625">
          <w:pPr>
            <w:jc w:val="center"/>
            <w:rPr>
              <w:szCs w:val="22"/>
            </w:rPr>
          </w:pPr>
        </w:p>
      </w:tc>
      <w:tc>
        <w:tcPr>
          <w:tcW w:w="2058" w:type="dxa"/>
          <w:tcBorders>
            <w:top w:val="single" w:sz="6" w:space="0" w:color="auto"/>
          </w:tcBorders>
          <w:shd w:val="clear" w:color="auto" w:fill="000000" w:themeFill="text1"/>
          <w:vAlign w:val="center"/>
        </w:tcPr>
        <w:p w14:paraId="6D6124CE" w14:textId="77777777" w:rsidR="00C706FC" w:rsidRPr="00C36AE6" w:rsidRDefault="00C706FC" w:rsidP="005D7698">
          <w:pPr>
            <w:jc w:val="center"/>
            <w:rPr>
              <w:b/>
              <w:color w:val="FFFFFF"/>
              <w:sz w:val="18"/>
              <w:szCs w:val="18"/>
            </w:rPr>
          </w:pPr>
          <w:r w:rsidRPr="00C36AE6">
            <w:rPr>
              <w:b/>
              <w:color w:val="FFFFFF"/>
              <w:sz w:val="18"/>
              <w:szCs w:val="18"/>
            </w:rPr>
            <w:t>INDEX TO: DANS</w:t>
          </w:r>
        </w:p>
      </w:tc>
      <w:tc>
        <w:tcPr>
          <w:tcW w:w="2059" w:type="dxa"/>
          <w:shd w:val="clear" w:color="auto" w:fill="auto"/>
          <w:vAlign w:val="center"/>
        </w:tcPr>
        <w:p w14:paraId="42CDD2AB" w14:textId="77777777" w:rsidR="00C706FC" w:rsidRPr="00B36432" w:rsidRDefault="00C706FC" w:rsidP="004362B3">
          <w:pPr>
            <w:jc w:val="center"/>
            <w:rPr>
              <w:color w:val="auto"/>
              <w:szCs w:val="22"/>
            </w:rPr>
          </w:pPr>
        </w:p>
      </w:tc>
      <w:tc>
        <w:tcPr>
          <w:tcW w:w="2059" w:type="dxa"/>
          <w:shd w:val="clear" w:color="auto" w:fill="auto"/>
          <w:vAlign w:val="center"/>
        </w:tcPr>
        <w:p w14:paraId="6D17D03F" w14:textId="77777777" w:rsidR="00C706FC" w:rsidRPr="00A675DA" w:rsidRDefault="00C706FC" w:rsidP="00C36AE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25</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30CFDD3E" w14:textId="77777777" w:rsidR="00C706FC" w:rsidRPr="00EC464B" w:rsidRDefault="00C706FC" w:rsidP="00EC464B">
    <w:pPr>
      <w:pStyle w:val="Footer"/>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15EAB8E4" w14:textId="77777777" w:rsidTr="00ED79BB">
      <w:trPr>
        <w:trHeight w:val="540"/>
        <w:jc w:val="center"/>
      </w:trPr>
      <w:tc>
        <w:tcPr>
          <w:tcW w:w="2058" w:type="dxa"/>
          <w:tcBorders>
            <w:top w:val="single" w:sz="6" w:space="0" w:color="auto"/>
          </w:tcBorders>
          <w:shd w:val="clear" w:color="auto" w:fill="FFFFFF"/>
          <w:vAlign w:val="center"/>
        </w:tcPr>
        <w:p w14:paraId="65EA10D4" w14:textId="77777777" w:rsidR="00C706FC" w:rsidRPr="00B36432" w:rsidRDefault="00C706FC" w:rsidP="00EE7625">
          <w:pPr>
            <w:rPr>
              <w:szCs w:val="22"/>
            </w:rPr>
          </w:pPr>
        </w:p>
      </w:tc>
      <w:tc>
        <w:tcPr>
          <w:tcW w:w="2059" w:type="dxa"/>
          <w:tcBorders>
            <w:top w:val="single" w:sz="6" w:space="0" w:color="auto"/>
          </w:tcBorders>
          <w:shd w:val="clear" w:color="auto" w:fill="auto"/>
          <w:vAlign w:val="center"/>
        </w:tcPr>
        <w:p w14:paraId="5F9484CF" w14:textId="77777777" w:rsidR="00C706FC" w:rsidRPr="00B36432" w:rsidRDefault="00C706FC" w:rsidP="00097705">
          <w:pPr>
            <w:jc w:val="center"/>
            <w:rPr>
              <w:szCs w:val="22"/>
            </w:rPr>
          </w:pPr>
        </w:p>
      </w:tc>
      <w:tc>
        <w:tcPr>
          <w:tcW w:w="2058" w:type="dxa"/>
          <w:tcBorders>
            <w:top w:val="single" w:sz="6" w:space="0" w:color="auto"/>
          </w:tcBorders>
          <w:shd w:val="clear" w:color="auto" w:fill="FFFFFF"/>
          <w:vAlign w:val="center"/>
        </w:tcPr>
        <w:p w14:paraId="5FB7D356" w14:textId="77777777" w:rsidR="00C706FC" w:rsidRPr="00B36432" w:rsidRDefault="00C706FC" w:rsidP="00954A50">
          <w:pPr>
            <w:jc w:val="center"/>
            <w:rPr>
              <w:szCs w:val="22"/>
            </w:rPr>
          </w:pPr>
        </w:p>
      </w:tc>
      <w:tc>
        <w:tcPr>
          <w:tcW w:w="2059" w:type="dxa"/>
          <w:tcBorders>
            <w:top w:val="single" w:sz="6" w:space="0" w:color="auto"/>
          </w:tcBorders>
          <w:shd w:val="clear" w:color="auto" w:fill="auto"/>
          <w:vAlign w:val="center"/>
        </w:tcPr>
        <w:p w14:paraId="2A3377CA" w14:textId="285EFDC0" w:rsidR="00C706FC" w:rsidRPr="00B36432" w:rsidRDefault="00C706FC" w:rsidP="00EE7625">
          <w:pPr>
            <w:jc w:val="center"/>
            <w:rPr>
              <w:szCs w:val="22"/>
            </w:rPr>
          </w:pPr>
        </w:p>
      </w:tc>
      <w:tc>
        <w:tcPr>
          <w:tcW w:w="2058" w:type="dxa"/>
          <w:tcBorders>
            <w:top w:val="single" w:sz="6" w:space="0" w:color="auto"/>
          </w:tcBorders>
          <w:shd w:val="clear" w:color="auto" w:fill="000000" w:themeFill="text1"/>
          <w:vAlign w:val="center"/>
        </w:tcPr>
        <w:p w14:paraId="75870137" w14:textId="77777777" w:rsidR="00C706FC" w:rsidRDefault="00C706FC" w:rsidP="005D7698">
          <w:pPr>
            <w:jc w:val="center"/>
            <w:rPr>
              <w:b/>
              <w:color w:val="FFFFFF"/>
              <w:sz w:val="18"/>
              <w:szCs w:val="18"/>
            </w:rPr>
          </w:pPr>
          <w:r>
            <w:rPr>
              <w:b/>
              <w:color w:val="FFFFFF"/>
              <w:sz w:val="18"/>
              <w:szCs w:val="18"/>
            </w:rPr>
            <w:t>INDEX TO:</w:t>
          </w:r>
        </w:p>
        <w:p w14:paraId="1387494B" w14:textId="4769521A" w:rsidR="00C706FC" w:rsidRPr="00C36AE6" w:rsidRDefault="00C706FC" w:rsidP="005D7698">
          <w:pPr>
            <w:jc w:val="center"/>
            <w:rPr>
              <w:b/>
              <w:color w:val="FFFFFF"/>
              <w:sz w:val="18"/>
              <w:szCs w:val="18"/>
            </w:rPr>
          </w:pPr>
          <w:r>
            <w:rPr>
              <w:b/>
              <w:color w:val="FFFFFF"/>
              <w:sz w:val="18"/>
              <w:szCs w:val="18"/>
            </w:rPr>
            <w:t>DANs</w:t>
          </w:r>
        </w:p>
      </w:tc>
      <w:tc>
        <w:tcPr>
          <w:tcW w:w="2059" w:type="dxa"/>
          <w:shd w:val="clear" w:color="auto" w:fill="auto"/>
          <w:vAlign w:val="center"/>
        </w:tcPr>
        <w:p w14:paraId="48136B9B" w14:textId="77777777" w:rsidR="00C706FC" w:rsidRPr="00B36432" w:rsidRDefault="00C706FC" w:rsidP="004362B3">
          <w:pPr>
            <w:jc w:val="center"/>
            <w:rPr>
              <w:color w:val="auto"/>
              <w:szCs w:val="22"/>
            </w:rPr>
          </w:pPr>
        </w:p>
      </w:tc>
      <w:tc>
        <w:tcPr>
          <w:tcW w:w="2059" w:type="dxa"/>
          <w:shd w:val="clear" w:color="auto" w:fill="auto"/>
          <w:vAlign w:val="center"/>
        </w:tcPr>
        <w:p w14:paraId="2C13FD57" w14:textId="77777777" w:rsidR="00C706FC" w:rsidRPr="00A675DA" w:rsidRDefault="00C706FC" w:rsidP="00C36AE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F6F09">
            <w:rPr>
              <w:rStyle w:val="PageNumber"/>
              <w:noProof/>
              <w:sz w:val="20"/>
              <w:szCs w:val="20"/>
            </w:rPr>
            <w:t>46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68C3C4D6" w14:textId="57468501" w:rsidR="00C706FC" w:rsidRPr="00EC464B" w:rsidRDefault="00C706FC" w:rsidP="00EC464B">
    <w:pPr>
      <w:pStyle w:val="Footer"/>
      <w:rPr>
        <w:sz w:val="4"/>
        <w:szCs w:val="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 w:type="dxa"/>
      <w:tblBorders>
        <w:top w:val="single" w:sz="6" w:space="0" w:color="auto"/>
      </w:tblBorders>
      <w:tblLayout w:type="fixed"/>
      <w:tblLook w:val="01E0" w:firstRow="1" w:lastRow="1" w:firstColumn="1" w:lastColumn="1" w:noHBand="0" w:noVBand="0"/>
    </w:tblPr>
    <w:tblGrid>
      <w:gridCol w:w="1854"/>
      <w:gridCol w:w="1886"/>
      <w:gridCol w:w="1886"/>
      <w:gridCol w:w="1876"/>
      <w:gridCol w:w="1868"/>
      <w:gridCol w:w="1872"/>
      <w:gridCol w:w="1584"/>
      <w:gridCol w:w="1584"/>
    </w:tblGrid>
    <w:tr w:rsidR="00C706FC" w:rsidRPr="00B36432" w14:paraId="250B362D" w14:textId="77777777" w:rsidTr="00B57463">
      <w:trPr>
        <w:trHeight w:val="540"/>
      </w:trPr>
      <w:tc>
        <w:tcPr>
          <w:tcW w:w="1854" w:type="dxa"/>
          <w:tcBorders>
            <w:top w:val="single" w:sz="6" w:space="0" w:color="auto"/>
          </w:tcBorders>
          <w:shd w:val="clear" w:color="auto" w:fill="FFFFFF"/>
          <w:vAlign w:val="center"/>
        </w:tcPr>
        <w:p w14:paraId="30A484E8" w14:textId="77777777" w:rsidR="00C706FC" w:rsidRPr="00B36432" w:rsidRDefault="00C706FC" w:rsidP="004362B3">
          <w:pPr>
            <w:jc w:val="center"/>
            <w:rPr>
              <w:szCs w:val="22"/>
            </w:rPr>
          </w:pPr>
        </w:p>
      </w:tc>
      <w:tc>
        <w:tcPr>
          <w:tcW w:w="1886" w:type="dxa"/>
          <w:tcBorders>
            <w:top w:val="single" w:sz="6" w:space="0" w:color="auto"/>
          </w:tcBorders>
          <w:shd w:val="clear" w:color="auto" w:fill="FFFFFF"/>
          <w:vAlign w:val="center"/>
        </w:tcPr>
        <w:p w14:paraId="328B8276" w14:textId="77777777" w:rsidR="00C706FC" w:rsidRPr="00B36432" w:rsidRDefault="00C706FC" w:rsidP="00475CC7">
          <w:pPr>
            <w:jc w:val="center"/>
            <w:rPr>
              <w:szCs w:val="22"/>
            </w:rPr>
          </w:pPr>
        </w:p>
      </w:tc>
      <w:tc>
        <w:tcPr>
          <w:tcW w:w="1886" w:type="dxa"/>
          <w:tcBorders>
            <w:top w:val="single" w:sz="6" w:space="0" w:color="auto"/>
          </w:tcBorders>
          <w:shd w:val="clear" w:color="auto" w:fill="000000"/>
          <w:vAlign w:val="center"/>
        </w:tcPr>
        <w:p w14:paraId="2D18BBF7" w14:textId="77777777" w:rsidR="00C706FC" w:rsidRPr="00797B46" w:rsidRDefault="00C706FC" w:rsidP="00097705">
          <w:pPr>
            <w:jc w:val="center"/>
            <w:rPr>
              <w:b/>
              <w:color w:val="FFFFFF"/>
              <w:sz w:val="18"/>
              <w:szCs w:val="18"/>
            </w:rPr>
          </w:pPr>
          <w:r w:rsidRPr="00797B46">
            <w:rPr>
              <w:b/>
              <w:color w:val="FFFFFF"/>
              <w:sz w:val="18"/>
              <w:szCs w:val="18"/>
            </w:rPr>
            <w:t>INDEX TO</w:t>
          </w:r>
        </w:p>
        <w:p w14:paraId="28EFB711" w14:textId="77777777" w:rsidR="00C706FC" w:rsidRPr="00B36432" w:rsidRDefault="00C706FC" w:rsidP="00097705">
          <w:pPr>
            <w:jc w:val="center"/>
            <w:rPr>
              <w:szCs w:val="22"/>
            </w:rPr>
          </w:pPr>
          <w:r>
            <w:rPr>
              <w:b/>
              <w:color w:val="FFFFFF"/>
              <w:sz w:val="18"/>
              <w:szCs w:val="18"/>
            </w:rPr>
            <w:t>SUBJECTS</w:t>
          </w:r>
        </w:p>
      </w:tc>
      <w:tc>
        <w:tcPr>
          <w:tcW w:w="1876" w:type="dxa"/>
          <w:tcBorders>
            <w:top w:val="single" w:sz="6" w:space="0" w:color="auto"/>
          </w:tcBorders>
          <w:shd w:val="clear" w:color="auto" w:fill="FFFFFF"/>
          <w:vAlign w:val="center"/>
        </w:tcPr>
        <w:p w14:paraId="0F4ED3D5" w14:textId="77777777" w:rsidR="00C706FC" w:rsidRPr="00B36432" w:rsidRDefault="00C706FC" w:rsidP="00EE7625">
          <w:pPr>
            <w:jc w:val="center"/>
            <w:rPr>
              <w:szCs w:val="22"/>
            </w:rPr>
          </w:pPr>
        </w:p>
      </w:tc>
      <w:tc>
        <w:tcPr>
          <w:tcW w:w="1868" w:type="dxa"/>
          <w:tcBorders>
            <w:top w:val="single" w:sz="6" w:space="0" w:color="auto"/>
          </w:tcBorders>
          <w:shd w:val="clear" w:color="auto" w:fill="FFFFFF"/>
          <w:vAlign w:val="center"/>
        </w:tcPr>
        <w:p w14:paraId="5E213EE3" w14:textId="77777777" w:rsidR="00C706FC" w:rsidRPr="007A224C" w:rsidRDefault="00C706FC" w:rsidP="00E03DF9">
          <w:pPr>
            <w:jc w:val="center"/>
            <w:rPr>
              <w:b/>
              <w:color w:val="FFFFFF"/>
              <w:sz w:val="18"/>
              <w:szCs w:val="18"/>
              <w:shd w:val="clear" w:color="auto" w:fill="000000"/>
            </w:rPr>
          </w:pPr>
        </w:p>
      </w:tc>
      <w:tc>
        <w:tcPr>
          <w:tcW w:w="1872" w:type="dxa"/>
          <w:tcBorders>
            <w:top w:val="single" w:sz="6" w:space="0" w:color="auto"/>
          </w:tcBorders>
          <w:shd w:val="clear" w:color="auto" w:fill="auto"/>
          <w:vAlign w:val="center"/>
        </w:tcPr>
        <w:p w14:paraId="3C766042" w14:textId="77777777" w:rsidR="00C706FC" w:rsidRPr="007A224C" w:rsidRDefault="00C706FC" w:rsidP="005D7698">
          <w:pPr>
            <w:jc w:val="center"/>
            <w:rPr>
              <w:color w:val="auto"/>
              <w:szCs w:val="22"/>
              <w:shd w:val="clear" w:color="auto" w:fill="000000"/>
            </w:rPr>
          </w:pPr>
        </w:p>
      </w:tc>
      <w:tc>
        <w:tcPr>
          <w:tcW w:w="1584" w:type="dxa"/>
          <w:shd w:val="clear" w:color="auto" w:fill="auto"/>
          <w:vAlign w:val="center"/>
        </w:tcPr>
        <w:p w14:paraId="24579CFE" w14:textId="77777777" w:rsidR="00C706FC" w:rsidRPr="00B36432" w:rsidRDefault="00C706FC" w:rsidP="00EE7625">
          <w:pPr>
            <w:jc w:val="center"/>
            <w:rPr>
              <w:color w:val="auto"/>
              <w:szCs w:val="22"/>
            </w:rPr>
          </w:pPr>
        </w:p>
      </w:tc>
      <w:tc>
        <w:tcPr>
          <w:tcW w:w="1584" w:type="dxa"/>
          <w:shd w:val="clear" w:color="auto" w:fill="auto"/>
          <w:vAlign w:val="center"/>
        </w:tcPr>
        <w:p w14:paraId="502E8E05" w14:textId="77777777" w:rsidR="00C706FC" w:rsidRPr="00A675DA" w:rsidRDefault="00C706FC" w:rsidP="00EE7625">
          <w:pPr>
            <w:spacing w:after="120"/>
            <w:jc w:val="center"/>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26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3A2A2674" w14:textId="77777777" w:rsidR="00C706FC" w:rsidRPr="00EC464B" w:rsidRDefault="00C706FC" w:rsidP="00EC464B">
    <w:pPr>
      <w:pStyle w:val="Footer"/>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5DBE4E6E" w14:textId="77777777" w:rsidTr="00ED79BB">
      <w:trPr>
        <w:trHeight w:val="540"/>
        <w:jc w:val="center"/>
      </w:trPr>
      <w:tc>
        <w:tcPr>
          <w:tcW w:w="2058" w:type="dxa"/>
          <w:tcBorders>
            <w:top w:val="single" w:sz="6" w:space="0" w:color="auto"/>
          </w:tcBorders>
          <w:shd w:val="clear" w:color="auto" w:fill="FFFFFF"/>
          <w:vAlign w:val="center"/>
        </w:tcPr>
        <w:p w14:paraId="1307AB86" w14:textId="77777777" w:rsidR="00C706FC" w:rsidRPr="00B36432" w:rsidRDefault="00C706FC" w:rsidP="004362B3">
          <w:pPr>
            <w:jc w:val="center"/>
            <w:rPr>
              <w:szCs w:val="22"/>
            </w:rPr>
          </w:pPr>
        </w:p>
      </w:tc>
      <w:tc>
        <w:tcPr>
          <w:tcW w:w="2059" w:type="dxa"/>
          <w:tcBorders>
            <w:top w:val="single" w:sz="6" w:space="0" w:color="auto"/>
          </w:tcBorders>
          <w:shd w:val="clear" w:color="auto" w:fill="FFFFFF"/>
          <w:vAlign w:val="center"/>
        </w:tcPr>
        <w:p w14:paraId="284C0009" w14:textId="77777777" w:rsidR="00C706FC" w:rsidRPr="00B36432" w:rsidRDefault="00C706FC" w:rsidP="00475CC7">
          <w:pPr>
            <w:jc w:val="center"/>
            <w:rPr>
              <w:szCs w:val="22"/>
            </w:rPr>
          </w:pPr>
        </w:p>
      </w:tc>
      <w:tc>
        <w:tcPr>
          <w:tcW w:w="2058" w:type="dxa"/>
          <w:tcBorders>
            <w:top w:val="single" w:sz="6" w:space="0" w:color="auto"/>
          </w:tcBorders>
          <w:shd w:val="clear" w:color="auto" w:fill="auto"/>
          <w:vAlign w:val="center"/>
        </w:tcPr>
        <w:p w14:paraId="06AA1045" w14:textId="77777777" w:rsidR="00C706FC" w:rsidRPr="00B36432" w:rsidRDefault="00C706FC" w:rsidP="00097705">
          <w:pPr>
            <w:jc w:val="center"/>
            <w:rPr>
              <w:szCs w:val="22"/>
            </w:rPr>
          </w:pPr>
        </w:p>
      </w:tc>
      <w:tc>
        <w:tcPr>
          <w:tcW w:w="2059" w:type="dxa"/>
          <w:tcBorders>
            <w:top w:val="single" w:sz="6" w:space="0" w:color="auto"/>
          </w:tcBorders>
          <w:shd w:val="clear" w:color="auto" w:fill="FFFFFF"/>
          <w:vAlign w:val="center"/>
        </w:tcPr>
        <w:p w14:paraId="453EE6FB" w14:textId="77777777" w:rsidR="00C706FC" w:rsidRPr="00B36432" w:rsidRDefault="00C706FC" w:rsidP="00EE7625">
          <w:pPr>
            <w:jc w:val="center"/>
            <w:rPr>
              <w:szCs w:val="22"/>
            </w:rPr>
          </w:pPr>
        </w:p>
      </w:tc>
      <w:tc>
        <w:tcPr>
          <w:tcW w:w="2058" w:type="dxa"/>
          <w:tcBorders>
            <w:top w:val="single" w:sz="6" w:space="0" w:color="auto"/>
          </w:tcBorders>
          <w:shd w:val="clear" w:color="auto" w:fill="auto"/>
          <w:vAlign w:val="center"/>
        </w:tcPr>
        <w:p w14:paraId="193002B4" w14:textId="57D33642" w:rsidR="00C706FC" w:rsidRPr="007A224C" w:rsidRDefault="00C706FC" w:rsidP="00E03DF9">
          <w:pPr>
            <w:jc w:val="center"/>
            <w:rPr>
              <w:b/>
              <w:color w:val="FFFFFF"/>
              <w:sz w:val="18"/>
              <w:szCs w:val="18"/>
              <w:shd w:val="clear" w:color="auto" w:fill="000000"/>
            </w:rPr>
          </w:pPr>
        </w:p>
      </w:tc>
      <w:tc>
        <w:tcPr>
          <w:tcW w:w="2059" w:type="dxa"/>
          <w:tcBorders>
            <w:top w:val="single" w:sz="6" w:space="0" w:color="auto"/>
          </w:tcBorders>
          <w:shd w:val="clear" w:color="auto" w:fill="000000" w:themeFill="text1"/>
          <w:vAlign w:val="center"/>
        </w:tcPr>
        <w:p w14:paraId="4FEDF46D" w14:textId="77777777" w:rsidR="00C706FC" w:rsidRDefault="00C706FC" w:rsidP="00EE7625">
          <w:pPr>
            <w:jc w:val="center"/>
            <w:rPr>
              <w:b/>
              <w:color w:val="FFFFFF"/>
              <w:sz w:val="18"/>
              <w:szCs w:val="18"/>
            </w:rPr>
          </w:pPr>
          <w:r>
            <w:rPr>
              <w:b/>
              <w:color w:val="FFFFFF"/>
              <w:sz w:val="18"/>
              <w:szCs w:val="18"/>
            </w:rPr>
            <w:t>INDEX TO:</w:t>
          </w:r>
        </w:p>
        <w:p w14:paraId="61E46CDC" w14:textId="438DAE2A" w:rsidR="00C706FC" w:rsidRPr="00C36AE6" w:rsidRDefault="00C706FC" w:rsidP="00EE7625">
          <w:pPr>
            <w:jc w:val="center"/>
            <w:rPr>
              <w:b/>
              <w:color w:val="FFFFFF"/>
              <w:sz w:val="18"/>
              <w:szCs w:val="18"/>
            </w:rPr>
          </w:pPr>
          <w:r>
            <w:rPr>
              <w:b/>
              <w:color w:val="FFFFFF"/>
              <w:sz w:val="18"/>
              <w:szCs w:val="18"/>
            </w:rPr>
            <w:t>SUBJECTS</w:t>
          </w:r>
        </w:p>
      </w:tc>
      <w:tc>
        <w:tcPr>
          <w:tcW w:w="2059" w:type="dxa"/>
          <w:shd w:val="clear" w:color="auto" w:fill="auto"/>
          <w:vAlign w:val="center"/>
        </w:tcPr>
        <w:p w14:paraId="133119FA" w14:textId="77777777" w:rsidR="00C706FC" w:rsidRPr="00A675DA" w:rsidRDefault="00C706FC" w:rsidP="00C36AE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DF6F09">
            <w:rPr>
              <w:rStyle w:val="PageNumber"/>
              <w:noProof/>
              <w:sz w:val="20"/>
              <w:szCs w:val="20"/>
            </w:rPr>
            <w:t>50</w:t>
          </w:r>
          <w:r w:rsidRPr="00A675DA">
            <w:rPr>
              <w:rStyle w:val="PageNumber"/>
              <w:sz w:val="20"/>
              <w:szCs w:val="20"/>
            </w:rPr>
            <w:fldChar w:fldCharType="end"/>
          </w:r>
        </w:p>
      </w:tc>
    </w:tr>
  </w:tbl>
  <w:p w14:paraId="68D3BE28" w14:textId="76C6CC04" w:rsidR="00C706FC" w:rsidRPr="00EC464B" w:rsidRDefault="00C706FC" w:rsidP="00EC464B">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D11821" w14:paraId="2A2F95C7" w14:textId="77777777" w:rsidTr="00B36516">
      <w:trPr>
        <w:trHeight w:val="540"/>
        <w:jc w:val="center"/>
      </w:trPr>
      <w:tc>
        <w:tcPr>
          <w:tcW w:w="2057" w:type="dxa"/>
          <w:shd w:val="clear" w:color="auto" w:fill="FFFFFF"/>
          <w:vAlign w:val="center"/>
        </w:tcPr>
        <w:p w14:paraId="420C6ACB" w14:textId="77777777" w:rsidR="00C706FC" w:rsidRPr="0066629E" w:rsidRDefault="00C706FC" w:rsidP="008E3DA6">
          <w:pPr>
            <w:jc w:val="center"/>
            <w:rPr>
              <w:b/>
              <w:sz w:val="18"/>
              <w:szCs w:val="18"/>
            </w:rPr>
          </w:pPr>
        </w:p>
      </w:tc>
      <w:tc>
        <w:tcPr>
          <w:tcW w:w="2057" w:type="dxa"/>
          <w:shd w:val="clear" w:color="auto" w:fill="auto"/>
          <w:vAlign w:val="center"/>
        </w:tcPr>
        <w:p w14:paraId="7169C363" w14:textId="77777777" w:rsidR="00C706FC" w:rsidRPr="00B36432" w:rsidRDefault="00C706FC" w:rsidP="00E95BFC">
          <w:pPr>
            <w:jc w:val="center"/>
            <w:rPr>
              <w:b/>
              <w:color w:val="auto"/>
              <w:sz w:val="15"/>
              <w:szCs w:val="15"/>
            </w:rPr>
          </w:pPr>
        </w:p>
      </w:tc>
      <w:tc>
        <w:tcPr>
          <w:tcW w:w="2057" w:type="dxa"/>
          <w:shd w:val="clear" w:color="auto" w:fill="auto"/>
          <w:vAlign w:val="center"/>
        </w:tcPr>
        <w:p w14:paraId="01799E69" w14:textId="77777777" w:rsidR="00C706FC" w:rsidRPr="00B36432" w:rsidRDefault="00C706FC" w:rsidP="00E95BFC">
          <w:pPr>
            <w:rPr>
              <w:b/>
              <w:sz w:val="15"/>
              <w:szCs w:val="15"/>
            </w:rPr>
          </w:pPr>
        </w:p>
      </w:tc>
      <w:tc>
        <w:tcPr>
          <w:tcW w:w="2057" w:type="dxa"/>
          <w:shd w:val="clear" w:color="auto" w:fill="auto"/>
          <w:vAlign w:val="center"/>
        </w:tcPr>
        <w:p w14:paraId="31BED5EC" w14:textId="77777777" w:rsidR="00C706FC" w:rsidRPr="00B36432" w:rsidRDefault="00C706FC" w:rsidP="00E95BFC">
          <w:pPr>
            <w:rPr>
              <w:b/>
              <w:sz w:val="15"/>
              <w:szCs w:val="15"/>
            </w:rPr>
          </w:pPr>
        </w:p>
      </w:tc>
      <w:tc>
        <w:tcPr>
          <w:tcW w:w="2057" w:type="dxa"/>
          <w:shd w:val="clear" w:color="auto" w:fill="auto"/>
          <w:vAlign w:val="center"/>
        </w:tcPr>
        <w:p w14:paraId="012185EC" w14:textId="77777777" w:rsidR="00C706FC" w:rsidRPr="00B36432" w:rsidRDefault="00C706FC" w:rsidP="00E95BFC">
          <w:pPr>
            <w:rPr>
              <w:b/>
              <w:sz w:val="15"/>
              <w:szCs w:val="15"/>
            </w:rPr>
          </w:pPr>
        </w:p>
      </w:tc>
      <w:tc>
        <w:tcPr>
          <w:tcW w:w="2057" w:type="dxa"/>
          <w:shd w:val="clear" w:color="auto" w:fill="auto"/>
          <w:vAlign w:val="center"/>
        </w:tcPr>
        <w:p w14:paraId="7E1B5CC6" w14:textId="77777777" w:rsidR="00C706FC" w:rsidRPr="00B36432" w:rsidRDefault="00C706FC" w:rsidP="00E95BFC">
          <w:pPr>
            <w:rPr>
              <w:b/>
              <w:sz w:val="15"/>
              <w:szCs w:val="15"/>
            </w:rPr>
          </w:pPr>
        </w:p>
      </w:tc>
      <w:tc>
        <w:tcPr>
          <w:tcW w:w="2058" w:type="dxa"/>
          <w:shd w:val="clear" w:color="auto" w:fill="auto"/>
          <w:vAlign w:val="center"/>
        </w:tcPr>
        <w:p w14:paraId="7AC31CAA" w14:textId="77777777" w:rsidR="00C706FC" w:rsidRPr="0066629E" w:rsidRDefault="00C706FC" w:rsidP="00B3651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7E91BC0B" w14:textId="77777777" w:rsidR="00C706FC" w:rsidRPr="00EC464B" w:rsidRDefault="00C706FC" w:rsidP="007D4C54">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4"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D11821" w14:paraId="795C134C" w14:textId="77777777" w:rsidTr="00C33B95">
      <w:trPr>
        <w:trHeight w:val="540"/>
        <w:jc w:val="center"/>
      </w:trPr>
      <w:tc>
        <w:tcPr>
          <w:tcW w:w="2057" w:type="dxa"/>
          <w:shd w:val="clear" w:color="auto" w:fill="FFFFFF"/>
          <w:vAlign w:val="center"/>
        </w:tcPr>
        <w:p w14:paraId="5A6867A6" w14:textId="77777777" w:rsidR="00C706FC" w:rsidRPr="0066629E" w:rsidRDefault="00C706FC" w:rsidP="008E3DA6">
          <w:pPr>
            <w:jc w:val="center"/>
            <w:rPr>
              <w:b/>
              <w:sz w:val="18"/>
              <w:szCs w:val="18"/>
            </w:rPr>
          </w:pPr>
        </w:p>
      </w:tc>
      <w:tc>
        <w:tcPr>
          <w:tcW w:w="2057" w:type="dxa"/>
          <w:shd w:val="clear" w:color="auto" w:fill="auto"/>
          <w:vAlign w:val="center"/>
        </w:tcPr>
        <w:p w14:paraId="725D1EC6" w14:textId="77777777" w:rsidR="00C706FC" w:rsidRPr="00B36432" w:rsidRDefault="00C706FC" w:rsidP="00E95BFC">
          <w:pPr>
            <w:jc w:val="center"/>
            <w:rPr>
              <w:b/>
              <w:color w:val="auto"/>
              <w:sz w:val="15"/>
              <w:szCs w:val="15"/>
            </w:rPr>
          </w:pPr>
        </w:p>
      </w:tc>
      <w:tc>
        <w:tcPr>
          <w:tcW w:w="2057" w:type="dxa"/>
          <w:shd w:val="clear" w:color="auto" w:fill="auto"/>
          <w:vAlign w:val="center"/>
        </w:tcPr>
        <w:p w14:paraId="7972791A" w14:textId="77777777" w:rsidR="00C706FC" w:rsidRPr="00B36432" w:rsidRDefault="00C706FC" w:rsidP="00E95BFC">
          <w:pPr>
            <w:rPr>
              <w:b/>
              <w:sz w:val="15"/>
              <w:szCs w:val="15"/>
            </w:rPr>
          </w:pPr>
        </w:p>
      </w:tc>
      <w:tc>
        <w:tcPr>
          <w:tcW w:w="2057" w:type="dxa"/>
          <w:shd w:val="clear" w:color="auto" w:fill="auto"/>
          <w:vAlign w:val="center"/>
        </w:tcPr>
        <w:p w14:paraId="379CDF4B" w14:textId="77777777" w:rsidR="00C706FC" w:rsidRPr="00B36432" w:rsidRDefault="00C706FC" w:rsidP="00E95BFC">
          <w:pPr>
            <w:rPr>
              <w:b/>
              <w:sz w:val="15"/>
              <w:szCs w:val="15"/>
            </w:rPr>
          </w:pPr>
        </w:p>
      </w:tc>
      <w:tc>
        <w:tcPr>
          <w:tcW w:w="2057" w:type="dxa"/>
          <w:shd w:val="clear" w:color="auto" w:fill="auto"/>
          <w:vAlign w:val="center"/>
        </w:tcPr>
        <w:p w14:paraId="182F1C09" w14:textId="77777777" w:rsidR="00C706FC" w:rsidRPr="00B36432" w:rsidRDefault="00C706FC" w:rsidP="00E95BFC">
          <w:pPr>
            <w:rPr>
              <w:b/>
              <w:sz w:val="15"/>
              <w:szCs w:val="15"/>
            </w:rPr>
          </w:pPr>
        </w:p>
      </w:tc>
      <w:tc>
        <w:tcPr>
          <w:tcW w:w="2057" w:type="dxa"/>
          <w:shd w:val="clear" w:color="auto" w:fill="auto"/>
          <w:vAlign w:val="center"/>
        </w:tcPr>
        <w:p w14:paraId="62534C4D" w14:textId="77777777" w:rsidR="00C706FC" w:rsidRPr="00B36432" w:rsidRDefault="00C706FC" w:rsidP="00E95BFC">
          <w:pPr>
            <w:rPr>
              <w:b/>
              <w:sz w:val="15"/>
              <w:szCs w:val="15"/>
            </w:rPr>
          </w:pPr>
        </w:p>
      </w:tc>
      <w:tc>
        <w:tcPr>
          <w:tcW w:w="2058" w:type="dxa"/>
          <w:shd w:val="clear" w:color="auto" w:fill="auto"/>
          <w:vAlign w:val="center"/>
        </w:tcPr>
        <w:p w14:paraId="30A3074E" w14:textId="77777777" w:rsidR="00C706FC" w:rsidRPr="0066629E" w:rsidRDefault="00C706FC" w:rsidP="00C33B95">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C5D5440" w14:textId="77777777" w:rsidR="00C706FC" w:rsidRPr="00EC464B" w:rsidRDefault="00C706FC" w:rsidP="007D4C54">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1AD7748D" w14:textId="77777777" w:rsidTr="00C36AE6">
      <w:trPr>
        <w:trHeight w:val="540"/>
        <w:jc w:val="center"/>
      </w:trPr>
      <w:tc>
        <w:tcPr>
          <w:tcW w:w="2058" w:type="dxa"/>
          <w:tcBorders>
            <w:top w:val="single" w:sz="6" w:space="0" w:color="auto"/>
          </w:tcBorders>
          <w:shd w:val="clear" w:color="auto" w:fill="000000" w:themeFill="text1"/>
          <w:vAlign w:val="center"/>
        </w:tcPr>
        <w:p w14:paraId="632AD847" w14:textId="6CBC6E7D" w:rsidR="00C706FC" w:rsidRPr="00C36AE6" w:rsidRDefault="00C706FC" w:rsidP="00C36AE6">
          <w:pPr>
            <w:jc w:val="center"/>
            <w:rPr>
              <w:b/>
              <w:color w:val="FFFFFF"/>
              <w:sz w:val="18"/>
              <w:szCs w:val="18"/>
            </w:rPr>
          </w:pPr>
          <w:r w:rsidRPr="00C36AE6">
            <w:rPr>
              <w:b/>
              <w:color w:val="FFFFFF"/>
              <w:sz w:val="18"/>
              <w:szCs w:val="18"/>
            </w:rPr>
            <w:t>1.</w:t>
          </w:r>
          <w:r>
            <w:rPr>
              <w:b/>
              <w:color w:val="FFFFFF"/>
              <w:sz w:val="18"/>
              <w:szCs w:val="18"/>
            </w:rPr>
            <w:t xml:space="preserve"> </w:t>
          </w:r>
          <w:r w:rsidR="006A3636">
            <w:rPr>
              <w:b/>
              <w:color w:val="FFFFFF"/>
              <w:sz w:val="18"/>
              <w:szCs w:val="18"/>
            </w:rPr>
            <w:t>ADMINISTRATION</w:t>
          </w:r>
        </w:p>
      </w:tc>
      <w:tc>
        <w:tcPr>
          <w:tcW w:w="2059" w:type="dxa"/>
          <w:shd w:val="clear" w:color="auto" w:fill="FFFFFF"/>
          <w:vAlign w:val="center"/>
        </w:tcPr>
        <w:p w14:paraId="7DB81519" w14:textId="77777777" w:rsidR="00C706FC" w:rsidRPr="0066629E" w:rsidRDefault="00C706FC" w:rsidP="008A6F50">
          <w:pPr>
            <w:jc w:val="center"/>
            <w:rPr>
              <w:b/>
              <w:color w:val="FFFFFF"/>
              <w:sz w:val="18"/>
              <w:szCs w:val="18"/>
            </w:rPr>
          </w:pPr>
        </w:p>
      </w:tc>
      <w:tc>
        <w:tcPr>
          <w:tcW w:w="2058" w:type="dxa"/>
          <w:tcBorders>
            <w:top w:val="single" w:sz="6" w:space="0" w:color="auto"/>
          </w:tcBorders>
          <w:shd w:val="clear" w:color="auto" w:fill="auto"/>
          <w:vAlign w:val="center"/>
        </w:tcPr>
        <w:p w14:paraId="1A0E6336" w14:textId="77777777" w:rsidR="00C706FC" w:rsidRPr="00D92E03" w:rsidRDefault="00C706FC" w:rsidP="008A6F50">
          <w:pPr>
            <w:jc w:val="center"/>
            <w:rPr>
              <w:b/>
              <w:color w:val="FFFFFF"/>
              <w:sz w:val="18"/>
              <w:szCs w:val="18"/>
            </w:rPr>
          </w:pPr>
        </w:p>
      </w:tc>
      <w:tc>
        <w:tcPr>
          <w:tcW w:w="2059" w:type="dxa"/>
          <w:tcBorders>
            <w:top w:val="single" w:sz="6" w:space="0" w:color="auto"/>
          </w:tcBorders>
          <w:shd w:val="clear" w:color="auto" w:fill="auto"/>
          <w:vAlign w:val="center"/>
        </w:tcPr>
        <w:p w14:paraId="3500BD4C" w14:textId="77777777" w:rsidR="00C706FC" w:rsidRPr="00B7159C" w:rsidRDefault="00C706FC" w:rsidP="00721F3D">
          <w:pPr>
            <w:jc w:val="center"/>
            <w:rPr>
              <w:color w:val="FFFFFF"/>
              <w:sz w:val="16"/>
              <w:szCs w:val="16"/>
            </w:rPr>
          </w:pPr>
        </w:p>
      </w:tc>
      <w:tc>
        <w:tcPr>
          <w:tcW w:w="2058" w:type="dxa"/>
          <w:tcBorders>
            <w:top w:val="single" w:sz="6" w:space="0" w:color="auto"/>
          </w:tcBorders>
          <w:shd w:val="clear" w:color="auto" w:fill="auto"/>
          <w:vAlign w:val="center"/>
        </w:tcPr>
        <w:p w14:paraId="786AECAA" w14:textId="77777777" w:rsidR="00C706FC" w:rsidRPr="00CE5667" w:rsidRDefault="00C706FC" w:rsidP="00B57463">
          <w:pPr>
            <w:jc w:val="center"/>
            <w:rPr>
              <w:color w:val="FFFFFF"/>
              <w:sz w:val="20"/>
              <w:szCs w:val="20"/>
            </w:rPr>
          </w:pPr>
        </w:p>
      </w:tc>
      <w:tc>
        <w:tcPr>
          <w:tcW w:w="2059" w:type="dxa"/>
          <w:shd w:val="clear" w:color="auto" w:fill="auto"/>
          <w:vAlign w:val="center"/>
        </w:tcPr>
        <w:p w14:paraId="390630B7" w14:textId="77777777" w:rsidR="00C706FC" w:rsidRPr="00B36432" w:rsidRDefault="00C706FC" w:rsidP="008A6F50"/>
      </w:tc>
      <w:tc>
        <w:tcPr>
          <w:tcW w:w="2059" w:type="dxa"/>
          <w:shd w:val="clear" w:color="auto" w:fill="auto"/>
          <w:vAlign w:val="center"/>
        </w:tcPr>
        <w:p w14:paraId="3D87B92B"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69EF51A" w14:textId="77777777" w:rsidR="00C706FC" w:rsidRPr="00EC464B" w:rsidRDefault="00C706FC" w:rsidP="00EC464B">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706FC" w:rsidRPr="00B36432" w14:paraId="1AB6509D" w14:textId="77777777" w:rsidTr="00FD79BA">
      <w:trPr>
        <w:trHeight w:val="540"/>
        <w:jc w:val="center"/>
      </w:trPr>
      <w:tc>
        <w:tcPr>
          <w:tcW w:w="2058" w:type="dxa"/>
          <w:tcBorders>
            <w:top w:val="single" w:sz="6" w:space="0" w:color="auto"/>
          </w:tcBorders>
          <w:shd w:val="clear" w:color="auto" w:fill="FFFFFF" w:themeFill="background1"/>
          <w:vAlign w:val="center"/>
        </w:tcPr>
        <w:p w14:paraId="40CCC272" w14:textId="27621930" w:rsidR="00C706FC" w:rsidRPr="00C36AE6" w:rsidRDefault="00C706FC" w:rsidP="00C36AE6">
          <w:pPr>
            <w:jc w:val="center"/>
            <w:rPr>
              <w:b/>
              <w:color w:val="FFFFFF"/>
              <w:sz w:val="18"/>
              <w:szCs w:val="18"/>
            </w:rPr>
          </w:pPr>
        </w:p>
      </w:tc>
      <w:tc>
        <w:tcPr>
          <w:tcW w:w="2059" w:type="dxa"/>
          <w:shd w:val="clear" w:color="auto" w:fill="000000" w:themeFill="text1"/>
          <w:vAlign w:val="center"/>
        </w:tcPr>
        <w:p w14:paraId="0A4C61FD" w14:textId="03138F94" w:rsidR="00C706FC" w:rsidRPr="0066629E" w:rsidRDefault="00C706FC" w:rsidP="008A6F50">
          <w:pPr>
            <w:jc w:val="center"/>
            <w:rPr>
              <w:b/>
              <w:color w:val="FFFFFF"/>
              <w:sz w:val="18"/>
              <w:szCs w:val="18"/>
            </w:rPr>
          </w:pPr>
          <w:r>
            <w:rPr>
              <w:b/>
              <w:color w:val="FFFFFF"/>
              <w:sz w:val="18"/>
              <w:szCs w:val="18"/>
            </w:rPr>
            <w:t xml:space="preserve">2. </w:t>
          </w:r>
          <w:r w:rsidR="00490B9F">
            <w:rPr>
              <w:b/>
              <w:color w:val="FFFFFF"/>
              <w:sz w:val="18"/>
              <w:szCs w:val="18"/>
            </w:rPr>
            <w:t>ARBITRATION</w:t>
          </w:r>
        </w:p>
      </w:tc>
      <w:tc>
        <w:tcPr>
          <w:tcW w:w="2058" w:type="dxa"/>
          <w:tcBorders>
            <w:top w:val="single" w:sz="6" w:space="0" w:color="auto"/>
          </w:tcBorders>
          <w:shd w:val="clear" w:color="auto" w:fill="auto"/>
          <w:vAlign w:val="center"/>
        </w:tcPr>
        <w:p w14:paraId="2F57E0D5" w14:textId="77777777" w:rsidR="00C706FC" w:rsidRPr="00D92E03" w:rsidRDefault="00C706FC" w:rsidP="008A6F50">
          <w:pPr>
            <w:jc w:val="center"/>
            <w:rPr>
              <w:b/>
              <w:color w:val="FFFFFF"/>
              <w:sz w:val="18"/>
              <w:szCs w:val="18"/>
            </w:rPr>
          </w:pPr>
        </w:p>
      </w:tc>
      <w:tc>
        <w:tcPr>
          <w:tcW w:w="2059" w:type="dxa"/>
          <w:tcBorders>
            <w:top w:val="single" w:sz="6" w:space="0" w:color="auto"/>
          </w:tcBorders>
          <w:shd w:val="clear" w:color="auto" w:fill="auto"/>
          <w:vAlign w:val="center"/>
        </w:tcPr>
        <w:p w14:paraId="59590E83" w14:textId="77777777" w:rsidR="00C706FC" w:rsidRPr="00B7159C" w:rsidRDefault="00C706FC" w:rsidP="00721F3D">
          <w:pPr>
            <w:jc w:val="center"/>
            <w:rPr>
              <w:color w:val="FFFFFF"/>
              <w:sz w:val="16"/>
              <w:szCs w:val="16"/>
            </w:rPr>
          </w:pPr>
        </w:p>
      </w:tc>
      <w:tc>
        <w:tcPr>
          <w:tcW w:w="2058" w:type="dxa"/>
          <w:tcBorders>
            <w:top w:val="single" w:sz="6" w:space="0" w:color="auto"/>
          </w:tcBorders>
          <w:shd w:val="clear" w:color="auto" w:fill="auto"/>
          <w:vAlign w:val="center"/>
        </w:tcPr>
        <w:p w14:paraId="488EAE33" w14:textId="77777777" w:rsidR="00C706FC" w:rsidRPr="00CE5667" w:rsidRDefault="00C706FC" w:rsidP="00B57463">
          <w:pPr>
            <w:jc w:val="center"/>
            <w:rPr>
              <w:color w:val="FFFFFF"/>
              <w:sz w:val="20"/>
              <w:szCs w:val="20"/>
            </w:rPr>
          </w:pPr>
        </w:p>
      </w:tc>
      <w:tc>
        <w:tcPr>
          <w:tcW w:w="2059" w:type="dxa"/>
          <w:shd w:val="clear" w:color="auto" w:fill="auto"/>
          <w:vAlign w:val="center"/>
        </w:tcPr>
        <w:p w14:paraId="24BDC8F9" w14:textId="77777777" w:rsidR="00C706FC" w:rsidRPr="00B36432" w:rsidRDefault="00C706FC" w:rsidP="008A6F50"/>
      </w:tc>
      <w:tc>
        <w:tcPr>
          <w:tcW w:w="2059" w:type="dxa"/>
          <w:shd w:val="clear" w:color="auto" w:fill="auto"/>
          <w:vAlign w:val="center"/>
        </w:tcPr>
        <w:p w14:paraId="1FD3C842" w14:textId="77777777" w:rsidR="00C706FC" w:rsidRPr="0066629E" w:rsidRDefault="00C706FC"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F3F5932" w14:textId="77777777" w:rsidR="00C706FC" w:rsidRPr="00EC464B" w:rsidRDefault="00C706FC" w:rsidP="00EC464B">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490B9F" w:rsidRPr="00B36432" w14:paraId="37352DF7" w14:textId="77777777" w:rsidTr="00490B9F">
      <w:trPr>
        <w:trHeight w:val="540"/>
        <w:jc w:val="center"/>
      </w:trPr>
      <w:tc>
        <w:tcPr>
          <w:tcW w:w="2058" w:type="dxa"/>
          <w:tcBorders>
            <w:top w:val="single" w:sz="6" w:space="0" w:color="auto"/>
          </w:tcBorders>
          <w:shd w:val="clear" w:color="auto" w:fill="FFFFFF" w:themeFill="background1"/>
          <w:vAlign w:val="center"/>
        </w:tcPr>
        <w:p w14:paraId="525149BD" w14:textId="77777777" w:rsidR="00490B9F" w:rsidRPr="00C36AE6" w:rsidRDefault="00490B9F" w:rsidP="00C36AE6">
          <w:pPr>
            <w:jc w:val="center"/>
            <w:rPr>
              <w:b/>
              <w:color w:val="FFFFFF"/>
              <w:sz w:val="18"/>
              <w:szCs w:val="18"/>
            </w:rPr>
          </w:pPr>
        </w:p>
      </w:tc>
      <w:tc>
        <w:tcPr>
          <w:tcW w:w="2059" w:type="dxa"/>
          <w:shd w:val="clear" w:color="auto" w:fill="auto"/>
          <w:vAlign w:val="center"/>
        </w:tcPr>
        <w:p w14:paraId="1386B95F" w14:textId="6AEA32BB" w:rsidR="00490B9F" w:rsidRPr="0066629E" w:rsidRDefault="00490B9F" w:rsidP="008A6F50">
          <w:pPr>
            <w:jc w:val="center"/>
            <w:rPr>
              <w:b/>
              <w:color w:val="FFFFFF"/>
              <w:sz w:val="18"/>
              <w:szCs w:val="18"/>
            </w:rPr>
          </w:pPr>
        </w:p>
      </w:tc>
      <w:tc>
        <w:tcPr>
          <w:tcW w:w="2058" w:type="dxa"/>
          <w:tcBorders>
            <w:top w:val="single" w:sz="6" w:space="0" w:color="auto"/>
          </w:tcBorders>
          <w:shd w:val="clear" w:color="auto" w:fill="000000" w:themeFill="text1"/>
          <w:vAlign w:val="center"/>
        </w:tcPr>
        <w:p w14:paraId="32821F98" w14:textId="08394389" w:rsidR="00490B9F" w:rsidRPr="00D92E03" w:rsidRDefault="00490B9F" w:rsidP="008A6F50">
          <w:pPr>
            <w:jc w:val="center"/>
            <w:rPr>
              <w:b/>
              <w:color w:val="FFFFFF"/>
              <w:sz w:val="18"/>
              <w:szCs w:val="18"/>
            </w:rPr>
          </w:pPr>
          <w:r>
            <w:rPr>
              <w:b/>
              <w:color w:val="FFFFFF"/>
              <w:sz w:val="18"/>
              <w:szCs w:val="18"/>
            </w:rPr>
            <w:t>3. FAMILY COURT</w:t>
          </w:r>
        </w:p>
      </w:tc>
      <w:tc>
        <w:tcPr>
          <w:tcW w:w="2059" w:type="dxa"/>
          <w:tcBorders>
            <w:top w:val="single" w:sz="6" w:space="0" w:color="auto"/>
          </w:tcBorders>
          <w:shd w:val="clear" w:color="auto" w:fill="auto"/>
          <w:vAlign w:val="center"/>
        </w:tcPr>
        <w:p w14:paraId="4502D8E5" w14:textId="77777777" w:rsidR="00490B9F" w:rsidRPr="00B7159C" w:rsidRDefault="00490B9F" w:rsidP="00721F3D">
          <w:pPr>
            <w:jc w:val="center"/>
            <w:rPr>
              <w:color w:val="FFFFFF"/>
              <w:sz w:val="16"/>
              <w:szCs w:val="16"/>
            </w:rPr>
          </w:pPr>
        </w:p>
      </w:tc>
      <w:tc>
        <w:tcPr>
          <w:tcW w:w="2058" w:type="dxa"/>
          <w:tcBorders>
            <w:top w:val="single" w:sz="6" w:space="0" w:color="auto"/>
          </w:tcBorders>
          <w:shd w:val="clear" w:color="auto" w:fill="auto"/>
          <w:vAlign w:val="center"/>
        </w:tcPr>
        <w:p w14:paraId="19479865" w14:textId="77777777" w:rsidR="00490B9F" w:rsidRPr="00CE5667" w:rsidRDefault="00490B9F" w:rsidP="00B57463">
          <w:pPr>
            <w:jc w:val="center"/>
            <w:rPr>
              <w:color w:val="FFFFFF"/>
              <w:sz w:val="20"/>
              <w:szCs w:val="20"/>
            </w:rPr>
          </w:pPr>
        </w:p>
      </w:tc>
      <w:tc>
        <w:tcPr>
          <w:tcW w:w="2059" w:type="dxa"/>
          <w:shd w:val="clear" w:color="auto" w:fill="auto"/>
          <w:vAlign w:val="center"/>
        </w:tcPr>
        <w:p w14:paraId="6AAE0DF1" w14:textId="77777777" w:rsidR="00490B9F" w:rsidRPr="00B36432" w:rsidRDefault="00490B9F" w:rsidP="008A6F50"/>
      </w:tc>
      <w:tc>
        <w:tcPr>
          <w:tcW w:w="2059" w:type="dxa"/>
          <w:shd w:val="clear" w:color="auto" w:fill="auto"/>
          <w:vAlign w:val="center"/>
        </w:tcPr>
        <w:p w14:paraId="3259B9AF" w14:textId="77777777" w:rsidR="00490B9F" w:rsidRPr="0066629E" w:rsidRDefault="00490B9F"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50</w:t>
          </w:r>
          <w:r w:rsidRPr="0066629E">
            <w:rPr>
              <w:rStyle w:val="PageNumber"/>
              <w:sz w:val="20"/>
              <w:szCs w:val="20"/>
            </w:rPr>
            <w:fldChar w:fldCharType="end"/>
          </w:r>
        </w:p>
      </w:tc>
    </w:tr>
  </w:tbl>
  <w:p w14:paraId="0E3129D6" w14:textId="77777777" w:rsidR="00490B9F" w:rsidRPr="00EC464B" w:rsidRDefault="00490B9F" w:rsidP="00EC464B">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816FE" w:rsidRPr="00B36432" w14:paraId="42E3961F" w14:textId="77777777" w:rsidTr="00C816FE">
      <w:trPr>
        <w:trHeight w:val="540"/>
        <w:jc w:val="center"/>
      </w:trPr>
      <w:tc>
        <w:tcPr>
          <w:tcW w:w="2058" w:type="dxa"/>
          <w:tcBorders>
            <w:top w:val="single" w:sz="6" w:space="0" w:color="auto"/>
          </w:tcBorders>
          <w:shd w:val="clear" w:color="auto" w:fill="FFFFFF" w:themeFill="background1"/>
          <w:vAlign w:val="center"/>
        </w:tcPr>
        <w:p w14:paraId="2D07F96E" w14:textId="77777777" w:rsidR="00C816FE" w:rsidRPr="00C36AE6" w:rsidRDefault="00C816FE" w:rsidP="00C36AE6">
          <w:pPr>
            <w:jc w:val="center"/>
            <w:rPr>
              <w:b/>
              <w:color w:val="FFFFFF"/>
              <w:sz w:val="18"/>
              <w:szCs w:val="18"/>
            </w:rPr>
          </w:pPr>
        </w:p>
      </w:tc>
      <w:tc>
        <w:tcPr>
          <w:tcW w:w="2059" w:type="dxa"/>
          <w:shd w:val="clear" w:color="auto" w:fill="auto"/>
          <w:vAlign w:val="center"/>
        </w:tcPr>
        <w:p w14:paraId="25F8C2EF" w14:textId="77777777" w:rsidR="00C816FE" w:rsidRPr="0066629E" w:rsidRDefault="00C816FE" w:rsidP="008A6F50">
          <w:pPr>
            <w:jc w:val="center"/>
            <w:rPr>
              <w:b/>
              <w:color w:val="FFFFFF"/>
              <w:sz w:val="18"/>
              <w:szCs w:val="18"/>
            </w:rPr>
          </w:pPr>
        </w:p>
      </w:tc>
      <w:tc>
        <w:tcPr>
          <w:tcW w:w="2058" w:type="dxa"/>
          <w:tcBorders>
            <w:top w:val="single" w:sz="6" w:space="0" w:color="auto"/>
          </w:tcBorders>
          <w:shd w:val="clear" w:color="auto" w:fill="auto"/>
          <w:vAlign w:val="center"/>
        </w:tcPr>
        <w:p w14:paraId="535B19B9" w14:textId="6DF585EC" w:rsidR="00C816FE" w:rsidRPr="00D92E03" w:rsidRDefault="00C816FE" w:rsidP="008A6F50">
          <w:pPr>
            <w:jc w:val="center"/>
            <w:rPr>
              <w:b/>
              <w:color w:val="FFFFFF"/>
              <w:sz w:val="18"/>
              <w:szCs w:val="18"/>
            </w:rPr>
          </w:pPr>
        </w:p>
      </w:tc>
      <w:tc>
        <w:tcPr>
          <w:tcW w:w="2059" w:type="dxa"/>
          <w:tcBorders>
            <w:top w:val="single" w:sz="6" w:space="0" w:color="auto"/>
          </w:tcBorders>
          <w:shd w:val="clear" w:color="auto" w:fill="000000" w:themeFill="text1"/>
          <w:vAlign w:val="center"/>
        </w:tcPr>
        <w:p w14:paraId="68F6B24F" w14:textId="7FAC8708" w:rsidR="00C816FE" w:rsidRPr="00C816FE" w:rsidRDefault="00C816FE" w:rsidP="00721F3D">
          <w:pPr>
            <w:jc w:val="center"/>
            <w:rPr>
              <w:b/>
              <w:color w:val="FFFFFF"/>
              <w:sz w:val="18"/>
              <w:szCs w:val="18"/>
            </w:rPr>
          </w:pPr>
          <w:r w:rsidRPr="00C816FE">
            <w:rPr>
              <w:b/>
              <w:color w:val="FFFFFF"/>
              <w:sz w:val="18"/>
              <w:szCs w:val="18"/>
            </w:rPr>
            <w:t>4. INVOLUNTARY CIVIL COMMI</w:t>
          </w:r>
          <w:r>
            <w:rPr>
              <w:b/>
              <w:color w:val="FFFFFF"/>
              <w:sz w:val="18"/>
              <w:szCs w:val="18"/>
            </w:rPr>
            <w:t>T</w:t>
          </w:r>
          <w:r w:rsidRPr="00C816FE">
            <w:rPr>
              <w:b/>
              <w:color w:val="FFFFFF"/>
              <w:sz w:val="18"/>
              <w:szCs w:val="18"/>
            </w:rPr>
            <w:t>MENT</w:t>
          </w:r>
        </w:p>
      </w:tc>
      <w:tc>
        <w:tcPr>
          <w:tcW w:w="2058" w:type="dxa"/>
          <w:tcBorders>
            <w:top w:val="single" w:sz="6" w:space="0" w:color="auto"/>
          </w:tcBorders>
          <w:shd w:val="clear" w:color="auto" w:fill="auto"/>
          <w:vAlign w:val="center"/>
        </w:tcPr>
        <w:p w14:paraId="5B237450" w14:textId="77777777" w:rsidR="00C816FE" w:rsidRPr="00CE5667" w:rsidRDefault="00C816FE" w:rsidP="00B57463">
          <w:pPr>
            <w:jc w:val="center"/>
            <w:rPr>
              <w:color w:val="FFFFFF"/>
              <w:sz w:val="20"/>
              <w:szCs w:val="20"/>
            </w:rPr>
          </w:pPr>
        </w:p>
      </w:tc>
      <w:tc>
        <w:tcPr>
          <w:tcW w:w="2059" w:type="dxa"/>
          <w:shd w:val="clear" w:color="auto" w:fill="auto"/>
          <w:vAlign w:val="center"/>
        </w:tcPr>
        <w:p w14:paraId="7A320550" w14:textId="77777777" w:rsidR="00C816FE" w:rsidRPr="00B36432" w:rsidRDefault="00C816FE" w:rsidP="008A6F50"/>
      </w:tc>
      <w:tc>
        <w:tcPr>
          <w:tcW w:w="2059" w:type="dxa"/>
          <w:shd w:val="clear" w:color="auto" w:fill="auto"/>
          <w:vAlign w:val="center"/>
        </w:tcPr>
        <w:p w14:paraId="6C02CF9C" w14:textId="77777777" w:rsidR="00C816FE" w:rsidRPr="0066629E" w:rsidRDefault="00C816FE" w:rsidP="00C36AE6">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Pr>
              <w:rStyle w:val="PageNumber"/>
              <w:noProof/>
              <w:sz w:val="20"/>
              <w:szCs w:val="20"/>
            </w:rPr>
            <w:t>15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Pr>
              <w:rStyle w:val="PageNumber"/>
              <w:noProof/>
              <w:sz w:val="20"/>
              <w:szCs w:val="20"/>
            </w:rPr>
            <w:t>50</w:t>
          </w:r>
          <w:r w:rsidRPr="0066629E">
            <w:rPr>
              <w:rStyle w:val="PageNumber"/>
              <w:sz w:val="20"/>
              <w:szCs w:val="20"/>
            </w:rPr>
            <w:fldChar w:fldCharType="end"/>
          </w:r>
        </w:p>
      </w:tc>
    </w:tr>
  </w:tbl>
  <w:p w14:paraId="3003063E" w14:textId="77777777" w:rsidR="00C816FE" w:rsidRPr="00EC464B" w:rsidRDefault="00C816FE" w:rsidP="00EC464B">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3BC38CA1" w14:textId="77777777" w:rsidTr="00DD4E4A">
      <w:trPr>
        <w:trHeight w:val="540"/>
        <w:jc w:val="center"/>
      </w:trPr>
      <w:tc>
        <w:tcPr>
          <w:tcW w:w="2057" w:type="dxa"/>
          <w:tcBorders>
            <w:top w:val="single" w:sz="6" w:space="0" w:color="auto"/>
          </w:tcBorders>
          <w:shd w:val="clear" w:color="auto" w:fill="FFFFFF"/>
          <w:vAlign w:val="center"/>
        </w:tcPr>
        <w:p w14:paraId="159B1DAB" w14:textId="77777777" w:rsidR="00C706FC" w:rsidRPr="00B36432" w:rsidRDefault="00C706FC" w:rsidP="00EE7625">
          <w:pPr>
            <w:jc w:val="center"/>
            <w:rPr>
              <w:szCs w:val="22"/>
            </w:rPr>
          </w:pPr>
        </w:p>
      </w:tc>
      <w:tc>
        <w:tcPr>
          <w:tcW w:w="2057" w:type="dxa"/>
          <w:tcBorders>
            <w:top w:val="single" w:sz="6" w:space="0" w:color="auto"/>
          </w:tcBorders>
          <w:shd w:val="clear" w:color="auto" w:fill="FFFFFF" w:themeFill="background1"/>
          <w:vAlign w:val="center"/>
        </w:tcPr>
        <w:p w14:paraId="7ACDE55C" w14:textId="69B117C2" w:rsidR="00C706FC" w:rsidRPr="00BD16B0" w:rsidRDefault="00C706FC" w:rsidP="00C13069">
          <w:pPr>
            <w:jc w:val="center"/>
            <w:rPr>
              <w:b/>
              <w:color w:val="FFFFFF" w:themeColor="background1"/>
              <w:sz w:val="18"/>
              <w:szCs w:val="18"/>
            </w:rPr>
          </w:pPr>
        </w:p>
      </w:tc>
      <w:tc>
        <w:tcPr>
          <w:tcW w:w="2057" w:type="dxa"/>
          <w:shd w:val="clear" w:color="auto" w:fill="auto"/>
          <w:vAlign w:val="center"/>
        </w:tcPr>
        <w:p w14:paraId="47E4FC1F" w14:textId="6E977086" w:rsidR="00C706FC" w:rsidRPr="00345062" w:rsidRDefault="00C706FC" w:rsidP="008A6F50">
          <w:pPr>
            <w:jc w:val="center"/>
            <w:rPr>
              <w:b/>
              <w:color w:val="FFFFFF" w:themeColor="background1"/>
              <w:szCs w:val="22"/>
            </w:rPr>
          </w:pPr>
        </w:p>
      </w:tc>
      <w:tc>
        <w:tcPr>
          <w:tcW w:w="2057" w:type="dxa"/>
          <w:shd w:val="clear" w:color="auto" w:fill="auto"/>
          <w:vAlign w:val="center"/>
        </w:tcPr>
        <w:p w14:paraId="36A91B49" w14:textId="77777777" w:rsidR="00C706FC" w:rsidRPr="007A224C" w:rsidRDefault="00C706FC" w:rsidP="00EE7625">
          <w:pPr>
            <w:jc w:val="center"/>
            <w:rPr>
              <w:b/>
              <w:color w:val="FFFFFF"/>
              <w:sz w:val="18"/>
              <w:szCs w:val="18"/>
              <w:shd w:val="clear" w:color="auto" w:fill="000000"/>
            </w:rPr>
          </w:pPr>
        </w:p>
      </w:tc>
      <w:tc>
        <w:tcPr>
          <w:tcW w:w="2057" w:type="dxa"/>
          <w:tcBorders>
            <w:top w:val="single" w:sz="6" w:space="0" w:color="auto"/>
          </w:tcBorders>
          <w:shd w:val="clear" w:color="auto" w:fill="auto"/>
          <w:vAlign w:val="center"/>
        </w:tcPr>
        <w:p w14:paraId="10889A30" w14:textId="79BDA898" w:rsidR="00C706FC" w:rsidRPr="00582147" w:rsidRDefault="00C706FC" w:rsidP="00BC150D">
          <w:pPr>
            <w:jc w:val="center"/>
            <w:rPr>
              <w:b/>
              <w:color w:val="FFFFFF" w:themeColor="background1"/>
              <w:sz w:val="18"/>
              <w:szCs w:val="22"/>
            </w:rPr>
          </w:pPr>
        </w:p>
      </w:tc>
      <w:tc>
        <w:tcPr>
          <w:tcW w:w="2057" w:type="dxa"/>
          <w:tcBorders>
            <w:top w:val="single" w:sz="6" w:space="0" w:color="auto"/>
          </w:tcBorders>
          <w:shd w:val="clear" w:color="auto" w:fill="000000" w:themeFill="text1"/>
          <w:vAlign w:val="center"/>
        </w:tcPr>
        <w:p w14:paraId="638FCEAB" w14:textId="3DFABB7E" w:rsidR="00C706FC" w:rsidRPr="00DD4E4A" w:rsidRDefault="00DD4E4A" w:rsidP="00EE7625">
          <w:pPr>
            <w:jc w:val="center"/>
            <w:rPr>
              <w:b/>
              <w:color w:val="FFFFFF" w:themeColor="background1"/>
              <w:sz w:val="18"/>
              <w:szCs w:val="22"/>
            </w:rPr>
          </w:pPr>
          <w:r w:rsidRPr="00DD4E4A">
            <w:rPr>
              <w:b/>
              <w:color w:val="FFFFFF" w:themeColor="background1"/>
              <w:sz w:val="18"/>
              <w:szCs w:val="22"/>
            </w:rPr>
            <w:t>6. JUVENILE SERVICES</w:t>
          </w:r>
        </w:p>
      </w:tc>
      <w:tc>
        <w:tcPr>
          <w:tcW w:w="2058" w:type="dxa"/>
          <w:shd w:val="clear" w:color="auto" w:fill="auto"/>
          <w:vAlign w:val="center"/>
        </w:tcPr>
        <w:p w14:paraId="1EF86EE8"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21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57F6C7DD" w14:textId="77777777" w:rsidR="00C706FC" w:rsidRPr="00EC464B" w:rsidRDefault="00C706FC" w:rsidP="00EC464B">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00" w:type="dxa"/>
      <w:jc w:val="center"/>
      <w:tblBorders>
        <w:top w:val="single" w:sz="6" w:space="0" w:color="auto"/>
      </w:tblBorders>
      <w:tblLayout w:type="fixed"/>
      <w:tblLook w:val="01E0" w:firstRow="1" w:lastRow="1" w:firstColumn="1" w:lastColumn="1" w:noHBand="0" w:noVBand="0"/>
    </w:tblPr>
    <w:tblGrid>
      <w:gridCol w:w="2057"/>
      <w:gridCol w:w="2057"/>
      <w:gridCol w:w="2057"/>
      <w:gridCol w:w="2057"/>
      <w:gridCol w:w="2057"/>
      <w:gridCol w:w="2057"/>
      <w:gridCol w:w="2058"/>
    </w:tblGrid>
    <w:tr w:rsidR="00C706FC" w:rsidRPr="00B36432" w14:paraId="35348AC6" w14:textId="77777777" w:rsidTr="00794BF8">
      <w:trPr>
        <w:trHeight w:val="540"/>
        <w:jc w:val="center"/>
      </w:trPr>
      <w:tc>
        <w:tcPr>
          <w:tcW w:w="2057" w:type="dxa"/>
          <w:tcBorders>
            <w:top w:val="single" w:sz="6" w:space="0" w:color="auto"/>
          </w:tcBorders>
          <w:shd w:val="clear" w:color="auto" w:fill="000000" w:themeFill="text1"/>
          <w:vAlign w:val="center"/>
        </w:tcPr>
        <w:p w14:paraId="0291AD32" w14:textId="4A82C878" w:rsidR="00C706FC" w:rsidRPr="00794BF8" w:rsidRDefault="00794BF8" w:rsidP="00EE7625">
          <w:pPr>
            <w:jc w:val="center"/>
            <w:rPr>
              <w:b/>
              <w:color w:val="FFFFFF" w:themeColor="background1"/>
              <w:sz w:val="18"/>
              <w:szCs w:val="22"/>
            </w:rPr>
          </w:pPr>
          <w:r w:rsidRPr="00794BF8">
            <w:rPr>
              <w:b/>
              <w:color w:val="FFFFFF" w:themeColor="background1"/>
              <w:sz w:val="18"/>
              <w:szCs w:val="22"/>
            </w:rPr>
            <w:t>7. PROTECTIVE ARRANGEMENTS</w:t>
          </w:r>
        </w:p>
      </w:tc>
      <w:tc>
        <w:tcPr>
          <w:tcW w:w="2057" w:type="dxa"/>
          <w:tcBorders>
            <w:top w:val="single" w:sz="6" w:space="0" w:color="auto"/>
          </w:tcBorders>
          <w:shd w:val="clear" w:color="auto" w:fill="FFFFFF" w:themeFill="background1"/>
          <w:vAlign w:val="center"/>
        </w:tcPr>
        <w:p w14:paraId="29AE0EB0" w14:textId="77777777" w:rsidR="00C706FC" w:rsidRPr="00BD16B0" w:rsidRDefault="00C706FC" w:rsidP="00C13069">
          <w:pPr>
            <w:jc w:val="center"/>
            <w:rPr>
              <w:b/>
              <w:color w:val="FFFFFF" w:themeColor="background1"/>
              <w:sz w:val="18"/>
              <w:szCs w:val="18"/>
            </w:rPr>
          </w:pPr>
        </w:p>
      </w:tc>
      <w:tc>
        <w:tcPr>
          <w:tcW w:w="2057" w:type="dxa"/>
          <w:shd w:val="clear" w:color="auto" w:fill="FFFFFF" w:themeFill="background1"/>
          <w:vAlign w:val="center"/>
        </w:tcPr>
        <w:p w14:paraId="15764046" w14:textId="60FFC7C5" w:rsidR="00C706FC" w:rsidRPr="00345062" w:rsidRDefault="00C706FC" w:rsidP="008A6F50">
          <w:pPr>
            <w:jc w:val="center"/>
            <w:rPr>
              <w:b/>
              <w:color w:val="FFFFFF" w:themeColor="background1"/>
              <w:szCs w:val="22"/>
            </w:rPr>
          </w:pPr>
        </w:p>
      </w:tc>
      <w:tc>
        <w:tcPr>
          <w:tcW w:w="2057" w:type="dxa"/>
          <w:shd w:val="clear" w:color="auto" w:fill="auto"/>
          <w:vAlign w:val="center"/>
        </w:tcPr>
        <w:p w14:paraId="748C68BC" w14:textId="44C9930D" w:rsidR="00C706FC" w:rsidRPr="007E201B" w:rsidRDefault="00C706FC" w:rsidP="00EE7625">
          <w:pPr>
            <w:jc w:val="center"/>
            <w:rPr>
              <w:b/>
              <w:color w:val="FFFFFF" w:themeColor="background1"/>
              <w:sz w:val="18"/>
              <w:szCs w:val="18"/>
              <w:shd w:val="clear" w:color="auto" w:fill="000000"/>
            </w:rPr>
          </w:pPr>
        </w:p>
      </w:tc>
      <w:tc>
        <w:tcPr>
          <w:tcW w:w="2057" w:type="dxa"/>
          <w:tcBorders>
            <w:top w:val="single" w:sz="6" w:space="0" w:color="auto"/>
          </w:tcBorders>
          <w:shd w:val="clear" w:color="auto" w:fill="auto"/>
          <w:vAlign w:val="center"/>
        </w:tcPr>
        <w:p w14:paraId="499AF40D" w14:textId="77777777" w:rsidR="00C706FC" w:rsidRPr="00B57463" w:rsidRDefault="00C706FC" w:rsidP="00BC150D">
          <w:pPr>
            <w:jc w:val="center"/>
            <w:rPr>
              <w:b/>
              <w:color w:val="auto"/>
              <w:szCs w:val="22"/>
              <w:shd w:val="clear" w:color="auto" w:fill="000000"/>
            </w:rPr>
          </w:pPr>
        </w:p>
      </w:tc>
      <w:tc>
        <w:tcPr>
          <w:tcW w:w="2057" w:type="dxa"/>
          <w:tcBorders>
            <w:top w:val="single" w:sz="6" w:space="0" w:color="auto"/>
          </w:tcBorders>
          <w:shd w:val="clear" w:color="auto" w:fill="FFFFFF"/>
          <w:vAlign w:val="center"/>
        </w:tcPr>
        <w:p w14:paraId="58916506" w14:textId="77777777" w:rsidR="00C706FC" w:rsidRPr="00B36432" w:rsidRDefault="00C706FC" w:rsidP="00EE7625">
          <w:pPr>
            <w:jc w:val="center"/>
            <w:rPr>
              <w:color w:val="auto"/>
              <w:szCs w:val="22"/>
            </w:rPr>
          </w:pPr>
        </w:p>
      </w:tc>
      <w:tc>
        <w:tcPr>
          <w:tcW w:w="2058" w:type="dxa"/>
          <w:shd w:val="clear" w:color="auto" w:fill="auto"/>
          <w:vAlign w:val="center"/>
        </w:tcPr>
        <w:p w14:paraId="5CDD69E6" w14:textId="77777777" w:rsidR="00C706FC" w:rsidRPr="0066629E" w:rsidRDefault="00C706FC" w:rsidP="00D74CDA">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DF6F09">
            <w:rPr>
              <w:rStyle w:val="PageNumber"/>
              <w:noProof/>
              <w:sz w:val="20"/>
              <w:szCs w:val="20"/>
            </w:rPr>
            <w:t>35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DF6F09">
            <w:rPr>
              <w:rStyle w:val="PageNumber"/>
              <w:noProof/>
              <w:sz w:val="20"/>
              <w:szCs w:val="20"/>
            </w:rPr>
            <w:t>50</w:t>
          </w:r>
          <w:r w:rsidRPr="0066629E">
            <w:rPr>
              <w:rStyle w:val="PageNumber"/>
              <w:sz w:val="20"/>
              <w:szCs w:val="20"/>
            </w:rPr>
            <w:fldChar w:fldCharType="end"/>
          </w:r>
        </w:p>
      </w:tc>
    </w:tr>
  </w:tbl>
  <w:p w14:paraId="3BBCAF30" w14:textId="77777777" w:rsidR="00C706FC" w:rsidRPr="00EC464B" w:rsidRDefault="00C706FC" w:rsidP="00EC464B">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9EC2" w14:textId="77777777" w:rsidR="00466C72" w:rsidRDefault="00466C72" w:rsidP="000D39EA">
      <w:r>
        <w:separator/>
      </w:r>
    </w:p>
    <w:p w14:paraId="1B96413C" w14:textId="77777777" w:rsidR="00466C72" w:rsidRDefault="00466C72"/>
    <w:p w14:paraId="6E515C95" w14:textId="77777777" w:rsidR="00466C72" w:rsidRDefault="00466C72"/>
    <w:p w14:paraId="4259AC67" w14:textId="77777777" w:rsidR="00466C72" w:rsidRDefault="00466C72"/>
  </w:footnote>
  <w:footnote w:type="continuationSeparator" w:id="0">
    <w:p w14:paraId="448F2991" w14:textId="77777777" w:rsidR="00466C72" w:rsidRDefault="00466C72" w:rsidP="000D39EA">
      <w:r>
        <w:continuationSeparator/>
      </w:r>
    </w:p>
    <w:p w14:paraId="433A7937" w14:textId="77777777" w:rsidR="00466C72" w:rsidRDefault="00466C72"/>
    <w:p w14:paraId="35490F25" w14:textId="77777777" w:rsidR="00466C72" w:rsidRDefault="00466C72"/>
    <w:p w14:paraId="4ED6C1F4" w14:textId="77777777" w:rsidR="00466C72" w:rsidRDefault="00466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C706FC" w:rsidRPr="00B36432" w14:paraId="6E810F10" w14:textId="77777777" w:rsidTr="001D79EB">
      <w:trPr>
        <w:jc w:val="center"/>
      </w:trPr>
      <w:tc>
        <w:tcPr>
          <w:tcW w:w="3240" w:type="dxa"/>
          <w:vAlign w:val="bottom"/>
        </w:tcPr>
        <w:p w14:paraId="5D00AEBB" w14:textId="77777777" w:rsidR="00C706FC" w:rsidRPr="00BD74D5" w:rsidRDefault="00C706FC" w:rsidP="006B4A6A">
          <w:pPr>
            <w:pStyle w:val="Header"/>
          </w:pPr>
          <w:r w:rsidRPr="00BD74D5">
            <w:rPr>
              <w:noProof/>
            </w:rPr>
            <w:drawing>
              <wp:anchor distT="0" distB="0" distL="114300" distR="114300" simplePos="0" relativeHeight="251659264" behindDoc="1" locked="0" layoutInCell="1" allowOverlap="1" wp14:anchorId="682BD8B7" wp14:editId="7525C0B7">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7E3C2415" w14:textId="6A514CE4" w:rsidR="00C706FC" w:rsidRPr="006B4A6A" w:rsidRDefault="00C706FC" w:rsidP="006B4A6A">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644125E6" w14:textId="0E6DEB01" w:rsidR="00C706FC" w:rsidRDefault="00C706FC" w:rsidP="006B4A6A">
          <w:pPr>
            <w:pStyle w:val="Header"/>
            <w:tabs>
              <w:tab w:val="clear" w:pos="4680"/>
              <w:tab w:val="clear" w:pos="9360"/>
              <w:tab w:val="right" w:pos="13230"/>
            </w:tabs>
            <w:jc w:val="right"/>
            <w:rPr>
              <w:b/>
              <w:i/>
              <w:szCs w:val="22"/>
            </w:rPr>
          </w:pPr>
          <w:r w:rsidRPr="006B4A6A">
            <w:rPr>
              <w:b/>
              <w:i/>
              <w:color w:val="auto"/>
              <w:sz w:val="24"/>
              <w:szCs w:val="24"/>
            </w:rPr>
            <w:t>Superior Court</w:t>
          </w:r>
          <w:r w:rsidR="00020D27">
            <w:rPr>
              <w:b/>
              <w:i/>
              <w:color w:val="auto"/>
              <w:sz w:val="24"/>
              <w:szCs w:val="24"/>
            </w:rPr>
            <w:t>s</w:t>
          </w:r>
          <w:r w:rsidRPr="006B4A6A">
            <w:rPr>
              <w:b/>
              <w:i/>
              <w:color w:val="auto"/>
              <w:sz w:val="24"/>
              <w:szCs w:val="24"/>
            </w:rPr>
            <w:t xml:space="preserve"> </w:t>
          </w:r>
          <w:r w:rsidRPr="004A1959">
            <w:rPr>
              <w:b/>
              <w:i/>
              <w:sz w:val="24"/>
              <w:szCs w:val="24"/>
            </w:rPr>
            <w:t>Records Retention Schedule</w:t>
          </w:r>
        </w:p>
        <w:p w14:paraId="3257D487" w14:textId="7026870B" w:rsidR="00C706FC" w:rsidRPr="003D7DEB" w:rsidRDefault="00C706FC" w:rsidP="00C706FC">
          <w:pPr>
            <w:pStyle w:val="Header"/>
            <w:tabs>
              <w:tab w:val="clear" w:pos="4680"/>
              <w:tab w:val="clear" w:pos="9360"/>
              <w:tab w:val="right" w:pos="13230"/>
            </w:tabs>
            <w:jc w:val="right"/>
            <w:rPr>
              <w:b/>
              <w:i/>
              <w:color w:val="auto"/>
              <w:szCs w:val="22"/>
            </w:rPr>
          </w:pPr>
          <w:r>
            <w:rPr>
              <w:b/>
              <w:i/>
              <w:szCs w:val="22"/>
            </w:rPr>
            <w:t xml:space="preserve">Version </w:t>
          </w:r>
          <w:r w:rsidR="00020D27">
            <w:rPr>
              <w:b/>
              <w:i/>
              <w:szCs w:val="22"/>
            </w:rPr>
            <w:t>1</w:t>
          </w:r>
          <w:r>
            <w:rPr>
              <w:b/>
              <w:i/>
              <w:szCs w:val="22"/>
            </w:rPr>
            <w:t>.0</w:t>
          </w:r>
          <w:r w:rsidRPr="00825EFE">
            <w:rPr>
              <w:b/>
              <w:i/>
              <w:szCs w:val="22"/>
            </w:rPr>
            <w:t xml:space="preserve"> </w:t>
          </w:r>
          <w:r w:rsidRPr="00825EFE">
            <w:rPr>
              <w:b/>
              <w:i/>
              <w:color w:val="auto"/>
              <w:szCs w:val="22"/>
            </w:rPr>
            <w:t>(</w:t>
          </w:r>
          <w:r w:rsidR="00BF7262">
            <w:rPr>
              <w:b/>
              <w:i/>
              <w:color w:val="auto"/>
              <w:szCs w:val="22"/>
            </w:rPr>
            <w:t>October</w:t>
          </w:r>
          <w:r>
            <w:rPr>
              <w:b/>
              <w:i/>
              <w:color w:val="auto"/>
              <w:szCs w:val="22"/>
            </w:rPr>
            <w:t xml:space="preserve"> 2023</w:t>
          </w:r>
          <w:r w:rsidRPr="00825EFE">
            <w:rPr>
              <w:b/>
              <w:i/>
              <w:color w:val="auto"/>
              <w:szCs w:val="22"/>
            </w:rPr>
            <w:t>)</w:t>
          </w:r>
        </w:p>
      </w:tc>
    </w:tr>
  </w:tbl>
  <w:p w14:paraId="661462B5" w14:textId="77777777" w:rsidR="00C706FC" w:rsidRPr="00310B94" w:rsidRDefault="00C706FC" w:rsidP="00FF4EE1">
    <w:pPr>
      <w:pStyle w:val="Header"/>
      <w:tabs>
        <w:tab w:val="clear" w:pos="4680"/>
        <w:tab w:val="clear" w:pos="9360"/>
        <w:tab w:val="left" w:pos="1500"/>
      </w:tabs>
      <w:rPr>
        <w:sz w:val="16"/>
        <w:szCs w:val="16"/>
      </w:rPr>
    </w:pPr>
  </w:p>
  <w:p w14:paraId="371BA580" w14:textId="77777777" w:rsidR="00C706FC" w:rsidRPr="00B57463" w:rsidRDefault="00C706FC" w:rsidP="00FF4EE1">
    <w:pPr>
      <w:pStyle w:val="Header"/>
      <w:tabs>
        <w:tab w:val="clear" w:pos="4680"/>
        <w:tab w:val="clear" w:pos="9360"/>
        <w:tab w:val="left" w:pos="1500"/>
      </w:tabs>
      <w:rPr>
        <w:sz w:val="2"/>
        <w:szCs w:val="2"/>
      </w:rPr>
    </w:pPr>
    <w:r w:rsidRPr="00FF4EE1">
      <w:rPr>
        <w:sz w:val="10"/>
        <w:szCs w:val="1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210C" w14:textId="77777777" w:rsidR="00C706FC" w:rsidRDefault="00C706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40E"/>
    <w:multiLevelType w:val="hybridMultilevel"/>
    <w:tmpl w:val="95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92DB6"/>
    <w:multiLevelType w:val="hybridMultilevel"/>
    <w:tmpl w:val="BD34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D16C8"/>
    <w:multiLevelType w:val="hybridMultilevel"/>
    <w:tmpl w:val="7632DF0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CEC5E17"/>
    <w:multiLevelType w:val="hybridMultilevel"/>
    <w:tmpl w:val="DCD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F551E4"/>
    <w:multiLevelType w:val="hybridMultilevel"/>
    <w:tmpl w:val="D06E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E2AD1"/>
    <w:multiLevelType w:val="multilevel"/>
    <w:tmpl w:val="EA30CD10"/>
    <w:lvl w:ilvl="0">
      <w:start w:val="1"/>
      <w:numFmt w:val="decimal"/>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990"/>
        </w:tabs>
        <w:ind w:left="27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7" w15:restartNumberingAfterBreak="0">
    <w:nsid w:val="14F35CA3"/>
    <w:multiLevelType w:val="hybridMultilevel"/>
    <w:tmpl w:val="3A90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34336"/>
    <w:multiLevelType w:val="hybridMultilevel"/>
    <w:tmpl w:val="769A76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56C0624"/>
    <w:multiLevelType w:val="hybridMultilevel"/>
    <w:tmpl w:val="3962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06661"/>
    <w:multiLevelType w:val="hybridMultilevel"/>
    <w:tmpl w:val="E5E0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44605"/>
    <w:multiLevelType w:val="hybridMultilevel"/>
    <w:tmpl w:val="C670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05180"/>
    <w:multiLevelType w:val="hybridMultilevel"/>
    <w:tmpl w:val="C4B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517976"/>
    <w:multiLevelType w:val="hybridMultilevel"/>
    <w:tmpl w:val="D9A6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012D14"/>
    <w:multiLevelType w:val="hybridMultilevel"/>
    <w:tmpl w:val="FF10BF34"/>
    <w:lvl w:ilvl="0" w:tplc="B122E31A">
      <w:start w:val="1"/>
      <w:numFmt w:val="bullet"/>
      <w:pStyle w:val="Bullets"/>
      <w:lvlText w:val=""/>
      <w:lvlJc w:val="left"/>
      <w:pPr>
        <w:ind w:left="541" w:hanging="360"/>
      </w:pPr>
      <w:rPr>
        <w:rFonts w:ascii="Symbol" w:hAnsi="Symbol" w:hint="default"/>
        <w:color w:val="000000"/>
      </w:rPr>
    </w:lvl>
    <w:lvl w:ilvl="1" w:tplc="04090003">
      <w:start w:val="1"/>
      <w:numFmt w:val="bullet"/>
      <w:lvlText w:val="o"/>
      <w:lvlJc w:val="left"/>
      <w:pPr>
        <w:ind w:left="1261" w:hanging="360"/>
      </w:pPr>
      <w:rPr>
        <w:rFonts w:ascii="Courier New" w:hAnsi="Courier New" w:cs="Courier New" w:hint="default"/>
      </w:rPr>
    </w:lvl>
    <w:lvl w:ilvl="2" w:tplc="04090005" w:tentative="1">
      <w:start w:val="1"/>
      <w:numFmt w:val="bullet"/>
      <w:lvlText w:val=""/>
      <w:lvlJc w:val="left"/>
      <w:pPr>
        <w:ind w:left="1981" w:hanging="360"/>
      </w:pPr>
      <w:rPr>
        <w:rFonts w:ascii="Wingdings" w:hAnsi="Wingdings" w:hint="default"/>
      </w:rPr>
    </w:lvl>
    <w:lvl w:ilvl="3" w:tplc="04090001" w:tentative="1">
      <w:start w:val="1"/>
      <w:numFmt w:val="bullet"/>
      <w:lvlText w:val=""/>
      <w:lvlJc w:val="left"/>
      <w:pPr>
        <w:ind w:left="2701" w:hanging="360"/>
      </w:pPr>
      <w:rPr>
        <w:rFonts w:ascii="Symbol" w:hAnsi="Symbol" w:hint="default"/>
      </w:rPr>
    </w:lvl>
    <w:lvl w:ilvl="4" w:tplc="04090003" w:tentative="1">
      <w:start w:val="1"/>
      <w:numFmt w:val="bullet"/>
      <w:lvlText w:val="o"/>
      <w:lvlJc w:val="left"/>
      <w:pPr>
        <w:ind w:left="3421" w:hanging="360"/>
      </w:pPr>
      <w:rPr>
        <w:rFonts w:ascii="Courier New" w:hAnsi="Courier New" w:cs="Courier New" w:hint="default"/>
      </w:rPr>
    </w:lvl>
    <w:lvl w:ilvl="5" w:tplc="04090005" w:tentative="1">
      <w:start w:val="1"/>
      <w:numFmt w:val="bullet"/>
      <w:lvlText w:val=""/>
      <w:lvlJc w:val="left"/>
      <w:pPr>
        <w:ind w:left="4141" w:hanging="360"/>
      </w:pPr>
      <w:rPr>
        <w:rFonts w:ascii="Wingdings" w:hAnsi="Wingdings" w:hint="default"/>
      </w:rPr>
    </w:lvl>
    <w:lvl w:ilvl="6" w:tplc="04090001" w:tentative="1">
      <w:start w:val="1"/>
      <w:numFmt w:val="bullet"/>
      <w:lvlText w:val=""/>
      <w:lvlJc w:val="left"/>
      <w:pPr>
        <w:ind w:left="4861" w:hanging="360"/>
      </w:pPr>
      <w:rPr>
        <w:rFonts w:ascii="Symbol" w:hAnsi="Symbol" w:hint="default"/>
      </w:rPr>
    </w:lvl>
    <w:lvl w:ilvl="7" w:tplc="04090003" w:tentative="1">
      <w:start w:val="1"/>
      <w:numFmt w:val="bullet"/>
      <w:lvlText w:val="o"/>
      <w:lvlJc w:val="left"/>
      <w:pPr>
        <w:ind w:left="5581" w:hanging="360"/>
      </w:pPr>
      <w:rPr>
        <w:rFonts w:ascii="Courier New" w:hAnsi="Courier New" w:cs="Courier New" w:hint="default"/>
      </w:rPr>
    </w:lvl>
    <w:lvl w:ilvl="8" w:tplc="04090005" w:tentative="1">
      <w:start w:val="1"/>
      <w:numFmt w:val="bullet"/>
      <w:lvlText w:val=""/>
      <w:lvlJc w:val="left"/>
      <w:pPr>
        <w:ind w:left="6301" w:hanging="360"/>
      </w:pPr>
      <w:rPr>
        <w:rFonts w:ascii="Wingdings" w:hAnsi="Wingdings" w:hint="default"/>
      </w:rPr>
    </w:lvl>
  </w:abstractNum>
  <w:abstractNum w:abstractNumId="15" w15:restartNumberingAfterBreak="0">
    <w:nsid w:val="22054DF5"/>
    <w:multiLevelType w:val="hybridMultilevel"/>
    <w:tmpl w:val="1032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246CA"/>
    <w:multiLevelType w:val="hybridMultilevel"/>
    <w:tmpl w:val="CF10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997151"/>
    <w:multiLevelType w:val="hybridMultilevel"/>
    <w:tmpl w:val="DB62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B7A71"/>
    <w:multiLevelType w:val="hybridMultilevel"/>
    <w:tmpl w:val="13D0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56FEF"/>
    <w:multiLevelType w:val="hybridMultilevel"/>
    <w:tmpl w:val="DD90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6466B"/>
    <w:multiLevelType w:val="hybridMultilevel"/>
    <w:tmpl w:val="5C36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72B1"/>
    <w:multiLevelType w:val="hybridMultilevel"/>
    <w:tmpl w:val="95D21E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E47C3E"/>
    <w:multiLevelType w:val="hybridMultilevel"/>
    <w:tmpl w:val="6C8C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D536E"/>
    <w:multiLevelType w:val="hybridMultilevel"/>
    <w:tmpl w:val="B30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450F1"/>
    <w:multiLevelType w:val="hybridMultilevel"/>
    <w:tmpl w:val="1B18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8107E"/>
    <w:multiLevelType w:val="hybridMultilevel"/>
    <w:tmpl w:val="E44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F80EF8"/>
    <w:multiLevelType w:val="hybridMultilevel"/>
    <w:tmpl w:val="D98C7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AD2D36"/>
    <w:multiLevelType w:val="hybridMultilevel"/>
    <w:tmpl w:val="E218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F6280C"/>
    <w:multiLevelType w:val="hybridMultilevel"/>
    <w:tmpl w:val="3104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6C10EC"/>
    <w:multiLevelType w:val="hybridMultilevel"/>
    <w:tmpl w:val="E37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FA6EA0"/>
    <w:multiLevelType w:val="hybridMultilevel"/>
    <w:tmpl w:val="E2961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10D08"/>
    <w:multiLevelType w:val="hybridMultilevel"/>
    <w:tmpl w:val="3A3E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80F64"/>
    <w:multiLevelType w:val="hybridMultilevel"/>
    <w:tmpl w:val="5064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03841"/>
    <w:multiLevelType w:val="hybridMultilevel"/>
    <w:tmpl w:val="1D943576"/>
    <w:lvl w:ilvl="0" w:tplc="401CD47A">
      <w:start w:val="1"/>
      <w:numFmt w:val="bullet"/>
      <w:pStyle w:val="BULLETS0"/>
      <w:lvlText w:val=""/>
      <w:lvlJc w:val="left"/>
      <w:pPr>
        <w:ind w:left="126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490C77"/>
    <w:multiLevelType w:val="hybridMultilevel"/>
    <w:tmpl w:val="7200F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F3ADB"/>
    <w:multiLevelType w:val="hybridMultilevel"/>
    <w:tmpl w:val="39CE0B66"/>
    <w:name w:val="*-Activitiy22"/>
    <w:lvl w:ilvl="0" w:tplc="A688478E">
      <w:start w:val="1"/>
      <w:numFmt w:val="bullet"/>
      <w:lvlText w:val=""/>
      <w:lvlJc w:val="left"/>
      <w:pPr>
        <w:tabs>
          <w:tab w:val="num" w:pos="360"/>
        </w:tabs>
        <w:ind w:left="360" w:hanging="360"/>
      </w:pPr>
      <w:rPr>
        <w:rFonts w:ascii="Symbol" w:hAnsi="Symbol" w:hint="default"/>
      </w:rPr>
    </w:lvl>
    <w:lvl w:ilvl="1" w:tplc="83D06554" w:tentative="1">
      <w:start w:val="1"/>
      <w:numFmt w:val="bullet"/>
      <w:lvlText w:val="o"/>
      <w:lvlJc w:val="left"/>
      <w:pPr>
        <w:tabs>
          <w:tab w:val="num" w:pos="1080"/>
        </w:tabs>
        <w:ind w:left="1080" w:hanging="360"/>
      </w:pPr>
      <w:rPr>
        <w:rFonts w:ascii="Courier New" w:hAnsi="Courier New" w:cs="Courier New" w:hint="default"/>
      </w:rPr>
    </w:lvl>
    <w:lvl w:ilvl="2" w:tplc="E416CE10" w:tentative="1">
      <w:start w:val="1"/>
      <w:numFmt w:val="bullet"/>
      <w:lvlText w:val=""/>
      <w:lvlJc w:val="left"/>
      <w:pPr>
        <w:tabs>
          <w:tab w:val="num" w:pos="1800"/>
        </w:tabs>
        <w:ind w:left="1800" w:hanging="360"/>
      </w:pPr>
      <w:rPr>
        <w:rFonts w:ascii="Wingdings" w:hAnsi="Wingdings" w:hint="default"/>
      </w:rPr>
    </w:lvl>
    <w:lvl w:ilvl="3" w:tplc="BF5A7E42" w:tentative="1">
      <w:start w:val="1"/>
      <w:numFmt w:val="bullet"/>
      <w:lvlText w:val=""/>
      <w:lvlJc w:val="left"/>
      <w:pPr>
        <w:tabs>
          <w:tab w:val="num" w:pos="2520"/>
        </w:tabs>
        <w:ind w:left="2520" w:hanging="360"/>
      </w:pPr>
      <w:rPr>
        <w:rFonts w:ascii="Symbol" w:hAnsi="Symbol" w:hint="default"/>
      </w:rPr>
    </w:lvl>
    <w:lvl w:ilvl="4" w:tplc="3BEE93B2" w:tentative="1">
      <w:start w:val="1"/>
      <w:numFmt w:val="bullet"/>
      <w:lvlText w:val="o"/>
      <w:lvlJc w:val="left"/>
      <w:pPr>
        <w:tabs>
          <w:tab w:val="num" w:pos="3240"/>
        </w:tabs>
        <w:ind w:left="3240" w:hanging="360"/>
      </w:pPr>
      <w:rPr>
        <w:rFonts w:ascii="Courier New" w:hAnsi="Courier New" w:cs="Courier New" w:hint="default"/>
      </w:rPr>
    </w:lvl>
    <w:lvl w:ilvl="5" w:tplc="ADBCA1B8" w:tentative="1">
      <w:start w:val="1"/>
      <w:numFmt w:val="bullet"/>
      <w:lvlText w:val=""/>
      <w:lvlJc w:val="left"/>
      <w:pPr>
        <w:tabs>
          <w:tab w:val="num" w:pos="3960"/>
        </w:tabs>
        <w:ind w:left="3960" w:hanging="360"/>
      </w:pPr>
      <w:rPr>
        <w:rFonts w:ascii="Wingdings" w:hAnsi="Wingdings" w:hint="default"/>
      </w:rPr>
    </w:lvl>
    <w:lvl w:ilvl="6" w:tplc="90BE3468" w:tentative="1">
      <w:start w:val="1"/>
      <w:numFmt w:val="bullet"/>
      <w:lvlText w:val=""/>
      <w:lvlJc w:val="left"/>
      <w:pPr>
        <w:tabs>
          <w:tab w:val="num" w:pos="4680"/>
        </w:tabs>
        <w:ind w:left="4680" w:hanging="360"/>
      </w:pPr>
      <w:rPr>
        <w:rFonts w:ascii="Symbol" w:hAnsi="Symbol" w:hint="default"/>
      </w:rPr>
    </w:lvl>
    <w:lvl w:ilvl="7" w:tplc="FB72ED94" w:tentative="1">
      <w:start w:val="1"/>
      <w:numFmt w:val="bullet"/>
      <w:lvlText w:val="o"/>
      <w:lvlJc w:val="left"/>
      <w:pPr>
        <w:tabs>
          <w:tab w:val="num" w:pos="5400"/>
        </w:tabs>
        <w:ind w:left="5400" w:hanging="360"/>
      </w:pPr>
      <w:rPr>
        <w:rFonts w:ascii="Courier New" w:hAnsi="Courier New" w:cs="Courier New" w:hint="default"/>
      </w:rPr>
    </w:lvl>
    <w:lvl w:ilvl="8" w:tplc="D8BEAA80"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2A02C83"/>
    <w:multiLevelType w:val="hybridMultilevel"/>
    <w:tmpl w:val="A19A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313CF7"/>
    <w:multiLevelType w:val="hybridMultilevel"/>
    <w:tmpl w:val="2742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BB1601"/>
    <w:multiLevelType w:val="hybridMultilevel"/>
    <w:tmpl w:val="84EAA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883126">
    <w:abstractNumId w:val="6"/>
  </w:num>
  <w:num w:numId="2" w16cid:durableId="164709881">
    <w:abstractNumId w:val="34"/>
  </w:num>
  <w:num w:numId="3" w16cid:durableId="1798257418">
    <w:abstractNumId w:val="14"/>
  </w:num>
  <w:num w:numId="4" w16cid:durableId="1086999188">
    <w:abstractNumId w:val="39"/>
  </w:num>
  <w:num w:numId="5" w16cid:durableId="1227374021">
    <w:abstractNumId w:val="38"/>
  </w:num>
  <w:num w:numId="6" w16cid:durableId="1082945686">
    <w:abstractNumId w:val="29"/>
  </w:num>
  <w:num w:numId="7" w16cid:durableId="587007455">
    <w:abstractNumId w:val="33"/>
  </w:num>
  <w:num w:numId="8" w16cid:durableId="891966019">
    <w:abstractNumId w:val="17"/>
  </w:num>
  <w:num w:numId="9" w16cid:durableId="1108508225">
    <w:abstractNumId w:val="11"/>
  </w:num>
  <w:num w:numId="10" w16cid:durableId="582956628">
    <w:abstractNumId w:val="32"/>
  </w:num>
  <w:num w:numId="11" w16cid:durableId="524172509">
    <w:abstractNumId w:val="26"/>
  </w:num>
  <w:num w:numId="12" w16cid:durableId="206646139">
    <w:abstractNumId w:val="7"/>
  </w:num>
  <w:num w:numId="13" w16cid:durableId="316887715">
    <w:abstractNumId w:val="1"/>
  </w:num>
  <w:num w:numId="14" w16cid:durableId="1364399699">
    <w:abstractNumId w:val="20"/>
  </w:num>
  <w:num w:numId="15" w16cid:durableId="148208607">
    <w:abstractNumId w:val="10"/>
  </w:num>
  <w:num w:numId="16" w16cid:durableId="409352503">
    <w:abstractNumId w:val="23"/>
  </w:num>
  <w:num w:numId="17" w16cid:durableId="1242058070">
    <w:abstractNumId w:val="5"/>
  </w:num>
  <w:num w:numId="18" w16cid:durableId="536090319">
    <w:abstractNumId w:val="27"/>
  </w:num>
  <w:num w:numId="19" w16cid:durableId="1415129110">
    <w:abstractNumId w:val="24"/>
  </w:num>
  <w:num w:numId="20" w16cid:durableId="340663328">
    <w:abstractNumId w:val="22"/>
  </w:num>
  <w:num w:numId="21" w16cid:durableId="447966071">
    <w:abstractNumId w:val="3"/>
  </w:num>
  <w:num w:numId="22" w16cid:durableId="1646735666">
    <w:abstractNumId w:val="13"/>
  </w:num>
  <w:num w:numId="23" w16cid:durableId="1817449246">
    <w:abstractNumId w:val="16"/>
  </w:num>
  <w:num w:numId="24" w16cid:durableId="1259102671">
    <w:abstractNumId w:val="30"/>
  </w:num>
  <w:num w:numId="25" w16cid:durableId="1995210540">
    <w:abstractNumId w:val="9"/>
  </w:num>
  <w:num w:numId="26" w16cid:durableId="1765032262">
    <w:abstractNumId w:val="37"/>
  </w:num>
  <w:num w:numId="27" w16cid:durableId="1672679657">
    <w:abstractNumId w:val="31"/>
  </w:num>
  <w:num w:numId="28" w16cid:durableId="1470709275">
    <w:abstractNumId w:val="21"/>
  </w:num>
  <w:num w:numId="29" w16cid:durableId="573441352">
    <w:abstractNumId w:val="8"/>
  </w:num>
  <w:num w:numId="30" w16cid:durableId="955331871">
    <w:abstractNumId w:val="25"/>
  </w:num>
  <w:num w:numId="31" w16cid:durableId="1674838322">
    <w:abstractNumId w:val="28"/>
  </w:num>
  <w:num w:numId="32" w16cid:durableId="1793547327">
    <w:abstractNumId w:val="12"/>
  </w:num>
  <w:num w:numId="33" w16cid:durableId="609555128">
    <w:abstractNumId w:val="18"/>
  </w:num>
  <w:num w:numId="34" w16cid:durableId="2140805483">
    <w:abstractNumId w:val="34"/>
  </w:num>
  <w:num w:numId="35" w16cid:durableId="6228546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8327161">
    <w:abstractNumId w:val="0"/>
  </w:num>
  <w:num w:numId="37" w16cid:durableId="7846214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889087">
    <w:abstractNumId w:val="15"/>
  </w:num>
  <w:num w:numId="39" w16cid:durableId="2037777795">
    <w:abstractNumId w:val="35"/>
  </w:num>
  <w:num w:numId="40" w16cid:durableId="961611650">
    <w:abstractNumId w:val="19"/>
  </w:num>
  <w:num w:numId="41" w16cid:durableId="177979179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activeWritingStyle w:appName="MSWord" w:lang="en-US" w:vendorID="64" w:dllVersion="6" w:nlCheck="1" w:checkStyle="1"/>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2"/>
  <w:characterSpacingControl w:val="doNotCompress"/>
  <w:hdrShapeDefaults>
    <o:shapedefaults v:ext="edit" spidmax="2050">
      <o:colormru v:ext="edit" colors="#f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3AC"/>
    <w:rsid w:val="000003FB"/>
    <w:rsid w:val="000005E1"/>
    <w:rsid w:val="000021B1"/>
    <w:rsid w:val="000026A2"/>
    <w:rsid w:val="000027B4"/>
    <w:rsid w:val="0000419C"/>
    <w:rsid w:val="000047E0"/>
    <w:rsid w:val="00013590"/>
    <w:rsid w:val="00013796"/>
    <w:rsid w:val="000148E3"/>
    <w:rsid w:val="00016172"/>
    <w:rsid w:val="00016821"/>
    <w:rsid w:val="00017FF8"/>
    <w:rsid w:val="0002007A"/>
    <w:rsid w:val="00020D27"/>
    <w:rsid w:val="0002102F"/>
    <w:rsid w:val="000210FC"/>
    <w:rsid w:val="0002143F"/>
    <w:rsid w:val="0002153B"/>
    <w:rsid w:val="00022DE0"/>
    <w:rsid w:val="00023847"/>
    <w:rsid w:val="000239CC"/>
    <w:rsid w:val="00024509"/>
    <w:rsid w:val="00024C7B"/>
    <w:rsid w:val="000260E3"/>
    <w:rsid w:val="000260E8"/>
    <w:rsid w:val="00026F21"/>
    <w:rsid w:val="000318B1"/>
    <w:rsid w:val="00031DA3"/>
    <w:rsid w:val="00034E31"/>
    <w:rsid w:val="00035F6E"/>
    <w:rsid w:val="000369FE"/>
    <w:rsid w:val="00037312"/>
    <w:rsid w:val="00037D03"/>
    <w:rsid w:val="00041035"/>
    <w:rsid w:val="00042413"/>
    <w:rsid w:val="00042D95"/>
    <w:rsid w:val="00043E84"/>
    <w:rsid w:val="000443C3"/>
    <w:rsid w:val="00044985"/>
    <w:rsid w:val="000456E4"/>
    <w:rsid w:val="00046265"/>
    <w:rsid w:val="00046960"/>
    <w:rsid w:val="00047C53"/>
    <w:rsid w:val="000506D1"/>
    <w:rsid w:val="00051AD1"/>
    <w:rsid w:val="00054038"/>
    <w:rsid w:val="00054966"/>
    <w:rsid w:val="0005513E"/>
    <w:rsid w:val="000555BE"/>
    <w:rsid w:val="00057E17"/>
    <w:rsid w:val="00060BD3"/>
    <w:rsid w:val="00063BCA"/>
    <w:rsid w:val="00064A07"/>
    <w:rsid w:val="00064F01"/>
    <w:rsid w:val="0006547F"/>
    <w:rsid w:val="00067EB1"/>
    <w:rsid w:val="0007220D"/>
    <w:rsid w:val="00074D85"/>
    <w:rsid w:val="0007598B"/>
    <w:rsid w:val="000760A3"/>
    <w:rsid w:val="00076C51"/>
    <w:rsid w:val="00077179"/>
    <w:rsid w:val="0007740F"/>
    <w:rsid w:val="00081A2F"/>
    <w:rsid w:val="00081D5D"/>
    <w:rsid w:val="00081E9D"/>
    <w:rsid w:val="00083791"/>
    <w:rsid w:val="00084554"/>
    <w:rsid w:val="00085317"/>
    <w:rsid w:val="00086854"/>
    <w:rsid w:val="000900D7"/>
    <w:rsid w:val="00091A60"/>
    <w:rsid w:val="00092D83"/>
    <w:rsid w:val="0009370D"/>
    <w:rsid w:val="00093C18"/>
    <w:rsid w:val="0009491F"/>
    <w:rsid w:val="00094E67"/>
    <w:rsid w:val="00097592"/>
    <w:rsid w:val="0009766F"/>
    <w:rsid w:val="00097673"/>
    <w:rsid w:val="00097705"/>
    <w:rsid w:val="00097BA2"/>
    <w:rsid w:val="000A1AA6"/>
    <w:rsid w:val="000A2619"/>
    <w:rsid w:val="000A3330"/>
    <w:rsid w:val="000A3F23"/>
    <w:rsid w:val="000A46ED"/>
    <w:rsid w:val="000A6F95"/>
    <w:rsid w:val="000B0E81"/>
    <w:rsid w:val="000B24B8"/>
    <w:rsid w:val="000B2873"/>
    <w:rsid w:val="000B3444"/>
    <w:rsid w:val="000C1549"/>
    <w:rsid w:val="000C32F6"/>
    <w:rsid w:val="000C3323"/>
    <w:rsid w:val="000C3E25"/>
    <w:rsid w:val="000C7276"/>
    <w:rsid w:val="000C728D"/>
    <w:rsid w:val="000D0235"/>
    <w:rsid w:val="000D0651"/>
    <w:rsid w:val="000D082A"/>
    <w:rsid w:val="000D2052"/>
    <w:rsid w:val="000D39EA"/>
    <w:rsid w:val="000D4781"/>
    <w:rsid w:val="000D492F"/>
    <w:rsid w:val="000D5887"/>
    <w:rsid w:val="000D58AA"/>
    <w:rsid w:val="000E2F7D"/>
    <w:rsid w:val="000E4D8A"/>
    <w:rsid w:val="000E4F35"/>
    <w:rsid w:val="000E5A57"/>
    <w:rsid w:val="000F15A4"/>
    <w:rsid w:val="000F1871"/>
    <w:rsid w:val="000F1C8D"/>
    <w:rsid w:val="000F64A5"/>
    <w:rsid w:val="000F74F8"/>
    <w:rsid w:val="000F7E74"/>
    <w:rsid w:val="00100D74"/>
    <w:rsid w:val="00101918"/>
    <w:rsid w:val="0010212C"/>
    <w:rsid w:val="0010265A"/>
    <w:rsid w:val="001031FD"/>
    <w:rsid w:val="00103E79"/>
    <w:rsid w:val="001047B4"/>
    <w:rsid w:val="00104E76"/>
    <w:rsid w:val="00104F67"/>
    <w:rsid w:val="00105225"/>
    <w:rsid w:val="001108C8"/>
    <w:rsid w:val="001125AA"/>
    <w:rsid w:val="001131A9"/>
    <w:rsid w:val="00113A00"/>
    <w:rsid w:val="001148FF"/>
    <w:rsid w:val="00114B41"/>
    <w:rsid w:val="00115560"/>
    <w:rsid w:val="001168FC"/>
    <w:rsid w:val="001203A9"/>
    <w:rsid w:val="00121AB1"/>
    <w:rsid w:val="00122BB9"/>
    <w:rsid w:val="0012341C"/>
    <w:rsid w:val="00123AF8"/>
    <w:rsid w:val="00123BF4"/>
    <w:rsid w:val="00124B01"/>
    <w:rsid w:val="001253F5"/>
    <w:rsid w:val="001277C3"/>
    <w:rsid w:val="00127F72"/>
    <w:rsid w:val="001304DF"/>
    <w:rsid w:val="001308E5"/>
    <w:rsid w:val="00131205"/>
    <w:rsid w:val="001318D3"/>
    <w:rsid w:val="00134F79"/>
    <w:rsid w:val="0013758A"/>
    <w:rsid w:val="001408D6"/>
    <w:rsid w:val="0014234C"/>
    <w:rsid w:val="001426CC"/>
    <w:rsid w:val="00142F5E"/>
    <w:rsid w:val="00144AE1"/>
    <w:rsid w:val="00144DB4"/>
    <w:rsid w:val="0014514C"/>
    <w:rsid w:val="00147515"/>
    <w:rsid w:val="00147909"/>
    <w:rsid w:val="00147F1B"/>
    <w:rsid w:val="001501AC"/>
    <w:rsid w:val="00150B2F"/>
    <w:rsid w:val="00150EF3"/>
    <w:rsid w:val="00152965"/>
    <w:rsid w:val="00152C87"/>
    <w:rsid w:val="00154D55"/>
    <w:rsid w:val="00155902"/>
    <w:rsid w:val="00155ACB"/>
    <w:rsid w:val="00156D43"/>
    <w:rsid w:val="00157538"/>
    <w:rsid w:val="00157E3A"/>
    <w:rsid w:val="0016026D"/>
    <w:rsid w:val="00160EB8"/>
    <w:rsid w:val="001617EB"/>
    <w:rsid w:val="00162729"/>
    <w:rsid w:val="00162C0E"/>
    <w:rsid w:val="00163425"/>
    <w:rsid w:val="0016484B"/>
    <w:rsid w:val="00164AB7"/>
    <w:rsid w:val="00164C29"/>
    <w:rsid w:val="00166BF7"/>
    <w:rsid w:val="00167C0D"/>
    <w:rsid w:val="00172962"/>
    <w:rsid w:val="00173F50"/>
    <w:rsid w:val="001740A4"/>
    <w:rsid w:val="001748B4"/>
    <w:rsid w:val="001748D2"/>
    <w:rsid w:val="00174E58"/>
    <w:rsid w:val="0017535B"/>
    <w:rsid w:val="001773FF"/>
    <w:rsid w:val="00181975"/>
    <w:rsid w:val="00182286"/>
    <w:rsid w:val="00182B68"/>
    <w:rsid w:val="00182D9A"/>
    <w:rsid w:val="00184A2D"/>
    <w:rsid w:val="00184AC1"/>
    <w:rsid w:val="001855FD"/>
    <w:rsid w:val="00186306"/>
    <w:rsid w:val="0018677A"/>
    <w:rsid w:val="0019001B"/>
    <w:rsid w:val="00190152"/>
    <w:rsid w:val="00191010"/>
    <w:rsid w:val="001913B9"/>
    <w:rsid w:val="00192C03"/>
    <w:rsid w:val="001930A0"/>
    <w:rsid w:val="0019371A"/>
    <w:rsid w:val="00193B63"/>
    <w:rsid w:val="0019608F"/>
    <w:rsid w:val="00197112"/>
    <w:rsid w:val="001A04C4"/>
    <w:rsid w:val="001A1F86"/>
    <w:rsid w:val="001A3FBD"/>
    <w:rsid w:val="001A408F"/>
    <w:rsid w:val="001A5DE0"/>
    <w:rsid w:val="001A6265"/>
    <w:rsid w:val="001A6B8F"/>
    <w:rsid w:val="001A780E"/>
    <w:rsid w:val="001A7BB5"/>
    <w:rsid w:val="001A7DE0"/>
    <w:rsid w:val="001B0920"/>
    <w:rsid w:val="001B1380"/>
    <w:rsid w:val="001B1D28"/>
    <w:rsid w:val="001B20F5"/>
    <w:rsid w:val="001B2C24"/>
    <w:rsid w:val="001C00CF"/>
    <w:rsid w:val="001C14DE"/>
    <w:rsid w:val="001C1CAA"/>
    <w:rsid w:val="001C3BF8"/>
    <w:rsid w:val="001C4A44"/>
    <w:rsid w:val="001C5C59"/>
    <w:rsid w:val="001C6475"/>
    <w:rsid w:val="001C6745"/>
    <w:rsid w:val="001D0538"/>
    <w:rsid w:val="001D30F9"/>
    <w:rsid w:val="001D5456"/>
    <w:rsid w:val="001D5AAC"/>
    <w:rsid w:val="001D79EB"/>
    <w:rsid w:val="001E06A3"/>
    <w:rsid w:val="001E0A50"/>
    <w:rsid w:val="001E4731"/>
    <w:rsid w:val="001E4E86"/>
    <w:rsid w:val="001E59E5"/>
    <w:rsid w:val="001F0BAE"/>
    <w:rsid w:val="001F1192"/>
    <w:rsid w:val="001F4071"/>
    <w:rsid w:val="001F47C0"/>
    <w:rsid w:val="001F5443"/>
    <w:rsid w:val="00202470"/>
    <w:rsid w:val="00202F5D"/>
    <w:rsid w:val="002036DD"/>
    <w:rsid w:val="0020433B"/>
    <w:rsid w:val="00204E23"/>
    <w:rsid w:val="00205035"/>
    <w:rsid w:val="002060A2"/>
    <w:rsid w:val="002064A6"/>
    <w:rsid w:val="002066AB"/>
    <w:rsid w:val="00206A62"/>
    <w:rsid w:val="00206E05"/>
    <w:rsid w:val="002100B1"/>
    <w:rsid w:val="0021028A"/>
    <w:rsid w:val="00210D2C"/>
    <w:rsid w:val="0021149D"/>
    <w:rsid w:val="0021236A"/>
    <w:rsid w:val="00212904"/>
    <w:rsid w:val="00214CAF"/>
    <w:rsid w:val="00215485"/>
    <w:rsid w:val="002155D5"/>
    <w:rsid w:val="0022049B"/>
    <w:rsid w:val="00220E22"/>
    <w:rsid w:val="00221A1D"/>
    <w:rsid w:val="00221EB0"/>
    <w:rsid w:val="0022369F"/>
    <w:rsid w:val="00223AA8"/>
    <w:rsid w:val="0022418D"/>
    <w:rsid w:val="002248DA"/>
    <w:rsid w:val="00224D1A"/>
    <w:rsid w:val="00225F47"/>
    <w:rsid w:val="00226EDF"/>
    <w:rsid w:val="00230BBF"/>
    <w:rsid w:val="00231C32"/>
    <w:rsid w:val="00231E3A"/>
    <w:rsid w:val="00232033"/>
    <w:rsid w:val="0023259A"/>
    <w:rsid w:val="00232C16"/>
    <w:rsid w:val="00235285"/>
    <w:rsid w:val="002372BB"/>
    <w:rsid w:val="002374CD"/>
    <w:rsid w:val="00237667"/>
    <w:rsid w:val="002376F2"/>
    <w:rsid w:val="00237CB3"/>
    <w:rsid w:val="00240107"/>
    <w:rsid w:val="00240D87"/>
    <w:rsid w:val="00240E20"/>
    <w:rsid w:val="00242F3F"/>
    <w:rsid w:val="00243826"/>
    <w:rsid w:val="002460A3"/>
    <w:rsid w:val="0024756D"/>
    <w:rsid w:val="002503D9"/>
    <w:rsid w:val="0025149B"/>
    <w:rsid w:val="00252BDB"/>
    <w:rsid w:val="00252CF6"/>
    <w:rsid w:val="0025445C"/>
    <w:rsid w:val="002552D2"/>
    <w:rsid w:val="002569E0"/>
    <w:rsid w:val="0025711D"/>
    <w:rsid w:val="00257544"/>
    <w:rsid w:val="002575BF"/>
    <w:rsid w:val="00260F96"/>
    <w:rsid w:val="0026348F"/>
    <w:rsid w:val="00264187"/>
    <w:rsid w:val="002645C8"/>
    <w:rsid w:val="00264FF3"/>
    <w:rsid w:val="002650DA"/>
    <w:rsid w:val="00267DFF"/>
    <w:rsid w:val="002712B8"/>
    <w:rsid w:val="00271448"/>
    <w:rsid w:val="0027347F"/>
    <w:rsid w:val="00273E9D"/>
    <w:rsid w:val="00275034"/>
    <w:rsid w:val="0027532E"/>
    <w:rsid w:val="00276157"/>
    <w:rsid w:val="0028056E"/>
    <w:rsid w:val="0028237D"/>
    <w:rsid w:val="002825AB"/>
    <w:rsid w:val="0028461A"/>
    <w:rsid w:val="00284F31"/>
    <w:rsid w:val="0028588F"/>
    <w:rsid w:val="00286FF5"/>
    <w:rsid w:val="00287320"/>
    <w:rsid w:val="00290B22"/>
    <w:rsid w:val="0029257F"/>
    <w:rsid w:val="002962A9"/>
    <w:rsid w:val="00296B66"/>
    <w:rsid w:val="002A2965"/>
    <w:rsid w:val="002A2D9C"/>
    <w:rsid w:val="002A30B6"/>
    <w:rsid w:val="002A3BA9"/>
    <w:rsid w:val="002A4143"/>
    <w:rsid w:val="002A4DB4"/>
    <w:rsid w:val="002A4E73"/>
    <w:rsid w:val="002B0909"/>
    <w:rsid w:val="002B110A"/>
    <w:rsid w:val="002B205B"/>
    <w:rsid w:val="002B2131"/>
    <w:rsid w:val="002B3B84"/>
    <w:rsid w:val="002B40C3"/>
    <w:rsid w:val="002B515C"/>
    <w:rsid w:val="002B55EC"/>
    <w:rsid w:val="002B69D0"/>
    <w:rsid w:val="002C005E"/>
    <w:rsid w:val="002C09E2"/>
    <w:rsid w:val="002C1A56"/>
    <w:rsid w:val="002C1DD4"/>
    <w:rsid w:val="002C2E49"/>
    <w:rsid w:val="002C3086"/>
    <w:rsid w:val="002C3A45"/>
    <w:rsid w:val="002C4CF5"/>
    <w:rsid w:val="002C5456"/>
    <w:rsid w:val="002C7E23"/>
    <w:rsid w:val="002D0887"/>
    <w:rsid w:val="002D08B1"/>
    <w:rsid w:val="002D12D2"/>
    <w:rsid w:val="002D1732"/>
    <w:rsid w:val="002D19D2"/>
    <w:rsid w:val="002D26BC"/>
    <w:rsid w:val="002D2F2A"/>
    <w:rsid w:val="002D4612"/>
    <w:rsid w:val="002D5979"/>
    <w:rsid w:val="002E16AF"/>
    <w:rsid w:val="002E20AD"/>
    <w:rsid w:val="002E3048"/>
    <w:rsid w:val="002E44EF"/>
    <w:rsid w:val="002E4A15"/>
    <w:rsid w:val="002E5086"/>
    <w:rsid w:val="002E73D5"/>
    <w:rsid w:val="002F005B"/>
    <w:rsid w:val="002F0AF1"/>
    <w:rsid w:val="002F1553"/>
    <w:rsid w:val="002F32E9"/>
    <w:rsid w:val="002F39DC"/>
    <w:rsid w:val="002F42AD"/>
    <w:rsid w:val="002F4DB7"/>
    <w:rsid w:val="002F63E2"/>
    <w:rsid w:val="002F6AE9"/>
    <w:rsid w:val="00301369"/>
    <w:rsid w:val="003019BF"/>
    <w:rsid w:val="00301E92"/>
    <w:rsid w:val="00302815"/>
    <w:rsid w:val="0030483B"/>
    <w:rsid w:val="00306BED"/>
    <w:rsid w:val="00306E13"/>
    <w:rsid w:val="00307E18"/>
    <w:rsid w:val="003103CA"/>
    <w:rsid w:val="00310A02"/>
    <w:rsid w:val="00310B94"/>
    <w:rsid w:val="00311EA0"/>
    <w:rsid w:val="00312228"/>
    <w:rsid w:val="003138D2"/>
    <w:rsid w:val="00313C3C"/>
    <w:rsid w:val="00313D67"/>
    <w:rsid w:val="00314272"/>
    <w:rsid w:val="0031496D"/>
    <w:rsid w:val="003149A9"/>
    <w:rsid w:val="00317562"/>
    <w:rsid w:val="00320475"/>
    <w:rsid w:val="00321A33"/>
    <w:rsid w:val="00321DE1"/>
    <w:rsid w:val="00322358"/>
    <w:rsid w:val="00322CDF"/>
    <w:rsid w:val="00323615"/>
    <w:rsid w:val="00324C22"/>
    <w:rsid w:val="003258DE"/>
    <w:rsid w:val="00326306"/>
    <w:rsid w:val="00330480"/>
    <w:rsid w:val="00330549"/>
    <w:rsid w:val="00332108"/>
    <w:rsid w:val="003323AD"/>
    <w:rsid w:val="00332D72"/>
    <w:rsid w:val="00332F6E"/>
    <w:rsid w:val="00333297"/>
    <w:rsid w:val="00333324"/>
    <w:rsid w:val="00333B05"/>
    <w:rsid w:val="00337777"/>
    <w:rsid w:val="00337F87"/>
    <w:rsid w:val="0034082E"/>
    <w:rsid w:val="00340896"/>
    <w:rsid w:val="00342536"/>
    <w:rsid w:val="0034331F"/>
    <w:rsid w:val="00343CF6"/>
    <w:rsid w:val="00344067"/>
    <w:rsid w:val="003440C5"/>
    <w:rsid w:val="003445F2"/>
    <w:rsid w:val="00344679"/>
    <w:rsid w:val="00345062"/>
    <w:rsid w:val="0035021F"/>
    <w:rsid w:val="003506A5"/>
    <w:rsid w:val="00351119"/>
    <w:rsid w:val="0035183D"/>
    <w:rsid w:val="003530D6"/>
    <w:rsid w:val="003565B2"/>
    <w:rsid w:val="00357A13"/>
    <w:rsid w:val="00360A1E"/>
    <w:rsid w:val="003614E9"/>
    <w:rsid w:val="003625BB"/>
    <w:rsid w:val="00363CAC"/>
    <w:rsid w:val="0036455F"/>
    <w:rsid w:val="00365D71"/>
    <w:rsid w:val="00365DE5"/>
    <w:rsid w:val="0036640B"/>
    <w:rsid w:val="003701F6"/>
    <w:rsid w:val="00374C5A"/>
    <w:rsid w:val="00376D8E"/>
    <w:rsid w:val="003778F8"/>
    <w:rsid w:val="00381860"/>
    <w:rsid w:val="00381C83"/>
    <w:rsid w:val="00382B1B"/>
    <w:rsid w:val="00382BF2"/>
    <w:rsid w:val="00383CB1"/>
    <w:rsid w:val="0038435C"/>
    <w:rsid w:val="0038533C"/>
    <w:rsid w:val="0038537E"/>
    <w:rsid w:val="003859C1"/>
    <w:rsid w:val="0038625F"/>
    <w:rsid w:val="003869FF"/>
    <w:rsid w:val="00390B0C"/>
    <w:rsid w:val="00392FFA"/>
    <w:rsid w:val="00393BF2"/>
    <w:rsid w:val="003949B2"/>
    <w:rsid w:val="00396B80"/>
    <w:rsid w:val="003972FC"/>
    <w:rsid w:val="003A037C"/>
    <w:rsid w:val="003A07D0"/>
    <w:rsid w:val="003A1088"/>
    <w:rsid w:val="003A175C"/>
    <w:rsid w:val="003A250E"/>
    <w:rsid w:val="003A3577"/>
    <w:rsid w:val="003A41FE"/>
    <w:rsid w:val="003A5262"/>
    <w:rsid w:val="003A56FD"/>
    <w:rsid w:val="003A7489"/>
    <w:rsid w:val="003A74A9"/>
    <w:rsid w:val="003B03BB"/>
    <w:rsid w:val="003B0773"/>
    <w:rsid w:val="003B13E9"/>
    <w:rsid w:val="003B24CE"/>
    <w:rsid w:val="003B3013"/>
    <w:rsid w:val="003B43AC"/>
    <w:rsid w:val="003B4791"/>
    <w:rsid w:val="003B4E92"/>
    <w:rsid w:val="003B5DEC"/>
    <w:rsid w:val="003C0715"/>
    <w:rsid w:val="003C3A35"/>
    <w:rsid w:val="003C46E7"/>
    <w:rsid w:val="003C55BE"/>
    <w:rsid w:val="003C58D9"/>
    <w:rsid w:val="003C6287"/>
    <w:rsid w:val="003C6DA3"/>
    <w:rsid w:val="003C6EC0"/>
    <w:rsid w:val="003C7277"/>
    <w:rsid w:val="003D08AB"/>
    <w:rsid w:val="003D16FC"/>
    <w:rsid w:val="003D2F74"/>
    <w:rsid w:val="003D3195"/>
    <w:rsid w:val="003D33A0"/>
    <w:rsid w:val="003D472A"/>
    <w:rsid w:val="003D60CB"/>
    <w:rsid w:val="003D6204"/>
    <w:rsid w:val="003D76D5"/>
    <w:rsid w:val="003E0272"/>
    <w:rsid w:val="003E0485"/>
    <w:rsid w:val="003E061D"/>
    <w:rsid w:val="003E198E"/>
    <w:rsid w:val="003E4509"/>
    <w:rsid w:val="003E4ED0"/>
    <w:rsid w:val="003E5A39"/>
    <w:rsid w:val="003E687E"/>
    <w:rsid w:val="003E7694"/>
    <w:rsid w:val="003F091D"/>
    <w:rsid w:val="003F15D0"/>
    <w:rsid w:val="003F1BD8"/>
    <w:rsid w:val="003F44AE"/>
    <w:rsid w:val="003F5958"/>
    <w:rsid w:val="00402CE2"/>
    <w:rsid w:val="00403200"/>
    <w:rsid w:val="00404BF0"/>
    <w:rsid w:val="004056F2"/>
    <w:rsid w:val="004111FB"/>
    <w:rsid w:val="0041124D"/>
    <w:rsid w:val="00412202"/>
    <w:rsid w:val="004122CA"/>
    <w:rsid w:val="00412E40"/>
    <w:rsid w:val="00413972"/>
    <w:rsid w:val="00414AA0"/>
    <w:rsid w:val="00415D5C"/>
    <w:rsid w:val="00415DA5"/>
    <w:rsid w:val="004162EB"/>
    <w:rsid w:val="004201E5"/>
    <w:rsid w:val="0042233B"/>
    <w:rsid w:val="00423390"/>
    <w:rsid w:val="004257FB"/>
    <w:rsid w:val="004274EB"/>
    <w:rsid w:val="004309B1"/>
    <w:rsid w:val="00430C2B"/>
    <w:rsid w:val="0043134B"/>
    <w:rsid w:val="00431ABF"/>
    <w:rsid w:val="004327AB"/>
    <w:rsid w:val="00433638"/>
    <w:rsid w:val="0043370A"/>
    <w:rsid w:val="00434CB5"/>
    <w:rsid w:val="004352D2"/>
    <w:rsid w:val="004362B3"/>
    <w:rsid w:val="00436850"/>
    <w:rsid w:val="004370FE"/>
    <w:rsid w:val="00441400"/>
    <w:rsid w:val="00442B2B"/>
    <w:rsid w:val="00442C38"/>
    <w:rsid w:val="00443154"/>
    <w:rsid w:val="00444BDA"/>
    <w:rsid w:val="00445321"/>
    <w:rsid w:val="00445558"/>
    <w:rsid w:val="004467BA"/>
    <w:rsid w:val="00446DD0"/>
    <w:rsid w:val="00447DBB"/>
    <w:rsid w:val="00452092"/>
    <w:rsid w:val="0045219C"/>
    <w:rsid w:val="0045413A"/>
    <w:rsid w:val="00454237"/>
    <w:rsid w:val="00454AD8"/>
    <w:rsid w:val="004570C5"/>
    <w:rsid w:val="0045723D"/>
    <w:rsid w:val="0046048A"/>
    <w:rsid w:val="00460C46"/>
    <w:rsid w:val="0046124D"/>
    <w:rsid w:val="00462644"/>
    <w:rsid w:val="0046310A"/>
    <w:rsid w:val="00465099"/>
    <w:rsid w:val="00465422"/>
    <w:rsid w:val="004664F3"/>
    <w:rsid w:val="00466C72"/>
    <w:rsid w:val="004674FE"/>
    <w:rsid w:val="00471CC8"/>
    <w:rsid w:val="00472820"/>
    <w:rsid w:val="00472AB5"/>
    <w:rsid w:val="00472C05"/>
    <w:rsid w:val="0047346A"/>
    <w:rsid w:val="004749CF"/>
    <w:rsid w:val="00475CC7"/>
    <w:rsid w:val="0048072B"/>
    <w:rsid w:val="00481757"/>
    <w:rsid w:val="00481FF8"/>
    <w:rsid w:val="0048490A"/>
    <w:rsid w:val="00484DCC"/>
    <w:rsid w:val="00485850"/>
    <w:rsid w:val="00485D49"/>
    <w:rsid w:val="00486DDD"/>
    <w:rsid w:val="00487F9B"/>
    <w:rsid w:val="0049082E"/>
    <w:rsid w:val="00490B53"/>
    <w:rsid w:val="00490B9F"/>
    <w:rsid w:val="00491F5B"/>
    <w:rsid w:val="00493416"/>
    <w:rsid w:val="00494FDA"/>
    <w:rsid w:val="004952D5"/>
    <w:rsid w:val="00495499"/>
    <w:rsid w:val="004A1649"/>
    <w:rsid w:val="004A19CC"/>
    <w:rsid w:val="004A250D"/>
    <w:rsid w:val="004A4657"/>
    <w:rsid w:val="004A5A5B"/>
    <w:rsid w:val="004A705E"/>
    <w:rsid w:val="004A74B7"/>
    <w:rsid w:val="004B13F4"/>
    <w:rsid w:val="004B1C55"/>
    <w:rsid w:val="004B31D0"/>
    <w:rsid w:val="004C02DF"/>
    <w:rsid w:val="004C1762"/>
    <w:rsid w:val="004C3177"/>
    <w:rsid w:val="004C337A"/>
    <w:rsid w:val="004C36EA"/>
    <w:rsid w:val="004C4F40"/>
    <w:rsid w:val="004D0FEF"/>
    <w:rsid w:val="004D62E7"/>
    <w:rsid w:val="004E0B9D"/>
    <w:rsid w:val="004E1688"/>
    <w:rsid w:val="004E26D0"/>
    <w:rsid w:val="004E4B42"/>
    <w:rsid w:val="004E78C9"/>
    <w:rsid w:val="004F0EED"/>
    <w:rsid w:val="004F2E83"/>
    <w:rsid w:val="004F3633"/>
    <w:rsid w:val="004F494F"/>
    <w:rsid w:val="004F50C9"/>
    <w:rsid w:val="004F58BF"/>
    <w:rsid w:val="004F674F"/>
    <w:rsid w:val="004F6C19"/>
    <w:rsid w:val="004F749F"/>
    <w:rsid w:val="0050093E"/>
    <w:rsid w:val="00500A65"/>
    <w:rsid w:val="00500BF2"/>
    <w:rsid w:val="0050262F"/>
    <w:rsid w:val="00502F61"/>
    <w:rsid w:val="00503369"/>
    <w:rsid w:val="0050424B"/>
    <w:rsid w:val="00504570"/>
    <w:rsid w:val="005045E7"/>
    <w:rsid w:val="005071C2"/>
    <w:rsid w:val="00507F1D"/>
    <w:rsid w:val="0051026D"/>
    <w:rsid w:val="005106D5"/>
    <w:rsid w:val="00512376"/>
    <w:rsid w:val="00512C10"/>
    <w:rsid w:val="0051335B"/>
    <w:rsid w:val="00514829"/>
    <w:rsid w:val="00515101"/>
    <w:rsid w:val="00515622"/>
    <w:rsid w:val="00515840"/>
    <w:rsid w:val="00515CBC"/>
    <w:rsid w:val="0051706C"/>
    <w:rsid w:val="005175E5"/>
    <w:rsid w:val="005203AC"/>
    <w:rsid w:val="00522A04"/>
    <w:rsid w:val="00522C5B"/>
    <w:rsid w:val="005234B5"/>
    <w:rsid w:val="00524747"/>
    <w:rsid w:val="00525ACE"/>
    <w:rsid w:val="00526569"/>
    <w:rsid w:val="00526732"/>
    <w:rsid w:val="005275E2"/>
    <w:rsid w:val="00530A1D"/>
    <w:rsid w:val="00530C4C"/>
    <w:rsid w:val="00530DCE"/>
    <w:rsid w:val="00532FE6"/>
    <w:rsid w:val="005349F4"/>
    <w:rsid w:val="00534CE1"/>
    <w:rsid w:val="00536084"/>
    <w:rsid w:val="00536D56"/>
    <w:rsid w:val="005372A8"/>
    <w:rsid w:val="00537737"/>
    <w:rsid w:val="0054184F"/>
    <w:rsid w:val="0054252A"/>
    <w:rsid w:val="005425BE"/>
    <w:rsid w:val="0054420C"/>
    <w:rsid w:val="00544F5A"/>
    <w:rsid w:val="00546D45"/>
    <w:rsid w:val="00551539"/>
    <w:rsid w:val="0055200F"/>
    <w:rsid w:val="00552BCC"/>
    <w:rsid w:val="00553E78"/>
    <w:rsid w:val="0055407F"/>
    <w:rsid w:val="00554CA6"/>
    <w:rsid w:val="005560F4"/>
    <w:rsid w:val="005579DA"/>
    <w:rsid w:val="00557B3D"/>
    <w:rsid w:val="00560800"/>
    <w:rsid w:val="0056111E"/>
    <w:rsid w:val="00562EB2"/>
    <w:rsid w:val="00563495"/>
    <w:rsid w:val="00565425"/>
    <w:rsid w:val="00565A7D"/>
    <w:rsid w:val="00566273"/>
    <w:rsid w:val="00566BC6"/>
    <w:rsid w:val="00566FF9"/>
    <w:rsid w:val="00567821"/>
    <w:rsid w:val="005700DF"/>
    <w:rsid w:val="00572025"/>
    <w:rsid w:val="00572A2F"/>
    <w:rsid w:val="00572EDD"/>
    <w:rsid w:val="00573304"/>
    <w:rsid w:val="00573B5D"/>
    <w:rsid w:val="00573F81"/>
    <w:rsid w:val="00575D18"/>
    <w:rsid w:val="005770CC"/>
    <w:rsid w:val="00580B45"/>
    <w:rsid w:val="00580EE8"/>
    <w:rsid w:val="00582147"/>
    <w:rsid w:val="00582462"/>
    <w:rsid w:val="00582B9F"/>
    <w:rsid w:val="00583257"/>
    <w:rsid w:val="005834C9"/>
    <w:rsid w:val="00583E26"/>
    <w:rsid w:val="005849EA"/>
    <w:rsid w:val="005902D1"/>
    <w:rsid w:val="005906D9"/>
    <w:rsid w:val="00590E23"/>
    <w:rsid w:val="0059180A"/>
    <w:rsid w:val="00591BAC"/>
    <w:rsid w:val="00592539"/>
    <w:rsid w:val="00596640"/>
    <w:rsid w:val="00597503"/>
    <w:rsid w:val="005A19DF"/>
    <w:rsid w:val="005A1F55"/>
    <w:rsid w:val="005A3237"/>
    <w:rsid w:val="005A3C57"/>
    <w:rsid w:val="005A3C79"/>
    <w:rsid w:val="005A4BDE"/>
    <w:rsid w:val="005A52BD"/>
    <w:rsid w:val="005B02A9"/>
    <w:rsid w:val="005B0C2E"/>
    <w:rsid w:val="005B11DD"/>
    <w:rsid w:val="005B1760"/>
    <w:rsid w:val="005B206B"/>
    <w:rsid w:val="005B229C"/>
    <w:rsid w:val="005B2618"/>
    <w:rsid w:val="005B2675"/>
    <w:rsid w:val="005B2A36"/>
    <w:rsid w:val="005B2B85"/>
    <w:rsid w:val="005B36D9"/>
    <w:rsid w:val="005B3D6C"/>
    <w:rsid w:val="005B5591"/>
    <w:rsid w:val="005B5F42"/>
    <w:rsid w:val="005B7E38"/>
    <w:rsid w:val="005C1856"/>
    <w:rsid w:val="005C19CA"/>
    <w:rsid w:val="005C1E69"/>
    <w:rsid w:val="005C205F"/>
    <w:rsid w:val="005C20A9"/>
    <w:rsid w:val="005C369E"/>
    <w:rsid w:val="005C3EF1"/>
    <w:rsid w:val="005D0CDE"/>
    <w:rsid w:val="005D24B0"/>
    <w:rsid w:val="005D2ADC"/>
    <w:rsid w:val="005D2B86"/>
    <w:rsid w:val="005D2E22"/>
    <w:rsid w:val="005D358B"/>
    <w:rsid w:val="005D37D2"/>
    <w:rsid w:val="005D4075"/>
    <w:rsid w:val="005D4F83"/>
    <w:rsid w:val="005D5940"/>
    <w:rsid w:val="005D6A55"/>
    <w:rsid w:val="005D6E8F"/>
    <w:rsid w:val="005D7698"/>
    <w:rsid w:val="005E06B9"/>
    <w:rsid w:val="005E3C83"/>
    <w:rsid w:val="005E4225"/>
    <w:rsid w:val="005E745A"/>
    <w:rsid w:val="005F0F5C"/>
    <w:rsid w:val="005F1824"/>
    <w:rsid w:val="005F30C2"/>
    <w:rsid w:val="005F3AE8"/>
    <w:rsid w:val="005F41E1"/>
    <w:rsid w:val="005F45BC"/>
    <w:rsid w:val="005F5C05"/>
    <w:rsid w:val="005F6625"/>
    <w:rsid w:val="005F664B"/>
    <w:rsid w:val="005F7E31"/>
    <w:rsid w:val="00601249"/>
    <w:rsid w:val="00601AD0"/>
    <w:rsid w:val="006026EB"/>
    <w:rsid w:val="0060308C"/>
    <w:rsid w:val="00603E5C"/>
    <w:rsid w:val="00606981"/>
    <w:rsid w:val="00610079"/>
    <w:rsid w:val="00611EA7"/>
    <w:rsid w:val="006128D7"/>
    <w:rsid w:val="00614D3F"/>
    <w:rsid w:val="006150E8"/>
    <w:rsid w:val="00615102"/>
    <w:rsid w:val="006151B3"/>
    <w:rsid w:val="006157F2"/>
    <w:rsid w:val="006159AC"/>
    <w:rsid w:val="00616800"/>
    <w:rsid w:val="00630194"/>
    <w:rsid w:val="00630387"/>
    <w:rsid w:val="0063084B"/>
    <w:rsid w:val="00630B2A"/>
    <w:rsid w:val="00630E6F"/>
    <w:rsid w:val="006319B3"/>
    <w:rsid w:val="006331C7"/>
    <w:rsid w:val="00633ECE"/>
    <w:rsid w:val="0063400C"/>
    <w:rsid w:val="00636FFA"/>
    <w:rsid w:val="0064218B"/>
    <w:rsid w:val="00645C8B"/>
    <w:rsid w:val="0064686E"/>
    <w:rsid w:val="00646C0F"/>
    <w:rsid w:val="006474E2"/>
    <w:rsid w:val="00650A00"/>
    <w:rsid w:val="006533B7"/>
    <w:rsid w:val="006537AF"/>
    <w:rsid w:val="00653926"/>
    <w:rsid w:val="00653F08"/>
    <w:rsid w:val="00654B80"/>
    <w:rsid w:val="00655963"/>
    <w:rsid w:val="006563A7"/>
    <w:rsid w:val="00656867"/>
    <w:rsid w:val="00657BB6"/>
    <w:rsid w:val="0066086E"/>
    <w:rsid w:val="00660A9C"/>
    <w:rsid w:val="006619E3"/>
    <w:rsid w:val="0066253E"/>
    <w:rsid w:val="00662B47"/>
    <w:rsid w:val="006639DA"/>
    <w:rsid w:val="00663EF7"/>
    <w:rsid w:val="0066629E"/>
    <w:rsid w:val="00666D4C"/>
    <w:rsid w:val="006707B8"/>
    <w:rsid w:val="00670F93"/>
    <w:rsid w:val="00671A7F"/>
    <w:rsid w:val="00672690"/>
    <w:rsid w:val="006729E3"/>
    <w:rsid w:val="00672B5C"/>
    <w:rsid w:val="00672E40"/>
    <w:rsid w:val="00672F46"/>
    <w:rsid w:val="00673479"/>
    <w:rsid w:val="00673AF8"/>
    <w:rsid w:val="00673C3F"/>
    <w:rsid w:val="006764AC"/>
    <w:rsid w:val="00676FE9"/>
    <w:rsid w:val="0068105E"/>
    <w:rsid w:val="006817F9"/>
    <w:rsid w:val="00683025"/>
    <w:rsid w:val="0068551B"/>
    <w:rsid w:val="006866F0"/>
    <w:rsid w:val="006875DF"/>
    <w:rsid w:val="006879E4"/>
    <w:rsid w:val="00687E2D"/>
    <w:rsid w:val="00690E1E"/>
    <w:rsid w:val="006916B5"/>
    <w:rsid w:val="00692CA9"/>
    <w:rsid w:val="00693DEF"/>
    <w:rsid w:val="00694647"/>
    <w:rsid w:val="006947D0"/>
    <w:rsid w:val="0069589B"/>
    <w:rsid w:val="00696203"/>
    <w:rsid w:val="00696695"/>
    <w:rsid w:val="006974F3"/>
    <w:rsid w:val="006979D6"/>
    <w:rsid w:val="00697D2F"/>
    <w:rsid w:val="006A00E4"/>
    <w:rsid w:val="006A277C"/>
    <w:rsid w:val="006A2D4F"/>
    <w:rsid w:val="006A317C"/>
    <w:rsid w:val="006A3636"/>
    <w:rsid w:val="006A3905"/>
    <w:rsid w:val="006A3BBC"/>
    <w:rsid w:val="006A46FC"/>
    <w:rsid w:val="006A583D"/>
    <w:rsid w:val="006A5E0D"/>
    <w:rsid w:val="006A688E"/>
    <w:rsid w:val="006B09E0"/>
    <w:rsid w:val="006B1E1B"/>
    <w:rsid w:val="006B2C7B"/>
    <w:rsid w:val="006B3779"/>
    <w:rsid w:val="006B3FDA"/>
    <w:rsid w:val="006B3FEE"/>
    <w:rsid w:val="006B4255"/>
    <w:rsid w:val="006B4A6A"/>
    <w:rsid w:val="006B4B91"/>
    <w:rsid w:val="006B5349"/>
    <w:rsid w:val="006C0446"/>
    <w:rsid w:val="006C0FA4"/>
    <w:rsid w:val="006C2A50"/>
    <w:rsid w:val="006C36ED"/>
    <w:rsid w:val="006C4034"/>
    <w:rsid w:val="006C5453"/>
    <w:rsid w:val="006C650F"/>
    <w:rsid w:val="006D0BF0"/>
    <w:rsid w:val="006D15D4"/>
    <w:rsid w:val="006D2AB7"/>
    <w:rsid w:val="006D361B"/>
    <w:rsid w:val="006D3DEA"/>
    <w:rsid w:val="006D5EAB"/>
    <w:rsid w:val="006D5F9C"/>
    <w:rsid w:val="006D60AB"/>
    <w:rsid w:val="006D626A"/>
    <w:rsid w:val="006D76AE"/>
    <w:rsid w:val="006D7C18"/>
    <w:rsid w:val="006E183A"/>
    <w:rsid w:val="006E1F65"/>
    <w:rsid w:val="006E202B"/>
    <w:rsid w:val="006E239D"/>
    <w:rsid w:val="006E2C16"/>
    <w:rsid w:val="006E377C"/>
    <w:rsid w:val="006E383E"/>
    <w:rsid w:val="006E3F0F"/>
    <w:rsid w:val="006E4657"/>
    <w:rsid w:val="006E5D98"/>
    <w:rsid w:val="006E5F77"/>
    <w:rsid w:val="006E6EE4"/>
    <w:rsid w:val="006E727B"/>
    <w:rsid w:val="006E7EFB"/>
    <w:rsid w:val="006F1C65"/>
    <w:rsid w:val="006F1FEC"/>
    <w:rsid w:val="006F4A5A"/>
    <w:rsid w:val="006F4CC6"/>
    <w:rsid w:val="006F57E0"/>
    <w:rsid w:val="006F62F3"/>
    <w:rsid w:val="006F6F8D"/>
    <w:rsid w:val="006F7324"/>
    <w:rsid w:val="007007AA"/>
    <w:rsid w:val="00700CB5"/>
    <w:rsid w:val="00700CC7"/>
    <w:rsid w:val="00701076"/>
    <w:rsid w:val="007022E3"/>
    <w:rsid w:val="007023F1"/>
    <w:rsid w:val="0070300E"/>
    <w:rsid w:val="00703AE0"/>
    <w:rsid w:val="00704BF8"/>
    <w:rsid w:val="007054E4"/>
    <w:rsid w:val="00705D17"/>
    <w:rsid w:val="00711F35"/>
    <w:rsid w:val="00713D60"/>
    <w:rsid w:val="0071491D"/>
    <w:rsid w:val="0071569A"/>
    <w:rsid w:val="00715D48"/>
    <w:rsid w:val="00716891"/>
    <w:rsid w:val="00720C17"/>
    <w:rsid w:val="00720C5C"/>
    <w:rsid w:val="00720E6A"/>
    <w:rsid w:val="00721F3D"/>
    <w:rsid w:val="00722C3E"/>
    <w:rsid w:val="00723DEA"/>
    <w:rsid w:val="007246D1"/>
    <w:rsid w:val="00725B61"/>
    <w:rsid w:val="00726D45"/>
    <w:rsid w:val="00727817"/>
    <w:rsid w:val="007303DA"/>
    <w:rsid w:val="007304DE"/>
    <w:rsid w:val="007314B5"/>
    <w:rsid w:val="00732F76"/>
    <w:rsid w:val="00734B8B"/>
    <w:rsid w:val="00736264"/>
    <w:rsid w:val="00736351"/>
    <w:rsid w:val="00736563"/>
    <w:rsid w:val="0073672B"/>
    <w:rsid w:val="00736E68"/>
    <w:rsid w:val="00740543"/>
    <w:rsid w:val="00742056"/>
    <w:rsid w:val="00743A4F"/>
    <w:rsid w:val="00750678"/>
    <w:rsid w:val="00751DAE"/>
    <w:rsid w:val="00751E80"/>
    <w:rsid w:val="00751F70"/>
    <w:rsid w:val="0075428A"/>
    <w:rsid w:val="0075538F"/>
    <w:rsid w:val="0076024F"/>
    <w:rsid w:val="00760885"/>
    <w:rsid w:val="007609E0"/>
    <w:rsid w:val="0076425D"/>
    <w:rsid w:val="00764D15"/>
    <w:rsid w:val="007659AE"/>
    <w:rsid w:val="0076754F"/>
    <w:rsid w:val="00767ACB"/>
    <w:rsid w:val="007720DA"/>
    <w:rsid w:val="007745F4"/>
    <w:rsid w:val="00774DA6"/>
    <w:rsid w:val="007751A7"/>
    <w:rsid w:val="00775373"/>
    <w:rsid w:val="00775936"/>
    <w:rsid w:val="00775A34"/>
    <w:rsid w:val="007769A7"/>
    <w:rsid w:val="00777198"/>
    <w:rsid w:val="007808A2"/>
    <w:rsid w:val="00781F36"/>
    <w:rsid w:val="0078299A"/>
    <w:rsid w:val="00782A51"/>
    <w:rsid w:val="0078643B"/>
    <w:rsid w:val="00790B94"/>
    <w:rsid w:val="00790D8D"/>
    <w:rsid w:val="00791CF3"/>
    <w:rsid w:val="00791D89"/>
    <w:rsid w:val="00791DA7"/>
    <w:rsid w:val="007924B2"/>
    <w:rsid w:val="00793B61"/>
    <w:rsid w:val="00794BF8"/>
    <w:rsid w:val="00795242"/>
    <w:rsid w:val="007A2A67"/>
    <w:rsid w:val="007A4798"/>
    <w:rsid w:val="007A526C"/>
    <w:rsid w:val="007A5A50"/>
    <w:rsid w:val="007A5A63"/>
    <w:rsid w:val="007A75B3"/>
    <w:rsid w:val="007A7636"/>
    <w:rsid w:val="007B07EB"/>
    <w:rsid w:val="007B18E4"/>
    <w:rsid w:val="007B28A1"/>
    <w:rsid w:val="007B2A2A"/>
    <w:rsid w:val="007B2B77"/>
    <w:rsid w:val="007B4A34"/>
    <w:rsid w:val="007B4F67"/>
    <w:rsid w:val="007B635D"/>
    <w:rsid w:val="007B6BAD"/>
    <w:rsid w:val="007C10FB"/>
    <w:rsid w:val="007C125F"/>
    <w:rsid w:val="007C1D7A"/>
    <w:rsid w:val="007C1E41"/>
    <w:rsid w:val="007C1FEE"/>
    <w:rsid w:val="007C2272"/>
    <w:rsid w:val="007D1603"/>
    <w:rsid w:val="007D19CB"/>
    <w:rsid w:val="007D21EE"/>
    <w:rsid w:val="007D2B04"/>
    <w:rsid w:val="007D3C74"/>
    <w:rsid w:val="007D4C54"/>
    <w:rsid w:val="007D5503"/>
    <w:rsid w:val="007E201B"/>
    <w:rsid w:val="007E20C8"/>
    <w:rsid w:val="007E2F4B"/>
    <w:rsid w:val="007E4922"/>
    <w:rsid w:val="007E6706"/>
    <w:rsid w:val="007E6879"/>
    <w:rsid w:val="007E7529"/>
    <w:rsid w:val="007F13B7"/>
    <w:rsid w:val="007F1CD3"/>
    <w:rsid w:val="007F2DCF"/>
    <w:rsid w:val="007F329D"/>
    <w:rsid w:val="007F7575"/>
    <w:rsid w:val="007F7AD3"/>
    <w:rsid w:val="00800321"/>
    <w:rsid w:val="00800CB2"/>
    <w:rsid w:val="00801050"/>
    <w:rsid w:val="00801E1B"/>
    <w:rsid w:val="00801F6B"/>
    <w:rsid w:val="008021E9"/>
    <w:rsid w:val="0080469B"/>
    <w:rsid w:val="008047F6"/>
    <w:rsid w:val="008056B1"/>
    <w:rsid w:val="00806076"/>
    <w:rsid w:val="00807ADE"/>
    <w:rsid w:val="00810530"/>
    <w:rsid w:val="00810A61"/>
    <w:rsid w:val="008123F9"/>
    <w:rsid w:val="00813030"/>
    <w:rsid w:val="0081320A"/>
    <w:rsid w:val="0081456B"/>
    <w:rsid w:val="00814D74"/>
    <w:rsid w:val="00815BC5"/>
    <w:rsid w:val="00815F8D"/>
    <w:rsid w:val="00817389"/>
    <w:rsid w:val="008210B3"/>
    <w:rsid w:val="00821721"/>
    <w:rsid w:val="00821DB1"/>
    <w:rsid w:val="00821FA1"/>
    <w:rsid w:val="008221A1"/>
    <w:rsid w:val="0082632F"/>
    <w:rsid w:val="00826376"/>
    <w:rsid w:val="00826737"/>
    <w:rsid w:val="008310D9"/>
    <w:rsid w:val="0083133C"/>
    <w:rsid w:val="00832B25"/>
    <w:rsid w:val="008330DF"/>
    <w:rsid w:val="00834E67"/>
    <w:rsid w:val="0083508F"/>
    <w:rsid w:val="008352FA"/>
    <w:rsid w:val="00836897"/>
    <w:rsid w:val="00837ACD"/>
    <w:rsid w:val="00841FE3"/>
    <w:rsid w:val="008424F5"/>
    <w:rsid w:val="008443E9"/>
    <w:rsid w:val="00844EC5"/>
    <w:rsid w:val="0084589C"/>
    <w:rsid w:val="00846454"/>
    <w:rsid w:val="00846850"/>
    <w:rsid w:val="00846BCB"/>
    <w:rsid w:val="008471A2"/>
    <w:rsid w:val="0085091E"/>
    <w:rsid w:val="00850945"/>
    <w:rsid w:val="0085267B"/>
    <w:rsid w:val="00852F08"/>
    <w:rsid w:val="00852FA4"/>
    <w:rsid w:val="00853622"/>
    <w:rsid w:val="008542F2"/>
    <w:rsid w:val="00854A38"/>
    <w:rsid w:val="00855F10"/>
    <w:rsid w:val="00857008"/>
    <w:rsid w:val="0085781D"/>
    <w:rsid w:val="00860A92"/>
    <w:rsid w:val="00860D58"/>
    <w:rsid w:val="008649C3"/>
    <w:rsid w:val="00865484"/>
    <w:rsid w:val="00865B64"/>
    <w:rsid w:val="00866490"/>
    <w:rsid w:val="00870B08"/>
    <w:rsid w:val="00870C9E"/>
    <w:rsid w:val="00871426"/>
    <w:rsid w:val="00872CCD"/>
    <w:rsid w:val="008740CE"/>
    <w:rsid w:val="008761C8"/>
    <w:rsid w:val="00876A3E"/>
    <w:rsid w:val="00881501"/>
    <w:rsid w:val="00881BEE"/>
    <w:rsid w:val="00882129"/>
    <w:rsid w:val="0088363F"/>
    <w:rsid w:val="008837F2"/>
    <w:rsid w:val="00883B54"/>
    <w:rsid w:val="008851BF"/>
    <w:rsid w:val="00885558"/>
    <w:rsid w:val="00885CB6"/>
    <w:rsid w:val="00887B38"/>
    <w:rsid w:val="008908FE"/>
    <w:rsid w:val="00891733"/>
    <w:rsid w:val="00891B6E"/>
    <w:rsid w:val="00892450"/>
    <w:rsid w:val="00893818"/>
    <w:rsid w:val="00893E21"/>
    <w:rsid w:val="00894A8C"/>
    <w:rsid w:val="00895B14"/>
    <w:rsid w:val="00896241"/>
    <w:rsid w:val="0089657A"/>
    <w:rsid w:val="00896C54"/>
    <w:rsid w:val="008A20ED"/>
    <w:rsid w:val="008A2931"/>
    <w:rsid w:val="008A53A2"/>
    <w:rsid w:val="008A5526"/>
    <w:rsid w:val="008A5D72"/>
    <w:rsid w:val="008A67CD"/>
    <w:rsid w:val="008A6F50"/>
    <w:rsid w:val="008B1684"/>
    <w:rsid w:val="008B308B"/>
    <w:rsid w:val="008B4009"/>
    <w:rsid w:val="008B5E95"/>
    <w:rsid w:val="008B6554"/>
    <w:rsid w:val="008C389A"/>
    <w:rsid w:val="008C5B80"/>
    <w:rsid w:val="008D0452"/>
    <w:rsid w:val="008D0865"/>
    <w:rsid w:val="008D2074"/>
    <w:rsid w:val="008D45BC"/>
    <w:rsid w:val="008D4CD9"/>
    <w:rsid w:val="008D54C0"/>
    <w:rsid w:val="008D5A8F"/>
    <w:rsid w:val="008D7790"/>
    <w:rsid w:val="008E0517"/>
    <w:rsid w:val="008E056B"/>
    <w:rsid w:val="008E3DA6"/>
    <w:rsid w:val="008E4B0A"/>
    <w:rsid w:val="008E58E6"/>
    <w:rsid w:val="008E69C5"/>
    <w:rsid w:val="008F03CB"/>
    <w:rsid w:val="008F0FBF"/>
    <w:rsid w:val="008F1F87"/>
    <w:rsid w:val="008F3639"/>
    <w:rsid w:val="008F3F17"/>
    <w:rsid w:val="008F4052"/>
    <w:rsid w:val="008F584D"/>
    <w:rsid w:val="008F7AFA"/>
    <w:rsid w:val="008F7F5E"/>
    <w:rsid w:val="0090140D"/>
    <w:rsid w:val="009015F7"/>
    <w:rsid w:val="00901A9B"/>
    <w:rsid w:val="009021D0"/>
    <w:rsid w:val="00902A77"/>
    <w:rsid w:val="00904A67"/>
    <w:rsid w:val="0090532B"/>
    <w:rsid w:val="00906479"/>
    <w:rsid w:val="009071B6"/>
    <w:rsid w:val="009071C2"/>
    <w:rsid w:val="009124F6"/>
    <w:rsid w:val="00912C85"/>
    <w:rsid w:val="00913B9E"/>
    <w:rsid w:val="00914B08"/>
    <w:rsid w:val="0091673E"/>
    <w:rsid w:val="00916E5D"/>
    <w:rsid w:val="00921019"/>
    <w:rsid w:val="0092118E"/>
    <w:rsid w:val="00922F42"/>
    <w:rsid w:val="00923406"/>
    <w:rsid w:val="0092392C"/>
    <w:rsid w:val="0092445C"/>
    <w:rsid w:val="009251D9"/>
    <w:rsid w:val="00925A7F"/>
    <w:rsid w:val="009262BF"/>
    <w:rsid w:val="00930F57"/>
    <w:rsid w:val="009324ED"/>
    <w:rsid w:val="009327F1"/>
    <w:rsid w:val="0093347D"/>
    <w:rsid w:val="00934C0D"/>
    <w:rsid w:val="00935B9F"/>
    <w:rsid w:val="009406ED"/>
    <w:rsid w:val="00940795"/>
    <w:rsid w:val="00941A1E"/>
    <w:rsid w:val="0094360D"/>
    <w:rsid w:val="009436D0"/>
    <w:rsid w:val="00943E8D"/>
    <w:rsid w:val="0094498F"/>
    <w:rsid w:val="0094515F"/>
    <w:rsid w:val="00950756"/>
    <w:rsid w:val="00950F20"/>
    <w:rsid w:val="00951438"/>
    <w:rsid w:val="00951FCA"/>
    <w:rsid w:val="00951FE6"/>
    <w:rsid w:val="009531A4"/>
    <w:rsid w:val="0095385B"/>
    <w:rsid w:val="009544E1"/>
    <w:rsid w:val="00954A50"/>
    <w:rsid w:val="00954A6C"/>
    <w:rsid w:val="00956351"/>
    <w:rsid w:val="009573E0"/>
    <w:rsid w:val="0096262A"/>
    <w:rsid w:val="00963B9E"/>
    <w:rsid w:val="00965629"/>
    <w:rsid w:val="00965E5F"/>
    <w:rsid w:val="00966647"/>
    <w:rsid w:val="00966B16"/>
    <w:rsid w:val="009702D9"/>
    <w:rsid w:val="0097370A"/>
    <w:rsid w:val="0097419E"/>
    <w:rsid w:val="00977AA4"/>
    <w:rsid w:val="00980922"/>
    <w:rsid w:val="00982AEA"/>
    <w:rsid w:val="009832A4"/>
    <w:rsid w:val="00984C5A"/>
    <w:rsid w:val="009903E3"/>
    <w:rsid w:val="00990B4F"/>
    <w:rsid w:val="00992109"/>
    <w:rsid w:val="00992575"/>
    <w:rsid w:val="009951A6"/>
    <w:rsid w:val="009957B0"/>
    <w:rsid w:val="00995CED"/>
    <w:rsid w:val="00997863"/>
    <w:rsid w:val="00997CDA"/>
    <w:rsid w:val="009A0752"/>
    <w:rsid w:val="009A0E75"/>
    <w:rsid w:val="009A1A23"/>
    <w:rsid w:val="009A4036"/>
    <w:rsid w:val="009A627E"/>
    <w:rsid w:val="009A6663"/>
    <w:rsid w:val="009A6D81"/>
    <w:rsid w:val="009B0F3B"/>
    <w:rsid w:val="009B30ED"/>
    <w:rsid w:val="009B3455"/>
    <w:rsid w:val="009B482A"/>
    <w:rsid w:val="009B53A2"/>
    <w:rsid w:val="009B53C4"/>
    <w:rsid w:val="009B5C1C"/>
    <w:rsid w:val="009B6582"/>
    <w:rsid w:val="009B6F4C"/>
    <w:rsid w:val="009C266F"/>
    <w:rsid w:val="009C2A3B"/>
    <w:rsid w:val="009C3417"/>
    <w:rsid w:val="009C42D2"/>
    <w:rsid w:val="009D0079"/>
    <w:rsid w:val="009D028D"/>
    <w:rsid w:val="009D1591"/>
    <w:rsid w:val="009D1779"/>
    <w:rsid w:val="009D1EE8"/>
    <w:rsid w:val="009D3811"/>
    <w:rsid w:val="009D43D9"/>
    <w:rsid w:val="009D6EB6"/>
    <w:rsid w:val="009D7244"/>
    <w:rsid w:val="009D76CC"/>
    <w:rsid w:val="009E0008"/>
    <w:rsid w:val="009E343A"/>
    <w:rsid w:val="009E3747"/>
    <w:rsid w:val="009E47E2"/>
    <w:rsid w:val="009E6754"/>
    <w:rsid w:val="009F02C8"/>
    <w:rsid w:val="009F1E36"/>
    <w:rsid w:val="009F2164"/>
    <w:rsid w:val="009F293C"/>
    <w:rsid w:val="009F72EE"/>
    <w:rsid w:val="009F7AD4"/>
    <w:rsid w:val="00A006FE"/>
    <w:rsid w:val="00A024FE"/>
    <w:rsid w:val="00A03820"/>
    <w:rsid w:val="00A03FBE"/>
    <w:rsid w:val="00A06863"/>
    <w:rsid w:val="00A0752E"/>
    <w:rsid w:val="00A10863"/>
    <w:rsid w:val="00A109D7"/>
    <w:rsid w:val="00A11A22"/>
    <w:rsid w:val="00A15286"/>
    <w:rsid w:val="00A2011C"/>
    <w:rsid w:val="00A2047C"/>
    <w:rsid w:val="00A234E7"/>
    <w:rsid w:val="00A2473C"/>
    <w:rsid w:val="00A248C8"/>
    <w:rsid w:val="00A254B5"/>
    <w:rsid w:val="00A2588B"/>
    <w:rsid w:val="00A26240"/>
    <w:rsid w:val="00A27029"/>
    <w:rsid w:val="00A270A3"/>
    <w:rsid w:val="00A2762D"/>
    <w:rsid w:val="00A2789B"/>
    <w:rsid w:val="00A302B9"/>
    <w:rsid w:val="00A30B32"/>
    <w:rsid w:val="00A32EBC"/>
    <w:rsid w:val="00A332B8"/>
    <w:rsid w:val="00A33C71"/>
    <w:rsid w:val="00A33ED2"/>
    <w:rsid w:val="00A35040"/>
    <w:rsid w:val="00A35973"/>
    <w:rsid w:val="00A35FA3"/>
    <w:rsid w:val="00A40FAD"/>
    <w:rsid w:val="00A420CA"/>
    <w:rsid w:val="00A46E37"/>
    <w:rsid w:val="00A5098E"/>
    <w:rsid w:val="00A50F9A"/>
    <w:rsid w:val="00A511A1"/>
    <w:rsid w:val="00A54321"/>
    <w:rsid w:val="00A558F1"/>
    <w:rsid w:val="00A55AB3"/>
    <w:rsid w:val="00A55DF3"/>
    <w:rsid w:val="00A5780D"/>
    <w:rsid w:val="00A608EE"/>
    <w:rsid w:val="00A6382B"/>
    <w:rsid w:val="00A648AA"/>
    <w:rsid w:val="00A64C5D"/>
    <w:rsid w:val="00A6502A"/>
    <w:rsid w:val="00A6678D"/>
    <w:rsid w:val="00A675DA"/>
    <w:rsid w:val="00A6763A"/>
    <w:rsid w:val="00A705E6"/>
    <w:rsid w:val="00A70CF5"/>
    <w:rsid w:val="00A72466"/>
    <w:rsid w:val="00A7255F"/>
    <w:rsid w:val="00A731CD"/>
    <w:rsid w:val="00A73DC6"/>
    <w:rsid w:val="00A73E5D"/>
    <w:rsid w:val="00A7649D"/>
    <w:rsid w:val="00A773D3"/>
    <w:rsid w:val="00A81F00"/>
    <w:rsid w:val="00A833E7"/>
    <w:rsid w:val="00A84857"/>
    <w:rsid w:val="00A86AB0"/>
    <w:rsid w:val="00A87677"/>
    <w:rsid w:val="00A87829"/>
    <w:rsid w:val="00A91AE0"/>
    <w:rsid w:val="00A9237B"/>
    <w:rsid w:val="00A92854"/>
    <w:rsid w:val="00A937E1"/>
    <w:rsid w:val="00A93C0C"/>
    <w:rsid w:val="00A9528C"/>
    <w:rsid w:val="00A95A06"/>
    <w:rsid w:val="00A95C2A"/>
    <w:rsid w:val="00A965AB"/>
    <w:rsid w:val="00A96E69"/>
    <w:rsid w:val="00A973CF"/>
    <w:rsid w:val="00AA1420"/>
    <w:rsid w:val="00AA2057"/>
    <w:rsid w:val="00AA492F"/>
    <w:rsid w:val="00AA5C6D"/>
    <w:rsid w:val="00AA5ECB"/>
    <w:rsid w:val="00AA606D"/>
    <w:rsid w:val="00AA61CF"/>
    <w:rsid w:val="00AB0242"/>
    <w:rsid w:val="00AB0DA4"/>
    <w:rsid w:val="00AB3444"/>
    <w:rsid w:val="00AB4147"/>
    <w:rsid w:val="00AB4972"/>
    <w:rsid w:val="00AB5DEE"/>
    <w:rsid w:val="00AC172C"/>
    <w:rsid w:val="00AC2F90"/>
    <w:rsid w:val="00AC3BEB"/>
    <w:rsid w:val="00AC4F78"/>
    <w:rsid w:val="00AC637F"/>
    <w:rsid w:val="00AD0CCF"/>
    <w:rsid w:val="00AD1341"/>
    <w:rsid w:val="00AD14D7"/>
    <w:rsid w:val="00AD2308"/>
    <w:rsid w:val="00AD57B4"/>
    <w:rsid w:val="00AD68A0"/>
    <w:rsid w:val="00AD7BB5"/>
    <w:rsid w:val="00AD7F6D"/>
    <w:rsid w:val="00AE2087"/>
    <w:rsid w:val="00AE2726"/>
    <w:rsid w:val="00AE392F"/>
    <w:rsid w:val="00AE4B4D"/>
    <w:rsid w:val="00AE7E01"/>
    <w:rsid w:val="00AF05AB"/>
    <w:rsid w:val="00AF11B0"/>
    <w:rsid w:val="00AF1B70"/>
    <w:rsid w:val="00AF25F8"/>
    <w:rsid w:val="00AF376A"/>
    <w:rsid w:val="00AF3BC9"/>
    <w:rsid w:val="00AF3F7D"/>
    <w:rsid w:val="00AF4521"/>
    <w:rsid w:val="00AF63B3"/>
    <w:rsid w:val="00AF6C07"/>
    <w:rsid w:val="00B001CB"/>
    <w:rsid w:val="00B00D87"/>
    <w:rsid w:val="00B0133F"/>
    <w:rsid w:val="00B0383D"/>
    <w:rsid w:val="00B056E2"/>
    <w:rsid w:val="00B0575E"/>
    <w:rsid w:val="00B07AD9"/>
    <w:rsid w:val="00B07DEB"/>
    <w:rsid w:val="00B07F76"/>
    <w:rsid w:val="00B138BB"/>
    <w:rsid w:val="00B13D8A"/>
    <w:rsid w:val="00B141B2"/>
    <w:rsid w:val="00B1484A"/>
    <w:rsid w:val="00B15AE1"/>
    <w:rsid w:val="00B1628F"/>
    <w:rsid w:val="00B17C21"/>
    <w:rsid w:val="00B205F7"/>
    <w:rsid w:val="00B226A4"/>
    <w:rsid w:val="00B2500A"/>
    <w:rsid w:val="00B27261"/>
    <w:rsid w:val="00B27561"/>
    <w:rsid w:val="00B27B63"/>
    <w:rsid w:val="00B31E8F"/>
    <w:rsid w:val="00B34888"/>
    <w:rsid w:val="00B36432"/>
    <w:rsid w:val="00B36516"/>
    <w:rsid w:val="00B3799C"/>
    <w:rsid w:val="00B42269"/>
    <w:rsid w:val="00B43507"/>
    <w:rsid w:val="00B43C52"/>
    <w:rsid w:val="00B44FC5"/>
    <w:rsid w:val="00B4758B"/>
    <w:rsid w:val="00B5103E"/>
    <w:rsid w:val="00B51C4E"/>
    <w:rsid w:val="00B569E0"/>
    <w:rsid w:val="00B57463"/>
    <w:rsid w:val="00B57CF2"/>
    <w:rsid w:val="00B61983"/>
    <w:rsid w:val="00B63F0C"/>
    <w:rsid w:val="00B65521"/>
    <w:rsid w:val="00B66170"/>
    <w:rsid w:val="00B670DE"/>
    <w:rsid w:val="00B6752A"/>
    <w:rsid w:val="00B7159C"/>
    <w:rsid w:val="00B716DD"/>
    <w:rsid w:val="00B71A76"/>
    <w:rsid w:val="00B7298F"/>
    <w:rsid w:val="00B72BCF"/>
    <w:rsid w:val="00B739BA"/>
    <w:rsid w:val="00B745CC"/>
    <w:rsid w:val="00B76340"/>
    <w:rsid w:val="00B7656D"/>
    <w:rsid w:val="00B76ED5"/>
    <w:rsid w:val="00B77EB7"/>
    <w:rsid w:val="00B814D6"/>
    <w:rsid w:val="00B828B3"/>
    <w:rsid w:val="00B84255"/>
    <w:rsid w:val="00B848C7"/>
    <w:rsid w:val="00B85584"/>
    <w:rsid w:val="00B8650F"/>
    <w:rsid w:val="00B86891"/>
    <w:rsid w:val="00B87F82"/>
    <w:rsid w:val="00B902F5"/>
    <w:rsid w:val="00B909EF"/>
    <w:rsid w:val="00B927EC"/>
    <w:rsid w:val="00B9297A"/>
    <w:rsid w:val="00B938A3"/>
    <w:rsid w:val="00B96191"/>
    <w:rsid w:val="00B967BB"/>
    <w:rsid w:val="00B96B30"/>
    <w:rsid w:val="00B9797D"/>
    <w:rsid w:val="00BA34F7"/>
    <w:rsid w:val="00BA34FB"/>
    <w:rsid w:val="00BA6DC9"/>
    <w:rsid w:val="00BA740F"/>
    <w:rsid w:val="00BB1C5D"/>
    <w:rsid w:val="00BB22B5"/>
    <w:rsid w:val="00BB2AFB"/>
    <w:rsid w:val="00BB3EB1"/>
    <w:rsid w:val="00BB4441"/>
    <w:rsid w:val="00BB465C"/>
    <w:rsid w:val="00BB4E04"/>
    <w:rsid w:val="00BB638F"/>
    <w:rsid w:val="00BB6D3D"/>
    <w:rsid w:val="00BC150D"/>
    <w:rsid w:val="00BC1ACB"/>
    <w:rsid w:val="00BC1D47"/>
    <w:rsid w:val="00BC2529"/>
    <w:rsid w:val="00BC2AAA"/>
    <w:rsid w:val="00BC2D69"/>
    <w:rsid w:val="00BC4870"/>
    <w:rsid w:val="00BC6CC7"/>
    <w:rsid w:val="00BC6E84"/>
    <w:rsid w:val="00BC7135"/>
    <w:rsid w:val="00BC729D"/>
    <w:rsid w:val="00BC7760"/>
    <w:rsid w:val="00BD0BD4"/>
    <w:rsid w:val="00BD16B0"/>
    <w:rsid w:val="00BD4861"/>
    <w:rsid w:val="00BD5244"/>
    <w:rsid w:val="00BE009C"/>
    <w:rsid w:val="00BE26C9"/>
    <w:rsid w:val="00BE2CF0"/>
    <w:rsid w:val="00BE34C7"/>
    <w:rsid w:val="00BE64C9"/>
    <w:rsid w:val="00BE6BB9"/>
    <w:rsid w:val="00BE6D47"/>
    <w:rsid w:val="00BF1488"/>
    <w:rsid w:val="00BF1C42"/>
    <w:rsid w:val="00BF2969"/>
    <w:rsid w:val="00BF3466"/>
    <w:rsid w:val="00BF3B83"/>
    <w:rsid w:val="00BF5479"/>
    <w:rsid w:val="00BF7262"/>
    <w:rsid w:val="00BF7D87"/>
    <w:rsid w:val="00C01955"/>
    <w:rsid w:val="00C0217A"/>
    <w:rsid w:val="00C03092"/>
    <w:rsid w:val="00C05CB2"/>
    <w:rsid w:val="00C063B1"/>
    <w:rsid w:val="00C068BC"/>
    <w:rsid w:val="00C06FD7"/>
    <w:rsid w:val="00C13069"/>
    <w:rsid w:val="00C1357A"/>
    <w:rsid w:val="00C13734"/>
    <w:rsid w:val="00C16FD7"/>
    <w:rsid w:val="00C17D36"/>
    <w:rsid w:val="00C206B7"/>
    <w:rsid w:val="00C2081B"/>
    <w:rsid w:val="00C215E9"/>
    <w:rsid w:val="00C216DA"/>
    <w:rsid w:val="00C24CD7"/>
    <w:rsid w:val="00C26ACB"/>
    <w:rsid w:val="00C2703E"/>
    <w:rsid w:val="00C31522"/>
    <w:rsid w:val="00C33B95"/>
    <w:rsid w:val="00C3429F"/>
    <w:rsid w:val="00C344A2"/>
    <w:rsid w:val="00C36AE6"/>
    <w:rsid w:val="00C4095B"/>
    <w:rsid w:val="00C40C63"/>
    <w:rsid w:val="00C412BD"/>
    <w:rsid w:val="00C41A6C"/>
    <w:rsid w:val="00C42435"/>
    <w:rsid w:val="00C42998"/>
    <w:rsid w:val="00C42E32"/>
    <w:rsid w:val="00C514AF"/>
    <w:rsid w:val="00C516BD"/>
    <w:rsid w:val="00C5214D"/>
    <w:rsid w:val="00C52830"/>
    <w:rsid w:val="00C52A18"/>
    <w:rsid w:val="00C54C18"/>
    <w:rsid w:val="00C56117"/>
    <w:rsid w:val="00C566E5"/>
    <w:rsid w:val="00C5763D"/>
    <w:rsid w:val="00C63429"/>
    <w:rsid w:val="00C63E34"/>
    <w:rsid w:val="00C651D0"/>
    <w:rsid w:val="00C6668C"/>
    <w:rsid w:val="00C674A7"/>
    <w:rsid w:val="00C67594"/>
    <w:rsid w:val="00C706FC"/>
    <w:rsid w:val="00C71E7A"/>
    <w:rsid w:val="00C72802"/>
    <w:rsid w:val="00C734FA"/>
    <w:rsid w:val="00C7397C"/>
    <w:rsid w:val="00C748DE"/>
    <w:rsid w:val="00C7694D"/>
    <w:rsid w:val="00C80501"/>
    <w:rsid w:val="00C80711"/>
    <w:rsid w:val="00C80770"/>
    <w:rsid w:val="00C80DD6"/>
    <w:rsid w:val="00C816FE"/>
    <w:rsid w:val="00C82FD6"/>
    <w:rsid w:val="00C8580B"/>
    <w:rsid w:val="00C861DD"/>
    <w:rsid w:val="00C86D80"/>
    <w:rsid w:val="00C87BAD"/>
    <w:rsid w:val="00C93952"/>
    <w:rsid w:val="00C947E0"/>
    <w:rsid w:val="00C94EE2"/>
    <w:rsid w:val="00C95EDF"/>
    <w:rsid w:val="00C96E98"/>
    <w:rsid w:val="00C97072"/>
    <w:rsid w:val="00C97A16"/>
    <w:rsid w:val="00CA1C34"/>
    <w:rsid w:val="00CA26F5"/>
    <w:rsid w:val="00CA2C8F"/>
    <w:rsid w:val="00CA3054"/>
    <w:rsid w:val="00CA3A27"/>
    <w:rsid w:val="00CA4363"/>
    <w:rsid w:val="00CA4F08"/>
    <w:rsid w:val="00CA4F2A"/>
    <w:rsid w:val="00CA4F4B"/>
    <w:rsid w:val="00CA5162"/>
    <w:rsid w:val="00CA57C9"/>
    <w:rsid w:val="00CA6AE1"/>
    <w:rsid w:val="00CA7D9F"/>
    <w:rsid w:val="00CB0655"/>
    <w:rsid w:val="00CB12C7"/>
    <w:rsid w:val="00CB19C3"/>
    <w:rsid w:val="00CB2C3E"/>
    <w:rsid w:val="00CB527F"/>
    <w:rsid w:val="00CB5AB4"/>
    <w:rsid w:val="00CB6517"/>
    <w:rsid w:val="00CB6C33"/>
    <w:rsid w:val="00CB7CD1"/>
    <w:rsid w:val="00CC0244"/>
    <w:rsid w:val="00CC0CFE"/>
    <w:rsid w:val="00CC0EAE"/>
    <w:rsid w:val="00CC1C1B"/>
    <w:rsid w:val="00CC200C"/>
    <w:rsid w:val="00CC3BBF"/>
    <w:rsid w:val="00CC530D"/>
    <w:rsid w:val="00CC55F3"/>
    <w:rsid w:val="00CC5DBF"/>
    <w:rsid w:val="00CC5EE4"/>
    <w:rsid w:val="00CC6663"/>
    <w:rsid w:val="00CC68EF"/>
    <w:rsid w:val="00CC7925"/>
    <w:rsid w:val="00CC7D9C"/>
    <w:rsid w:val="00CD0F05"/>
    <w:rsid w:val="00CD16E6"/>
    <w:rsid w:val="00CD2C28"/>
    <w:rsid w:val="00CD3614"/>
    <w:rsid w:val="00CD396A"/>
    <w:rsid w:val="00CD61CC"/>
    <w:rsid w:val="00CD6D3F"/>
    <w:rsid w:val="00CE00B8"/>
    <w:rsid w:val="00CE0CAD"/>
    <w:rsid w:val="00CE12BF"/>
    <w:rsid w:val="00CE27A8"/>
    <w:rsid w:val="00CE3518"/>
    <w:rsid w:val="00CE3B38"/>
    <w:rsid w:val="00CE426C"/>
    <w:rsid w:val="00CE4335"/>
    <w:rsid w:val="00CE443F"/>
    <w:rsid w:val="00CE5667"/>
    <w:rsid w:val="00CE5F8D"/>
    <w:rsid w:val="00CE627C"/>
    <w:rsid w:val="00CE661B"/>
    <w:rsid w:val="00CE6A30"/>
    <w:rsid w:val="00CE721D"/>
    <w:rsid w:val="00CE7B41"/>
    <w:rsid w:val="00CF02EA"/>
    <w:rsid w:val="00CF3072"/>
    <w:rsid w:val="00CF356D"/>
    <w:rsid w:val="00CF4276"/>
    <w:rsid w:val="00CF4842"/>
    <w:rsid w:val="00CF4FB3"/>
    <w:rsid w:val="00CF6895"/>
    <w:rsid w:val="00CF7930"/>
    <w:rsid w:val="00CF7E09"/>
    <w:rsid w:val="00D00399"/>
    <w:rsid w:val="00D01FBA"/>
    <w:rsid w:val="00D0236B"/>
    <w:rsid w:val="00D02818"/>
    <w:rsid w:val="00D028AA"/>
    <w:rsid w:val="00D029EB"/>
    <w:rsid w:val="00D05902"/>
    <w:rsid w:val="00D06BB3"/>
    <w:rsid w:val="00D06DBF"/>
    <w:rsid w:val="00D07810"/>
    <w:rsid w:val="00D10EEE"/>
    <w:rsid w:val="00D1122E"/>
    <w:rsid w:val="00D11821"/>
    <w:rsid w:val="00D13515"/>
    <w:rsid w:val="00D1450C"/>
    <w:rsid w:val="00D15C56"/>
    <w:rsid w:val="00D16978"/>
    <w:rsid w:val="00D17755"/>
    <w:rsid w:val="00D22485"/>
    <w:rsid w:val="00D23A9B"/>
    <w:rsid w:val="00D240A3"/>
    <w:rsid w:val="00D24B21"/>
    <w:rsid w:val="00D25E9B"/>
    <w:rsid w:val="00D260A6"/>
    <w:rsid w:val="00D260FF"/>
    <w:rsid w:val="00D26556"/>
    <w:rsid w:val="00D27024"/>
    <w:rsid w:val="00D30C3F"/>
    <w:rsid w:val="00D31916"/>
    <w:rsid w:val="00D32376"/>
    <w:rsid w:val="00D3318E"/>
    <w:rsid w:val="00D36245"/>
    <w:rsid w:val="00D40555"/>
    <w:rsid w:val="00D40E10"/>
    <w:rsid w:val="00D41EEC"/>
    <w:rsid w:val="00D41F5C"/>
    <w:rsid w:val="00D4225B"/>
    <w:rsid w:val="00D42E80"/>
    <w:rsid w:val="00D4445E"/>
    <w:rsid w:val="00D44DE8"/>
    <w:rsid w:val="00D45E4A"/>
    <w:rsid w:val="00D46342"/>
    <w:rsid w:val="00D474CC"/>
    <w:rsid w:val="00D50DF6"/>
    <w:rsid w:val="00D519A0"/>
    <w:rsid w:val="00D52133"/>
    <w:rsid w:val="00D53019"/>
    <w:rsid w:val="00D53DD6"/>
    <w:rsid w:val="00D540EA"/>
    <w:rsid w:val="00D54B08"/>
    <w:rsid w:val="00D601ED"/>
    <w:rsid w:val="00D603DF"/>
    <w:rsid w:val="00D606F7"/>
    <w:rsid w:val="00D60822"/>
    <w:rsid w:val="00D614FA"/>
    <w:rsid w:val="00D6300A"/>
    <w:rsid w:val="00D6397A"/>
    <w:rsid w:val="00D63D63"/>
    <w:rsid w:val="00D6437C"/>
    <w:rsid w:val="00D6452F"/>
    <w:rsid w:val="00D64BB8"/>
    <w:rsid w:val="00D6695C"/>
    <w:rsid w:val="00D67C54"/>
    <w:rsid w:val="00D70459"/>
    <w:rsid w:val="00D708FD"/>
    <w:rsid w:val="00D70A09"/>
    <w:rsid w:val="00D71029"/>
    <w:rsid w:val="00D7161F"/>
    <w:rsid w:val="00D72EF4"/>
    <w:rsid w:val="00D73280"/>
    <w:rsid w:val="00D7393B"/>
    <w:rsid w:val="00D73F55"/>
    <w:rsid w:val="00D74CDA"/>
    <w:rsid w:val="00D77CE5"/>
    <w:rsid w:val="00D809D5"/>
    <w:rsid w:val="00D819F1"/>
    <w:rsid w:val="00D846FE"/>
    <w:rsid w:val="00D85286"/>
    <w:rsid w:val="00D856DB"/>
    <w:rsid w:val="00D8620E"/>
    <w:rsid w:val="00D86AFB"/>
    <w:rsid w:val="00D86C01"/>
    <w:rsid w:val="00D87AD2"/>
    <w:rsid w:val="00D90C95"/>
    <w:rsid w:val="00D91C48"/>
    <w:rsid w:val="00D92E03"/>
    <w:rsid w:val="00D932EF"/>
    <w:rsid w:val="00D93D3F"/>
    <w:rsid w:val="00D9484C"/>
    <w:rsid w:val="00D9697D"/>
    <w:rsid w:val="00D972C8"/>
    <w:rsid w:val="00DA02FF"/>
    <w:rsid w:val="00DA160D"/>
    <w:rsid w:val="00DA233B"/>
    <w:rsid w:val="00DA29C3"/>
    <w:rsid w:val="00DA4100"/>
    <w:rsid w:val="00DA4C1D"/>
    <w:rsid w:val="00DA5DB1"/>
    <w:rsid w:val="00DB04C6"/>
    <w:rsid w:val="00DB050E"/>
    <w:rsid w:val="00DB13A3"/>
    <w:rsid w:val="00DB22A3"/>
    <w:rsid w:val="00DB3125"/>
    <w:rsid w:val="00DB6610"/>
    <w:rsid w:val="00DC02BD"/>
    <w:rsid w:val="00DC1D1F"/>
    <w:rsid w:val="00DC1E93"/>
    <w:rsid w:val="00DC2468"/>
    <w:rsid w:val="00DC25E6"/>
    <w:rsid w:val="00DC4E31"/>
    <w:rsid w:val="00DC5DE5"/>
    <w:rsid w:val="00DC6708"/>
    <w:rsid w:val="00DC6896"/>
    <w:rsid w:val="00DC796A"/>
    <w:rsid w:val="00DC7A82"/>
    <w:rsid w:val="00DD0C3C"/>
    <w:rsid w:val="00DD1A38"/>
    <w:rsid w:val="00DD2421"/>
    <w:rsid w:val="00DD2FEB"/>
    <w:rsid w:val="00DD4E4A"/>
    <w:rsid w:val="00DD501F"/>
    <w:rsid w:val="00DD5D70"/>
    <w:rsid w:val="00DD734C"/>
    <w:rsid w:val="00DE15AF"/>
    <w:rsid w:val="00DE1806"/>
    <w:rsid w:val="00DE226E"/>
    <w:rsid w:val="00DE4115"/>
    <w:rsid w:val="00DE55BE"/>
    <w:rsid w:val="00DE55DE"/>
    <w:rsid w:val="00DE5785"/>
    <w:rsid w:val="00DE7B13"/>
    <w:rsid w:val="00DF1FC4"/>
    <w:rsid w:val="00DF3D50"/>
    <w:rsid w:val="00DF6681"/>
    <w:rsid w:val="00DF69DB"/>
    <w:rsid w:val="00DF6F09"/>
    <w:rsid w:val="00E00F6E"/>
    <w:rsid w:val="00E028D0"/>
    <w:rsid w:val="00E02AFC"/>
    <w:rsid w:val="00E03DF9"/>
    <w:rsid w:val="00E040BF"/>
    <w:rsid w:val="00E05A42"/>
    <w:rsid w:val="00E05E25"/>
    <w:rsid w:val="00E06236"/>
    <w:rsid w:val="00E10E3F"/>
    <w:rsid w:val="00E1128E"/>
    <w:rsid w:val="00E11BB4"/>
    <w:rsid w:val="00E128D1"/>
    <w:rsid w:val="00E13EC1"/>
    <w:rsid w:val="00E13F20"/>
    <w:rsid w:val="00E14946"/>
    <w:rsid w:val="00E152CA"/>
    <w:rsid w:val="00E15800"/>
    <w:rsid w:val="00E16F34"/>
    <w:rsid w:val="00E20DFC"/>
    <w:rsid w:val="00E22947"/>
    <w:rsid w:val="00E2587A"/>
    <w:rsid w:val="00E274FF"/>
    <w:rsid w:val="00E278B7"/>
    <w:rsid w:val="00E3014F"/>
    <w:rsid w:val="00E307D3"/>
    <w:rsid w:val="00E31725"/>
    <w:rsid w:val="00E32A4E"/>
    <w:rsid w:val="00E32F25"/>
    <w:rsid w:val="00E40409"/>
    <w:rsid w:val="00E40958"/>
    <w:rsid w:val="00E40C7E"/>
    <w:rsid w:val="00E425CA"/>
    <w:rsid w:val="00E4269A"/>
    <w:rsid w:val="00E427FF"/>
    <w:rsid w:val="00E42DAD"/>
    <w:rsid w:val="00E4554E"/>
    <w:rsid w:val="00E4568C"/>
    <w:rsid w:val="00E468CA"/>
    <w:rsid w:val="00E46C9B"/>
    <w:rsid w:val="00E475E3"/>
    <w:rsid w:val="00E47A35"/>
    <w:rsid w:val="00E47ECD"/>
    <w:rsid w:val="00E526BB"/>
    <w:rsid w:val="00E52F26"/>
    <w:rsid w:val="00E5328C"/>
    <w:rsid w:val="00E5385E"/>
    <w:rsid w:val="00E56580"/>
    <w:rsid w:val="00E5659E"/>
    <w:rsid w:val="00E567B4"/>
    <w:rsid w:val="00E5744F"/>
    <w:rsid w:val="00E6036E"/>
    <w:rsid w:val="00E63F75"/>
    <w:rsid w:val="00E643A5"/>
    <w:rsid w:val="00E64904"/>
    <w:rsid w:val="00E64965"/>
    <w:rsid w:val="00E65426"/>
    <w:rsid w:val="00E6545E"/>
    <w:rsid w:val="00E67318"/>
    <w:rsid w:val="00E67745"/>
    <w:rsid w:val="00E67BD1"/>
    <w:rsid w:val="00E67D2F"/>
    <w:rsid w:val="00E67F4B"/>
    <w:rsid w:val="00E710AE"/>
    <w:rsid w:val="00E735E7"/>
    <w:rsid w:val="00E7392C"/>
    <w:rsid w:val="00E7522C"/>
    <w:rsid w:val="00E75F22"/>
    <w:rsid w:val="00E76504"/>
    <w:rsid w:val="00E77166"/>
    <w:rsid w:val="00E776FE"/>
    <w:rsid w:val="00E8047B"/>
    <w:rsid w:val="00E81592"/>
    <w:rsid w:val="00E8164E"/>
    <w:rsid w:val="00E82233"/>
    <w:rsid w:val="00E8351C"/>
    <w:rsid w:val="00E84125"/>
    <w:rsid w:val="00E841F8"/>
    <w:rsid w:val="00E8570F"/>
    <w:rsid w:val="00E90F08"/>
    <w:rsid w:val="00E91E29"/>
    <w:rsid w:val="00E92EFB"/>
    <w:rsid w:val="00E94235"/>
    <w:rsid w:val="00E94844"/>
    <w:rsid w:val="00E95698"/>
    <w:rsid w:val="00E95BFC"/>
    <w:rsid w:val="00E968D6"/>
    <w:rsid w:val="00E96EBF"/>
    <w:rsid w:val="00EA1A1D"/>
    <w:rsid w:val="00EA1D1A"/>
    <w:rsid w:val="00EA4273"/>
    <w:rsid w:val="00EA4D80"/>
    <w:rsid w:val="00EA4F59"/>
    <w:rsid w:val="00EA6582"/>
    <w:rsid w:val="00EB054C"/>
    <w:rsid w:val="00EB12EA"/>
    <w:rsid w:val="00EB2B47"/>
    <w:rsid w:val="00EB33B1"/>
    <w:rsid w:val="00EB4294"/>
    <w:rsid w:val="00EB4B07"/>
    <w:rsid w:val="00EB4CDE"/>
    <w:rsid w:val="00EB519A"/>
    <w:rsid w:val="00EB535A"/>
    <w:rsid w:val="00EB6346"/>
    <w:rsid w:val="00EB691B"/>
    <w:rsid w:val="00EB706C"/>
    <w:rsid w:val="00EC3660"/>
    <w:rsid w:val="00EC464B"/>
    <w:rsid w:val="00EC4B31"/>
    <w:rsid w:val="00EC55BE"/>
    <w:rsid w:val="00EC5D3D"/>
    <w:rsid w:val="00EC601E"/>
    <w:rsid w:val="00EC603B"/>
    <w:rsid w:val="00ED0020"/>
    <w:rsid w:val="00ED052D"/>
    <w:rsid w:val="00ED1532"/>
    <w:rsid w:val="00ED3B54"/>
    <w:rsid w:val="00ED5473"/>
    <w:rsid w:val="00ED6635"/>
    <w:rsid w:val="00ED79BB"/>
    <w:rsid w:val="00EE0F1C"/>
    <w:rsid w:val="00EE19A4"/>
    <w:rsid w:val="00EE1C9C"/>
    <w:rsid w:val="00EE41B2"/>
    <w:rsid w:val="00EE7625"/>
    <w:rsid w:val="00EE7BF2"/>
    <w:rsid w:val="00EF090A"/>
    <w:rsid w:val="00EF0A21"/>
    <w:rsid w:val="00EF18B9"/>
    <w:rsid w:val="00EF2110"/>
    <w:rsid w:val="00EF2FEA"/>
    <w:rsid w:val="00EF4860"/>
    <w:rsid w:val="00EF5EBA"/>
    <w:rsid w:val="00F00086"/>
    <w:rsid w:val="00F01662"/>
    <w:rsid w:val="00F02576"/>
    <w:rsid w:val="00F11AD1"/>
    <w:rsid w:val="00F12D58"/>
    <w:rsid w:val="00F12F6E"/>
    <w:rsid w:val="00F1332D"/>
    <w:rsid w:val="00F146AC"/>
    <w:rsid w:val="00F15A7B"/>
    <w:rsid w:val="00F16ED2"/>
    <w:rsid w:val="00F17588"/>
    <w:rsid w:val="00F225E8"/>
    <w:rsid w:val="00F24EAE"/>
    <w:rsid w:val="00F25EB6"/>
    <w:rsid w:val="00F26E91"/>
    <w:rsid w:val="00F27927"/>
    <w:rsid w:val="00F3025D"/>
    <w:rsid w:val="00F30D4E"/>
    <w:rsid w:val="00F31B49"/>
    <w:rsid w:val="00F31D27"/>
    <w:rsid w:val="00F31DBD"/>
    <w:rsid w:val="00F32CF7"/>
    <w:rsid w:val="00F32F60"/>
    <w:rsid w:val="00F3735D"/>
    <w:rsid w:val="00F37C3E"/>
    <w:rsid w:val="00F37DA5"/>
    <w:rsid w:val="00F40160"/>
    <w:rsid w:val="00F40B39"/>
    <w:rsid w:val="00F44090"/>
    <w:rsid w:val="00F45062"/>
    <w:rsid w:val="00F45530"/>
    <w:rsid w:val="00F458C1"/>
    <w:rsid w:val="00F506F9"/>
    <w:rsid w:val="00F513E5"/>
    <w:rsid w:val="00F5347F"/>
    <w:rsid w:val="00F53B58"/>
    <w:rsid w:val="00F53B75"/>
    <w:rsid w:val="00F5460E"/>
    <w:rsid w:val="00F569F9"/>
    <w:rsid w:val="00F56A83"/>
    <w:rsid w:val="00F6071D"/>
    <w:rsid w:val="00F60C76"/>
    <w:rsid w:val="00F60FDC"/>
    <w:rsid w:val="00F61189"/>
    <w:rsid w:val="00F61D55"/>
    <w:rsid w:val="00F638AD"/>
    <w:rsid w:val="00F63DD0"/>
    <w:rsid w:val="00F64E0D"/>
    <w:rsid w:val="00F66519"/>
    <w:rsid w:val="00F67A2F"/>
    <w:rsid w:val="00F70930"/>
    <w:rsid w:val="00F71768"/>
    <w:rsid w:val="00F74BA2"/>
    <w:rsid w:val="00F75C99"/>
    <w:rsid w:val="00F765CC"/>
    <w:rsid w:val="00F768F4"/>
    <w:rsid w:val="00F76A37"/>
    <w:rsid w:val="00F80BA6"/>
    <w:rsid w:val="00F81B5A"/>
    <w:rsid w:val="00F82DB3"/>
    <w:rsid w:val="00F84C42"/>
    <w:rsid w:val="00F85BFF"/>
    <w:rsid w:val="00F85C7C"/>
    <w:rsid w:val="00F87A59"/>
    <w:rsid w:val="00F90AB0"/>
    <w:rsid w:val="00F917E0"/>
    <w:rsid w:val="00F92C67"/>
    <w:rsid w:val="00F93B34"/>
    <w:rsid w:val="00F944D7"/>
    <w:rsid w:val="00F9631F"/>
    <w:rsid w:val="00F96D65"/>
    <w:rsid w:val="00F976AD"/>
    <w:rsid w:val="00F97721"/>
    <w:rsid w:val="00F97F08"/>
    <w:rsid w:val="00FA068C"/>
    <w:rsid w:val="00FA20DF"/>
    <w:rsid w:val="00FA2419"/>
    <w:rsid w:val="00FA265F"/>
    <w:rsid w:val="00FA2794"/>
    <w:rsid w:val="00FA3CA1"/>
    <w:rsid w:val="00FA46D7"/>
    <w:rsid w:val="00FA74FA"/>
    <w:rsid w:val="00FA780F"/>
    <w:rsid w:val="00FB18E3"/>
    <w:rsid w:val="00FB41EC"/>
    <w:rsid w:val="00FB45BB"/>
    <w:rsid w:val="00FB5552"/>
    <w:rsid w:val="00FB5E82"/>
    <w:rsid w:val="00FB69FA"/>
    <w:rsid w:val="00FB7CD5"/>
    <w:rsid w:val="00FC009E"/>
    <w:rsid w:val="00FC1DC7"/>
    <w:rsid w:val="00FC2324"/>
    <w:rsid w:val="00FC27D0"/>
    <w:rsid w:val="00FC3543"/>
    <w:rsid w:val="00FC3B2C"/>
    <w:rsid w:val="00FC619D"/>
    <w:rsid w:val="00FC6440"/>
    <w:rsid w:val="00FD09DD"/>
    <w:rsid w:val="00FD115C"/>
    <w:rsid w:val="00FD178B"/>
    <w:rsid w:val="00FD1A84"/>
    <w:rsid w:val="00FD1E0B"/>
    <w:rsid w:val="00FD1F8B"/>
    <w:rsid w:val="00FD2B70"/>
    <w:rsid w:val="00FD2BE5"/>
    <w:rsid w:val="00FD2E7D"/>
    <w:rsid w:val="00FD3320"/>
    <w:rsid w:val="00FD364D"/>
    <w:rsid w:val="00FD53FB"/>
    <w:rsid w:val="00FD5EC9"/>
    <w:rsid w:val="00FD6AEC"/>
    <w:rsid w:val="00FD71F9"/>
    <w:rsid w:val="00FD79BA"/>
    <w:rsid w:val="00FD7BD9"/>
    <w:rsid w:val="00FE094A"/>
    <w:rsid w:val="00FE2C38"/>
    <w:rsid w:val="00FE5424"/>
    <w:rsid w:val="00FE7126"/>
    <w:rsid w:val="00FE761D"/>
    <w:rsid w:val="00FE7FBD"/>
    <w:rsid w:val="00FF081A"/>
    <w:rsid w:val="00FF21A5"/>
    <w:rsid w:val="00FF21BB"/>
    <w:rsid w:val="00FF2659"/>
    <w:rsid w:val="00FF3576"/>
    <w:rsid w:val="00FF3939"/>
    <w:rsid w:val="00FF3E45"/>
    <w:rsid w:val="00FF4EE1"/>
    <w:rsid w:val="00FF78B0"/>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9"/>
    </o:shapedefaults>
    <o:shapelayout v:ext="edit">
      <o:idmap v:ext="edit" data="2"/>
    </o:shapelayout>
  </w:shapeDefaults>
  <w:decimalSymbol w:val="."/>
  <w:listSeparator w:val=","/>
  <w14:docId w14:val="36D73FF7"/>
  <w15:chartTrackingRefBased/>
  <w15:docId w15:val="{CB513D79-267A-4371-AD59-F1CD8BCC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08F"/>
    <w:rPr>
      <w:color w:val="000000"/>
      <w:sz w:val="22"/>
      <w:szCs w:val="19"/>
    </w:rPr>
  </w:style>
  <w:style w:type="paragraph" w:styleId="Heading1">
    <w:name w:val="heading 1"/>
    <w:basedOn w:val="Normal"/>
    <w:next w:val="Normal"/>
    <w:link w:val="Heading1Char"/>
    <w:uiPriority w:val="9"/>
    <w:qFormat/>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2569E0"/>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72BC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rsid w:val="000D39EA"/>
    <w:rPr>
      <w:rFonts w:ascii="Tahoma" w:hAnsi="Tahoma" w:cs="Tahoma"/>
      <w:sz w:val="16"/>
      <w:szCs w:val="16"/>
    </w:rPr>
  </w:style>
  <w:style w:type="character" w:customStyle="1" w:styleId="BalloonTextChar">
    <w:name w:val="Balloon Text Char"/>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rsid w:val="005849EA"/>
    <w:pPr>
      <w:outlineLvl w:val="9"/>
    </w:pPr>
  </w:style>
  <w:style w:type="paragraph" w:customStyle="1" w:styleId="Functions">
    <w:name w:val="**Functions"/>
    <w:next w:val="Normal"/>
    <w:link w:val="FunctionsChar"/>
    <w:qFormat/>
    <w:rsid w:val="00601249"/>
    <w:pPr>
      <w:spacing w:after="120"/>
    </w:pPr>
    <w:rPr>
      <w:b/>
      <w:color w:val="000000"/>
      <w:sz w:val="32"/>
      <w:szCs w:val="19"/>
    </w:rPr>
  </w:style>
  <w:style w:type="character" w:customStyle="1" w:styleId="FunctionsChar">
    <w:name w:val="**Functions Char"/>
    <w:link w:val="Functions"/>
    <w:rsid w:val="00601249"/>
    <w:rPr>
      <w:b/>
      <w:color w:val="000000"/>
      <w:sz w:val="32"/>
      <w:szCs w:val="19"/>
      <w:lang w:val="en-US" w:eastAsia="en-US" w:bidi="ar-SA"/>
    </w:rPr>
  </w:style>
  <w:style w:type="paragraph" w:styleId="TOC2">
    <w:name w:val="toc 2"/>
    <w:basedOn w:val="Normal"/>
    <w:next w:val="Normal"/>
    <w:autoRedefine/>
    <w:uiPriority w:val="39"/>
    <w:unhideWhenUsed/>
    <w:qFormat/>
    <w:rsid w:val="00B828B3"/>
    <w:pPr>
      <w:tabs>
        <w:tab w:val="left" w:pos="1320"/>
        <w:tab w:val="right" w:leader="dot" w:pos="14390"/>
      </w:tabs>
      <w:ind w:left="720"/>
    </w:pPr>
    <w:rPr>
      <w:bCs/>
      <w:caps/>
      <w:szCs w:val="20"/>
    </w:rPr>
  </w:style>
  <w:style w:type="paragraph" w:customStyle="1" w:styleId="Activties">
    <w:name w:val="** Activties"/>
    <w:basedOn w:val="Functions"/>
    <w:next w:val="Normal"/>
    <w:link w:val="ActivtiesChar"/>
    <w:uiPriority w:val="99"/>
    <w:qFormat/>
    <w:rsid w:val="00601249"/>
    <w:pPr>
      <w:numPr>
        <w:ilvl w:val="1"/>
        <w:numId w:val="1"/>
      </w:numPr>
    </w:pPr>
    <w:rPr>
      <w:sz w:val="28"/>
    </w:rPr>
  </w:style>
  <w:style w:type="paragraph" w:customStyle="1" w:styleId="ItemNo">
    <w:name w:val="** Item No."/>
    <w:basedOn w:val="Activties"/>
    <w:next w:val="Normal"/>
    <w:uiPriority w:val="99"/>
    <w:qFormat/>
    <w:rsid w:val="005902D1"/>
    <w:pPr>
      <w:numPr>
        <w:ilvl w:val="2"/>
      </w:numPr>
    </w:pPr>
    <w:rPr>
      <w:b w:val="0"/>
      <w:sz w:val="22"/>
    </w:rPr>
  </w:style>
  <w:style w:type="paragraph" w:customStyle="1" w:styleId="ActivityText">
    <w:name w:val="** Activity Text"/>
    <w:basedOn w:val="Normal"/>
    <w:next w:val="Normal"/>
    <w:qFormat/>
    <w:rsid w:val="00E14946"/>
    <w:pPr>
      <w:ind w:left="720"/>
      <w:jc w:val="both"/>
    </w:pPr>
    <w:rPr>
      <w:i/>
    </w:rPr>
  </w:style>
  <w:style w:type="character" w:styleId="Hyperlink">
    <w:name w:val="Hyperlink"/>
    <w:uiPriority w:val="99"/>
    <w:unhideWhenUsed/>
    <w:rsid w:val="00D50DF6"/>
    <w:rPr>
      <w:color w:val="0000FF"/>
      <w:u w:val="single"/>
    </w:rPr>
  </w:style>
  <w:style w:type="paragraph" w:styleId="TOC1">
    <w:name w:val="toc 1"/>
    <w:basedOn w:val="Normal"/>
    <w:next w:val="Normal"/>
    <w:autoRedefine/>
    <w:uiPriority w:val="39"/>
    <w:unhideWhenUsed/>
    <w:qFormat/>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rsid w:val="00046960"/>
    <w:pPr>
      <w:ind w:left="440" w:hanging="220"/>
    </w:pPr>
    <w:rPr>
      <w:sz w:val="20"/>
      <w:szCs w:val="18"/>
    </w:rPr>
  </w:style>
  <w:style w:type="paragraph" w:styleId="Index1">
    <w:name w:val="index 1"/>
    <w:basedOn w:val="Normal"/>
    <w:next w:val="Normal"/>
    <w:uiPriority w:val="99"/>
    <w:unhideWhenUsed/>
    <w:qFormat/>
    <w:rsid w:val="00CA2C8F"/>
    <w:pPr>
      <w:ind w:left="220" w:hanging="220"/>
    </w:pPr>
    <w:rPr>
      <w:sz w:val="20"/>
      <w:szCs w:val="18"/>
    </w:rPr>
  </w:style>
  <w:style w:type="paragraph" w:styleId="Index3">
    <w:name w:val="index 3"/>
    <w:basedOn w:val="Normal"/>
    <w:next w:val="Normal"/>
    <w:autoRedefine/>
    <w:uiPriority w:val="99"/>
    <w:unhideWhenUsed/>
    <w:rsid w:val="00046960"/>
    <w:pPr>
      <w:ind w:left="660" w:hanging="220"/>
    </w:pPr>
    <w:rPr>
      <w:sz w:val="20"/>
      <w:szCs w:val="18"/>
    </w:rPr>
  </w:style>
  <w:style w:type="paragraph" w:styleId="Index4">
    <w:name w:val="index 4"/>
    <w:basedOn w:val="Normal"/>
    <w:next w:val="Normal"/>
    <w:autoRedefine/>
    <w:uiPriority w:val="99"/>
    <w:unhideWhenUsed/>
    <w:rsid w:val="00853622"/>
    <w:pPr>
      <w:ind w:left="880" w:hanging="220"/>
    </w:pPr>
    <w:rPr>
      <w:rFonts w:ascii="Arial" w:hAnsi="Arial"/>
      <w:sz w:val="18"/>
      <w:szCs w:val="18"/>
    </w:rPr>
  </w:style>
  <w:style w:type="paragraph" w:styleId="Index5">
    <w:name w:val="index 5"/>
    <w:basedOn w:val="Normal"/>
    <w:next w:val="Normal"/>
    <w:autoRedefine/>
    <w:uiPriority w:val="99"/>
    <w:unhideWhenUsed/>
    <w:rsid w:val="00853622"/>
    <w:pPr>
      <w:ind w:left="1100" w:hanging="220"/>
    </w:pPr>
    <w:rPr>
      <w:rFonts w:ascii="Arial" w:hAnsi="Arial"/>
      <w:sz w:val="18"/>
      <w:szCs w:val="18"/>
    </w:rPr>
  </w:style>
  <w:style w:type="paragraph" w:styleId="Index6">
    <w:name w:val="index 6"/>
    <w:basedOn w:val="Normal"/>
    <w:next w:val="Normal"/>
    <w:autoRedefine/>
    <w:uiPriority w:val="99"/>
    <w:unhideWhenUsed/>
    <w:rsid w:val="00853622"/>
    <w:pPr>
      <w:ind w:left="1320" w:hanging="220"/>
    </w:pPr>
    <w:rPr>
      <w:rFonts w:ascii="Arial" w:hAnsi="Arial"/>
      <w:sz w:val="18"/>
      <w:szCs w:val="18"/>
    </w:rPr>
  </w:style>
  <w:style w:type="paragraph" w:styleId="Index7">
    <w:name w:val="index 7"/>
    <w:basedOn w:val="Normal"/>
    <w:next w:val="Normal"/>
    <w:autoRedefine/>
    <w:uiPriority w:val="99"/>
    <w:unhideWhenUsed/>
    <w:rsid w:val="00853622"/>
    <w:pPr>
      <w:ind w:left="1540" w:hanging="220"/>
    </w:pPr>
    <w:rPr>
      <w:rFonts w:ascii="Arial" w:hAnsi="Arial"/>
      <w:sz w:val="18"/>
      <w:szCs w:val="18"/>
    </w:rPr>
  </w:style>
  <w:style w:type="paragraph" w:styleId="Index8">
    <w:name w:val="index 8"/>
    <w:basedOn w:val="Normal"/>
    <w:next w:val="Normal"/>
    <w:autoRedefine/>
    <w:uiPriority w:val="99"/>
    <w:unhideWhenUsed/>
    <w:rsid w:val="00853622"/>
    <w:pPr>
      <w:ind w:left="1760" w:hanging="220"/>
    </w:pPr>
    <w:rPr>
      <w:rFonts w:ascii="Arial" w:hAnsi="Arial"/>
      <w:sz w:val="18"/>
      <w:szCs w:val="18"/>
    </w:rPr>
  </w:style>
  <w:style w:type="paragraph" w:styleId="Index9">
    <w:name w:val="index 9"/>
    <w:basedOn w:val="Normal"/>
    <w:next w:val="Normal"/>
    <w:autoRedefine/>
    <w:uiPriority w:val="99"/>
    <w:unhideWhenUsed/>
    <w:rsid w:val="00853622"/>
    <w:pPr>
      <w:ind w:left="1980" w:hanging="220"/>
    </w:pPr>
    <w:rPr>
      <w:rFonts w:ascii="Arial" w:hAnsi="Arial"/>
      <w:sz w:val="18"/>
      <w:szCs w:val="18"/>
    </w:rPr>
  </w:style>
  <w:style w:type="paragraph" w:styleId="IndexHeading">
    <w:name w:val="index heading"/>
    <w:basedOn w:val="Normal"/>
    <w:next w:val="Index1"/>
    <w:uiPriority w:val="99"/>
    <w:unhideWhenUs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rsid w:val="005F1824"/>
    <w:rPr>
      <w:bCs/>
      <w:szCs w:val="17"/>
    </w:rPr>
  </w:style>
  <w:style w:type="paragraph" w:styleId="BodyText">
    <w:name w:val="Body Text"/>
    <w:basedOn w:val="Normal"/>
    <w:link w:val="BodyTextChar"/>
    <w:uiPriority w:val="99"/>
    <w:unhideWhenUs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rsid w:val="00EC464B"/>
  </w:style>
  <w:style w:type="paragraph" w:styleId="ListParagraph">
    <w:name w:val="List Paragraph"/>
    <w:basedOn w:val="Normal"/>
    <w:uiPriority w:val="34"/>
    <w:qFormat/>
    <w:rsid w:val="00FC3543"/>
    <w:pPr>
      <w:ind w:left="720"/>
      <w:contextualSpacing/>
    </w:pPr>
  </w:style>
  <w:style w:type="paragraph" w:styleId="BodyText2">
    <w:name w:val="Body Text 2"/>
    <w:basedOn w:val="Normal"/>
    <w:link w:val="BodyText2Char"/>
    <w:uiPriority w:val="99"/>
    <w:unhideWhenUs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rsid w:val="00042D95"/>
    <w:pPr>
      <w:ind w:left="220"/>
    </w:pPr>
    <w:rPr>
      <w:szCs w:val="20"/>
    </w:rPr>
  </w:style>
  <w:style w:type="paragraph" w:styleId="TOC4">
    <w:name w:val="toc 4"/>
    <w:basedOn w:val="Normal"/>
    <w:next w:val="Normal"/>
    <w:autoRedefine/>
    <w:uiPriority w:val="39"/>
    <w:unhideWhenUsed/>
    <w:rsid w:val="00DC5DE5"/>
    <w:pPr>
      <w:ind w:left="440"/>
    </w:pPr>
    <w:rPr>
      <w:rFonts w:ascii="Arial" w:hAnsi="Arial"/>
      <w:sz w:val="20"/>
      <w:szCs w:val="20"/>
    </w:rPr>
  </w:style>
  <w:style w:type="paragraph" w:styleId="TOC5">
    <w:name w:val="toc 5"/>
    <w:basedOn w:val="Normal"/>
    <w:next w:val="Normal"/>
    <w:autoRedefine/>
    <w:uiPriority w:val="39"/>
    <w:unhideWhenUsed/>
    <w:rsid w:val="00DC5DE5"/>
    <w:pPr>
      <w:ind w:left="660"/>
    </w:pPr>
    <w:rPr>
      <w:rFonts w:ascii="Arial" w:hAnsi="Arial"/>
      <w:sz w:val="20"/>
      <w:szCs w:val="20"/>
    </w:rPr>
  </w:style>
  <w:style w:type="paragraph" w:styleId="TOC6">
    <w:name w:val="toc 6"/>
    <w:basedOn w:val="Normal"/>
    <w:next w:val="Normal"/>
    <w:autoRedefine/>
    <w:uiPriority w:val="39"/>
    <w:unhideWhenUsed/>
    <w:rsid w:val="00DC5DE5"/>
    <w:pPr>
      <w:ind w:left="880"/>
    </w:pPr>
    <w:rPr>
      <w:rFonts w:ascii="Arial" w:hAnsi="Arial"/>
      <w:sz w:val="20"/>
      <w:szCs w:val="20"/>
    </w:rPr>
  </w:style>
  <w:style w:type="paragraph" w:styleId="TOC7">
    <w:name w:val="toc 7"/>
    <w:basedOn w:val="Normal"/>
    <w:next w:val="Normal"/>
    <w:autoRedefine/>
    <w:uiPriority w:val="39"/>
    <w:unhideWhenUsed/>
    <w:rsid w:val="00DC5DE5"/>
    <w:pPr>
      <w:ind w:left="1100"/>
    </w:pPr>
    <w:rPr>
      <w:rFonts w:ascii="Arial" w:hAnsi="Arial"/>
      <w:sz w:val="20"/>
      <w:szCs w:val="20"/>
    </w:rPr>
  </w:style>
  <w:style w:type="paragraph" w:styleId="TOC8">
    <w:name w:val="toc 8"/>
    <w:basedOn w:val="Normal"/>
    <w:next w:val="Normal"/>
    <w:autoRedefine/>
    <w:uiPriority w:val="39"/>
    <w:unhideWhenUsed/>
    <w:rsid w:val="00DC5DE5"/>
    <w:pPr>
      <w:ind w:left="1320"/>
    </w:pPr>
    <w:rPr>
      <w:rFonts w:ascii="Arial" w:hAnsi="Arial"/>
      <w:sz w:val="20"/>
      <w:szCs w:val="20"/>
    </w:rPr>
  </w:style>
  <w:style w:type="paragraph" w:styleId="TOC9">
    <w:name w:val="toc 9"/>
    <w:basedOn w:val="Normal"/>
    <w:next w:val="Normal"/>
    <w:autoRedefine/>
    <w:uiPriority w:val="39"/>
    <w:unhideWhenUsed/>
    <w:rsid w:val="00DC5DE5"/>
    <w:pPr>
      <w:ind w:left="1540"/>
    </w:pPr>
    <w:rPr>
      <w:rFonts w:ascii="Arial" w:hAnsi="Arial"/>
      <w:sz w:val="20"/>
      <w:szCs w:val="20"/>
    </w:rPr>
  </w:style>
  <w:style w:type="paragraph" w:customStyle="1" w:styleId="Notes">
    <w:name w:val="**Notes"/>
    <w:basedOn w:val="TableText"/>
    <w:qFormat/>
    <w:rsid w:val="0002143F"/>
    <w:pPr>
      <w:spacing w:before="120"/>
    </w:pPr>
    <w:rPr>
      <w:i/>
      <w:color w:val="FF0000"/>
      <w:sz w:val="21"/>
    </w:rPr>
  </w:style>
  <w:style w:type="character" w:customStyle="1" w:styleId="JBWDESCRIPTIONS">
    <w:name w:val="JBW DESCRIPTIONS"/>
    <w:rsid w:val="00BF1488"/>
    <w:rPr>
      <w:sz w:val="18"/>
    </w:rPr>
  </w:style>
  <w:style w:type="paragraph" w:customStyle="1" w:styleId="JBWREVISIONNOTES">
    <w:name w:val="JBW REVISION NOTES"/>
    <w:basedOn w:val="Normal"/>
    <w:link w:val="JBWREVISIONNOTESChar"/>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link w:val="JBWREVISIONNOTES"/>
    <w:rsid w:val="00BF1488"/>
    <w:rPr>
      <w:rFonts w:ascii="Arial" w:hAnsi="Arial"/>
      <w:iCs/>
      <w:sz w:val="16"/>
      <w:lang w:val="en-US" w:eastAsia="en-US" w:bidi="ar-SA"/>
    </w:rPr>
  </w:style>
  <w:style w:type="paragraph" w:customStyle="1" w:styleId="StyleFunctionsNotBold">
    <w:name w:val="Style **Functions + Not Bold"/>
    <w:basedOn w:val="Functions"/>
    <w:rsid w:val="00042D95"/>
  </w:style>
  <w:style w:type="character" w:customStyle="1" w:styleId="StyleJBWDESCRIPTIONS">
    <w:name w:val="Style JBW DESCRIPTIONS"/>
    <w:rsid w:val="00BF1488"/>
    <w:rPr>
      <w:bCs/>
      <w:sz w:val="18"/>
    </w:rPr>
  </w:style>
  <w:style w:type="paragraph" w:customStyle="1" w:styleId="StyleJBWOPROFM">
    <w:name w:val="Style JBW OPR/OFM"/>
    <w:basedOn w:val="Normal"/>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rsid w:val="00836897"/>
    <w:rPr>
      <w:rFonts w:ascii="Calibri" w:hAnsi="Calibri"/>
      <w:i/>
      <w:iCs/>
      <w:color w:val="auto"/>
      <w:sz w:val="16"/>
    </w:rPr>
  </w:style>
  <w:style w:type="table" w:styleId="TableGrid">
    <w:name w:val="Table Grid"/>
    <w:basedOn w:val="TableNormal"/>
    <w:uiPriority w:val="59"/>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rsid w:val="0019371A"/>
    <w:pPr>
      <w:spacing w:after="240"/>
      <w:jc w:val="center"/>
    </w:pPr>
    <w:rPr>
      <w:b/>
      <w:caps/>
      <w:color w:val="000000"/>
      <w:sz w:val="32"/>
      <w:szCs w:val="19"/>
    </w:rPr>
  </w:style>
  <w:style w:type="character" w:customStyle="1" w:styleId="Normal16Char">
    <w:name w:val="Normal 16 Char"/>
    <w:link w:val="Normal16"/>
    <w:rsid w:val="0019371A"/>
    <w:rPr>
      <w:b/>
      <w:caps/>
      <w:color w:val="000000"/>
      <w:sz w:val="32"/>
      <w:szCs w:val="19"/>
      <w:lang w:val="en-US" w:eastAsia="en-US" w:bidi="ar-SA"/>
    </w:rPr>
  </w:style>
  <w:style w:type="character" w:customStyle="1" w:styleId="ActivtiesChar">
    <w:name w:val="** Activties Char"/>
    <w:link w:val="Activties"/>
    <w:uiPriority w:val="99"/>
    <w:locked/>
    <w:rsid w:val="00FA46D7"/>
    <w:rPr>
      <w:b/>
      <w:color w:val="000000"/>
      <w:sz w:val="28"/>
      <w:szCs w:val="19"/>
    </w:rPr>
  </w:style>
  <w:style w:type="character" w:customStyle="1" w:styleId="TableTextChar">
    <w:name w:val="**Table Text Char"/>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rsid w:val="000003FB"/>
    <w:pPr>
      <w:spacing w:before="120"/>
      <w:ind w:left="115"/>
    </w:pPr>
    <w:rPr>
      <w:rFonts w:eastAsia="Times New Roman" w:cs="Times New Roman"/>
      <w:bCs w:val="0"/>
      <w:sz w:val="20"/>
    </w:rPr>
  </w:style>
  <w:style w:type="paragraph" w:customStyle="1" w:styleId="StyleTOCwnoAfter6pt">
    <w:name w:val="Style **TOC w/no # + After:  6 pt"/>
    <w:basedOn w:val="TOCwno"/>
    <w:rsid w:val="00C2081B"/>
    <w:rPr>
      <w:rFonts w:eastAsia="Times New Roman" w:cs="Times New Roman"/>
      <w:bCs/>
      <w:szCs w:val="20"/>
    </w:rPr>
  </w:style>
  <w:style w:type="paragraph" w:customStyle="1" w:styleId="StyleActivtiesAfter0pt">
    <w:name w:val="Style ** Activties + After:  0 pt"/>
    <w:basedOn w:val="Activties"/>
    <w:rsid w:val="00396B80"/>
    <w:pPr>
      <w:numPr>
        <w:numId w:val="0"/>
      </w:numPr>
      <w:spacing w:after="0"/>
    </w:pPr>
    <w:rPr>
      <w:rFonts w:eastAsia="Times New Roman" w:cs="Times New Roman"/>
      <w:bCs/>
      <w:szCs w:val="20"/>
    </w:rPr>
  </w:style>
  <w:style w:type="character" w:customStyle="1" w:styleId="Notes0">
    <w:name w:val="Notes"/>
    <w:rsid w:val="006E5D98"/>
    <w:rPr>
      <w:rFonts w:ascii="Calibri" w:eastAsia="Arial" w:hAnsi="Calibri" w:cs="Arial"/>
      <w:bCs/>
      <w:i/>
      <w:color w:val="000000"/>
      <w:sz w:val="20"/>
      <w:szCs w:val="17"/>
      <w:lang w:val="en-US" w:eastAsia="en-US" w:bidi="ar-SA"/>
    </w:rPr>
  </w:style>
  <w:style w:type="paragraph" w:customStyle="1" w:styleId="NOTES1">
    <w:name w:val="NOTES"/>
    <w:basedOn w:val="Normal"/>
    <w:rsid w:val="006E5D98"/>
    <w:pPr>
      <w:spacing w:before="60"/>
    </w:pPr>
    <w:rPr>
      <w:i/>
      <w:sz w:val="20"/>
    </w:rPr>
  </w:style>
  <w:style w:type="paragraph" w:customStyle="1" w:styleId="2009NOTES">
    <w:name w:val="2009 NOTES"/>
    <w:basedOn w:val="Normal"/>
    <w:autoRedefine/>
    <w:rsid w:val="00DE55BE"/>
    <w:pPr>
      <w:spacing w:before="120"/>
    </w:pPr>
    <w:rPr>
      <w:i/>
    </w:rPr>
  </w:style>
  <w:style w:type="paragraph" w:customStyle="1" w:styleId="StyleTOCwnoNotBold">
    <w:name w:val="Style **TOC w/no # + Not Bold"/>
    <w:basedOn w:val="TOCwno"/>
    <w:rsid w:val="00042D95"/>
  </w:style>
  <w:style w:type="paragraph" w:customStyle="1" w:styleId="StyleNormal16NotBold">
    <w:name w:val="Style Normal 16 + Not Bold"/>
    <w:basedOn w:val="Normal16"/>
    <w:rsid w:val="00042D95"/>
  </w:style>
  <w:style w:type="character" w:customStyle="1" w:styleId="StyleJBWTITLES11ptNotBold">
    <w:name w:val="Style JBW TITLES + 11 pt Not Bold"/>
    <w:basedOn w:val="TableTextChar"/>
    <w:rsid w:val="007659AE"/>
    <w:rPr>
      <w:rFonts w:ascii="Calibri" w:eastAsia="Arial" w:hAnsi="Calibri" w:cs="Arial"/>
      <w:bCs/>
      <w:color w:val="000000"/>
      <w:sz w:val="22"/>
      <w:szCs w:val="17"/>
      <w:lang w:val="en-US" w:eastAsia="en-US" w:bidi="ar-SA"/>
    </w:rPr>
  </w:style>
  <w:style w:type="paragraph" w:customStyle="1" w:styleId="Default">
    <w:name w:val="Default"/>
    <w:rsid w:val="00532FE6"/>
    <w:pPr>
      <w:autoSpaceDE w:val="0"/>
      <w:autoSpaceDN w:val="0"/>
      <w:adjustRightInd w:val="0"/>
    </w:pPr>
    <w:rPr>
      <w:rFonts w:cs="Calibri"/>
      <w:color w:val="000000"/>
      <w:sz w:val="24"/>
      <w:szCs w:val="24"/>
    </w:rPr>
  </w:style>
  <w:style w:type="paragraph" w:customStyle="1" w:styleId="ActivityText0">
    <w:name w:val="Activity Text"/>
    <w:basedOn w:val="Normal"/>
    <w:next w:val="Normal"/>
    <w:qFormat/>
    <w:rsid w:val="00532FE6"/>
    <w:pPr>
      <w:ind w:left="706"/>
    </w:pPr>
    <w:rPr>
      <w:i/>
    </w:rPr>
  </w:style>
  <w:style w:type="paragraph" w:customStyle="1" w:styleId="NOTE">
    <w:name w:val="**NOTE"/>
    <w:basedOn w:val="TableText"/>
    <w:qFormat/>
    <w:rsid w:val="00532FE6"/>
    <w:pPr>
      <w:spacing w:before="60"/>
    </w:pPr>
    <w:rPr>
      <w:i/>
      <w:color w:val="auto"/>
      <w:sz w:val="21"/>
    </w:rPr>
  </w:style>
  <w:style w:type="character" w:styleId="FollowedHyperlink">
    <w:name w:val="FollowedHyperlink"/>
    <w:uiPriority w:val="99"/>
    <w:semiHidden/>
    <w:unhideWhenUsed/>
    <w:rsid w:val="00FF2659"/>
    <w:rPr>
      <w:color w:val="800080"/>
      <w:u w:val="single"/>
    </w:rPr>
  </w:style>
  <w:style w:type="paragraph" w:customStyle="1" w:styleId="Seeother">
    <w:name w:val="**See other..."/>
    <w:basedOn w:val="Normal"/>
    <w:rsid w:val="00572EDD"/>
    <w:pPr>
      <w:spacing w:before="60"/>
      <w:ind w:left="288" w:firstLine="706"/>
      <w:contextualSpacing/>
    </w:pPr>
    <w:rPr>
      <w:sz w:val="21"/>
    </w:rPr>
  </w:style>
  <w:style w:type="paragraph" w:customStyle="1" w:styleId="Excludes">
    <w:name w:val="**Excludes"/>
    <w:basedOn w:val="TableText"/>
    <w:qFormat/>
    <w:rsid w:val="00B5103E"/>
    <w:pPr>
      <w:spacing w:before="60"/>
    </w:pPr>
    <w:rPr>
      <w:sz w:val="21"/>
      <w:szCs w:val="21"/>
    </w:rPr>
  </w:style>
  <w:style w:type="paragraph" w:customStyle="1" w:styleId="Includes">
    <w:name w:val="**Includes"/>
    <w:basedOn w:val="TableText"/>
    <w:qFormat/>
    <w:rsid w:val="00F85C7C"/>
    <w:pPr>
      <w:spacing w:before="60"/>
    </w:pPr>
  </w:style>
  <w:style w:type="paragraph" w:customStyle="1" w:styleId="BULLETS0">
    <w:name w:val="BULLETS"/>
    <w:basedOn w:val="TableText"/>
    <w:qFormat/>
    <w:rsid w:val="003138D2"/>
    <w:pPr>
      <w:numPr>
        <w:numId w:val="2"/>
      </w:numPr>
      <w:shd w:val="clear" w:color="auto" w:fill="FFFFFF"/>
    </w:pPr>
    <w:rPr>
      <w:sz w:val="21"/>
      <w:szCs w:val="21"/>
    </w:rPr>
  </w:style>
  <w:style w:type="character" w:customStyle="1" w:styleId="Heading3Char">
    <w:name w:val="Heading 3 Char"/>
    <w:link w:val="Heading3"/>
    <w:uiPriority w:val="9"/>
    <w:rsid w:val="00B72BCF"/>
    <w:rPr>
      <w:rFonts w:ascii="Cambria" w:eastAsia="Times New Roman" w:hAnsi="Cambria" w:cs="Times New Roman"/>
      <w:b/>
      <w:bCs/>
      <w:color w:val="000000"/>
      <w:sz w:val="26"/>
      <w:szCs w:val="26"/>
    </w:rPr>
  </w:style>
  <w:style w:type="paragraph" w:styleId="NormalWeb">
    <w:name w:val="Normal (Web)"/>
    <w:basedOn w:val="Normal"/>
    <w:uiPriority w:val="99"/>
    <w:unhideWhenUsed/>
    <w:rsid w:val="00B72BCF"/>
    <w:pPr>
      <w:spacing w:before="100" w:beforeAutospacing="1" w:after="100" w:afterAutospacing="1"/>
    </w:pPr>
    <w:rPr>
      <w:rFonts w:ascii="Times New Roman" w:eastAsia="Times New Roman" w:hAnsi="Times New Roman" w:cs="Times New Roman"/>
      <w:color w:val="auto"/>
      <w:sz w:val="24"/>
      <w:szCs w:val="24"/>
    </w:rPr>
  </w:style>
  <w:style w:type="paragraph" w:customStyle="1" w:styleId="Bullets">
    <w:name w:val="Bullets"/>
    <w:basedOn w:val="Normal"/>
    <w:rsid w:val="003A41FE"/>
    <w:pPr>
      <w:numPr>
        <w:numId w:val="3"/>
      </w:numPr>
      <w:ind w:left="361" w:hanging="180"/>
    </w:pPr>
    <w:rPr>
      <w:bCs/>
      <w:szCs w:val="17"/>
    </w:rPr>
  </w:style>
  <w:style w:type="paragraph" w:customStyle="1" w:styleId="RecordSeriesTitles">
    <w:name w:val="Record Series Titles"/>
    <w:basedOn w:val="TableText"/>
    <w:link w:val="RecordSeriesTitlesChar"/>
    <w:qFormat/>
    <w:rsid w:val="005175E5"/>
    <w:pPr>
      <w:spacing w:after="20"/>
    </w:pPr>
    <w:rPr>
      <w:rFonts w:eastAsia="Calibri" w:cs="Times New Roman"/>
      <w:b/>
      <w:i/>
    </w:rPr>
  </w:style>
  <w:style w:type="character" w:customStyle="1" w:styleId="RecordSeriesTitlesChar">
    <w:name w:val="Record Series Titles Char"/>
    <w:link w:val="RecordSeriesTitles"/>
    <w:rsid w:val="005175E5"/>
    <w:rPr>
      <w:rFonts w:ascii="Calibri" w:eastAsia="Calibri" w:hAnsi="Calibri" w:cs="Times New Roman"/>
      <w:b/>
      <w:bCs/>
      <w:i/>
      <w:color w:val="000000"/>
      <w:sz w:val="22"/>
      <w:szCs w:val="17"/>
      <w:lang w:val="en-US" w:eastAsia="en-US" w:bidi="ar-SA"/>
    </w:rPr>
  </w:style>
  <w:style w:type="paragraph" w:styleId="HTMLPreformatted">
    <w:name w:val="HTML Preformatted"/>
    <w:basedOn w:val="Normal"/>
    <w:link w:val="HTMLPreformattedChar"/>
    <w:uiPriority w:val="99"/>
    <w:semiHidden/>
    <w:unhideWhenUsed/>
    <w:rsid w:val="00517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PreformattedChar">
    <w:name w:val="HTML Preformatted Char"/>
    <w:link w:val="HTMLPreformatted"/>
    <w:uiPriority w:val="99"/>
    <w:semiHidden/>
    <w:rsid w:val="005175E5"/>
    <w:rPr>
      <w:rFonts w:ascii="Courier New" w:eastAsia="Times New Roman" w:hAnsi="Courier New" w:cs="Courier New"/>
    </w:rPr>
  </w:style>
  <w:style w:type="paragraph" w:customStyle="1" w:styleId="Activities">
    <w:name w:val="** Activities"/>
    <w:basedOn w:val="Functions"/>
    <w:next w:val="Normal"/>
    <w:link w:val="ActivitiesChar"/>
    <w:uiPriority w:val="99"/>
    <w:qFormat/>
    <w:rsid w:val="00CB2C3E"/>
    <w:pPr>
      <w:spacing w:after="0"/>
      <w:ind w:left="864" w:hanging="864"/>
    </w:pPr>
    <w:rPr>
      <w:rFonts w:cs="Times New Roman"/>
      <w:sz w:val="28"/>
      <w:lang w:val="x-none" w:eastAsia="x-none"/>
    </w:rPr>
  </w:style>
  <w:style w:type="character" w:customStyle="1" w:styleId="ActivitiesChar">
    <w:name w:val="** Activities Char"/>
    <w:link w:val="Activities"/>
    <w:uiPriority w:val="99"/>
    <w:rsid w:val="00CB2C3E"/>
    <w:rPr>
      <w:b/>
      <w:color w:val="000000"/>
      <w:sz w:val="28"/>
      <w:szCs w:val="19"/>
    </w:rPr>
  </w:style>
  <w:style w:type="character" w:customStyle="1" w:styleId="Heading2Char">
    <w:name w:val="Heading 2 Char"/>
    <w:link w:val="Heading2"/>
    <w:uiPriority w:val="9"/>
    <w:semiHidden/>
    <w:rsid w:val="002569E0"/>
    <w:rPr>
      <w:rFonts w:ascii="Cambria" w:eastAsia="Times New Roman" w:hAnsi="Cambria" w:cs="Times New Roman"/>
      <w:b/>
      <w:bCs/>
      <w:i/>
      <w:iCs/>
      <w:color w:val="000000"/>
      <w:sz w:val="28"/>
      <w:szCs w:val="28"/>
    </w:rPr>
  </w:style>
  <w:style w:type="paragraph" w:styleId="Revision">
    <w:name w:val="Revision"/>
    <w:hidden/>
    <w:uiPriority w:val="99"/>
    <w:semiHidden/>
    <w:rsid w:val="006F57E0"/>
    <w:rPr>
      <w:color w:val="000000"/>
      <w:sz w:val="22"/>
      <w:szCs w:val="19"/>
    </w:rPr>
  </w:style>
  <w:style w:type="paragraph" w:customStyle="1" w:styleId="StyleHeading2LatinCalibriNotItalic">
    <w:name w:val="Style Heading 2 + (Latin) Calibri Not Italic"/>
    <w:basedOn w:val="Heading2"/>
    <w:autoRedefine/>
    <w:uiPriority w:val="99"/>
    <w:rsid w:val="00F12F6E"/>
    <w:pPr>
      <w:spacing w:before="120" w:after="120"/>
      <w:jc w:val="center"/>
    </w:pPr>
    <w:rPr>
      <w:rFonts w:ascii="Calibri" w:eastAsia="Arial" w:hAnsi="Calibri" w:cs="Arial"/>
      <w:iCs w:val="0"/>
    </w:rPr>
  </w:style>
  <w:style w:type="character" w:styleId="CommentReference">
    <w:name w:val="annotation reference"/>
    <w:basedOn w:val="DefaultParagraphFont"/>
    <w:uiPriority w:val="99"/>
    <w:semiHidden/>
    <w:unhideWhenUsed/>
    <w:rsid w:val="00693DEF"/>
    <w:rPr>
      <w:sz w:val="16"/>
      <w:szCs w:val="16"/>
    </w:rPr>
  </w:style>
  <w:style w:type="paragraph" w:styleId="CommentText">
    <w:name w:val="annotation text"/>
    <w:basedOn w:val="Normal"/>
    <w:link w:val="CommentTextChar"/>
    <w:uiPriority w:val="99"/>
    <w:unhideWhenUsed/>
    <w:rsid w:val="00693DEF"/>
    <w:rPr>
      <w:sz w:val="20"/>
      <w:szCs w:val="20"/>
    </w:rPr>
  </w:style>
  <w:style w:type="character" w:customStyle="1" w:styleId="CommentTextChar">
    <w:name w:val="Comment Text Char"/>
    <w:basedOn w:val="DefaultParagraphFont"/>
    <w:link w:val="CommentText"/>
    <w:uiPriority w:val="99"/>
    <w:rsid w:val="00693DEF"/>
    <w:rPr>
      <w:color w:val="000000"/>
    </w:rPr>
  </w:style>
  <w:style w:type="paragraph" w:styleId="CommentSubject">
    <w:name w:val="annotation subject"/>
    <w:basedOn w:val="CommentText"/>
    <w:next w:val="CommentText"/>
    <w:link w:val="CommentSubjectChar"/>
    <w:uiPriority w:val="99"/>
    <w:semiHidden/>
    <w:unhideWhenUsed/>
    <w:rsid w:val="00693DEF"/>
    <w:rPr>
      <w:b/>
      <w:bCs/>
    </w:rPr>
  </w:style>
  <w:style w:type="character" w:customStyle="1" w:styleId="CommentSubjectChar">
    <w:name w:val="Comment Subject Char"/>
    <w:basedOn w:val="CommentTextChar"/>
    <w:link w:val="CommentSubject"/>
    <w:uiPriority w:val="99"/>
    <w:semiHidden/>
    <w:rsid w:val="00693DEF"/>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9356">
      <w:bodyDiv w:val="1"/>
      <w:marLeft w:val="0"/>
      <w:marRight w:val="0"/>
      <w:marTop w:val="0"/>
      <w:marBottom w:val="0"/>
      <w:divBdr>
        <w:top w:val="none" w:sz="0" w:space="0" w:color="auto"/>
        <w:left w:val="none" w:sz="0" w:space="0" w:color="auto"/>
        <w:bottom w:val="none" w:sz="0" w:space="0" w:color="auto"/>
        <w:right w:val="none" w:sz="0" w:space="0" w:color="auto"/>
      </w:divBdr>
    </w:div>
    <w:div w:id="130176136">
      <w:bodyDiv w:val="1"/>
      <w:marLeft w:val="0"/>
      <w:marRight w:val="0"/>
      <w:marTop w:val="0"/>
      <w:marBottom w:val="0"/>
      <w:divBdr>
        <w:top w:val="none" w:sz="0" w:space="0" w:color="auto"/>
        <w:left w:val="none" w:sz="0" w:space="0" w:color="auto"/>
        <w:bottom w:val="none" w:sz="0" w:space="0" w:color="auto"/>
        <w:right w:val="none" w:sz="0" w:space="0" w:color="auto"/>
      </w:divBdr>
    </w:div>
    <w:div w:id="218371401">
      <w:bodyDiv w:val="1"/>
      <w:marLeft w:val="0"/>
      <w:marRight w:val="0"/>
      <w:marTop w:val="0"/>
      <w:marBottom w:val="0"/>
      <w:divBdr>
        <w:top w:val="none" w:sz="0" w:space="0" w:color="auto"/>
        <w:left w:val="none" w:sz="0" w:space="0" w:color="auto"/>
        <w:bottom w:val="none" w:sz="0" w:space="0" w:color="auto"/>
        <w:right w:val="none" w:sz="0" w:space="0" w:color="auto"/>
      </w:divBdr>
    </w:div>
    <w:div w:id="256181527">
      <w:bodyDiv w:val="1"/>
      <w:marLeft w:val="0"/>
      <w:marRight w:val="0"/>
      <w:marTop w:val="0"/>
      <w:marBottom w:val="0"/>
      <w:divBdr>
        <w:top w:val="none" w:sz="0" w:space="0" w:color="auto"/>
        <w:left w:val="none" w:sz="0" w:space="0" w:color="auto"/>
        <w:bottom w:val="none" w:sz="0" w:space="0" w:color="auto"/>
        <w:right w:val="none" w:sz="0" w:space="0" w:color="auto"/>
      </w:divBdr>
    </w:div>
    <w:div w:id="324435364">
      <w:bodyDiv w:val="1"/>
      <w:marLeft w:val="0"/>
      <w:marRight w:val="0"/>
      <w:marTop w:val="0"/>
      <w:marBottom w:val="0"/>
      <w:divBdr>
        <w:top w:val="none" w:sz="0" w:space="0" w:color="auto"/>
        <w:left w:val="none" w:sz="0" w:space="0" w:color="auto"/>
        <w:bottom w:val="none" w:sz="0" w:space="0" w:color="auto"/>
        <w:right w:val="none" w:sz="0" w:space="0" w:color="auto"/>
      </w:divBdr>
      <w:divsChild>
        <w:div w:id="2036078644">
          <w:marLeft w:val="0"/>
          <w:marRight w:val="0"/>
          <w:marTop w:val="0"/>
          <w:marBottom w:val="0"/>
          <w:divBdr>
            <w:top w:val="none" w:sz="0" w:space="0" w:color="auto"/>
            <w:left w:val="none" w:sz="0" w:space="0" w:color="auto"/>
            <w:bottom w:val="none" w:sz="0" w:space="0" w:color="auto"/>
            <w:right w:val="none" w:sz="0" w:space="0" w:color="auto"/>
          </w:divBdr>
        </w:div>
      </w:divsChild>
    </w:div>
    <w:div w:id="341053271">
      <w:bodyDiv w:val="1"/>
      <w:marLeft w:val="0"/>
      <w:marRight w:val="0"/>
      <w:marTop w:val="0"/>
      <w:marBottom w:val="0"/>
      <w:divBdr>
        <w:top w:val="none" w:sz="0" w:space="0" w:color="auto"/>
        <w:left w:val="none" w:sz="0" w:space="0" w:color="auto"/>
        <w:bottom w:val="none" w:sz="0" w:space="0" w:color="auto"/>
        <w:right w:val="none" w:sz="0" w:space="0" w:color="auto"/>
      </w:divBdr>
    </w:div>
    <w:div w:id="402215508">
      <w:bodyDiv w:val="1"/>
      <w:marLeft w:val="0"/>
      <w:marRight w:val="0"/>
      <w:marTop w:val="0"/>
      <w:marBottom w:val="0"/>
      <w:divBdr>
        <w:top w:val="none" w:sz="0" w:space="0" w:color="auto"/>
        <w:left w:val="none" w:sz="0" w:space="0" w:color="auto"/>
        <w:bottom w:val="none" w:sz="0" w:space="0" w:color="auto"/>
        <w:right w:val="none" w:sz="0" w:space="0" w:color="auto"/>
      </w:divBdr>
    </w:div>
    <w:div w:id="561134264">
      <w:bodyDiv w:val="1"/>
      <w:marLeft w:val="0"/>
      <w:marRight w:val="0"/>
      <w:marTop w:val="0"/>
      <w:marBottom w:val="0"/>
      <w:divBdr>
        <w:top w:val="none" w:sz="0" w:space="0" w:color="auto"/>
        <w:left w:val="none" w:sz="0" w:space="0" w:color="auto"/>
        <w:bottom w:val="none" w:sz="0" w:space="0" w:color="auto"/>
        <w:right w:val="none" w:sz="0" w:space="0" w:color="auto"/>
      </w:divBdr>
    </w:div>
    <w:div w:id="602148413">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745030787">
      <w:bodyDiv w:val="1"/>
      <w:marLeft w:val="0"/>
      <w:marRight w:val="0"/>
      <w:marTop w:val="0"/>
      <w:marBottom w:val="0"/>
      <w:divBdr>
        <w:top w:val="none" w:sz="0" w:space="0" w:color="auto"/>
        <w:left w:val="none" w:sz="0" w:space="0" w:color="auto"/>
        <w:bottom w:val="none" w:sz="0" w:space="0" w:color="auto"/>
        <w:right w:val="none" w:sz="0" w:space="0" w:color="auto"/>
      </w:divBdr>
    </w:div>
    <w:div w:id="804783826">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58743185">
      <w:bodyDiv w:val="1"/>
      <w:marLeft w:val="0"/>
      <w:marRight w:val="0"/>
      <w:marTop w:val="0"/>
      <w:marBottom w:val="0"/>
      <w:divBdr>
        <w:top w:val="none" w:sz="0" w:space="0" w:color="auto"/>
        <w:left w:val="none" w:sz="0" w:space="0" w:color="auto"/>
        <w:bottom w:val="none" w:sz="0" w:space="0" w:color="auto"/>
        <w:right w:val="none" w:sz="0" w:space="0" w:color="auto"/>
      </w:divBdr>
    </w:div>
    <w:div w:id="875771955">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882912198">
      <w:bodyDiv w:val="1"/>
      <w:marLeft w:val="0"/>
      <w:marRight w:val="0"/>
      <w:marTop w:val="0"/>
      <w:marBottom w:val="0"/>
      <w:divBdr>
        <w:top w:val="none" w:sz="0" w:space="0" w:color="auto"/>
        <w:left w:val="none" w:sz="0" w:space="0" w:color="auto"/>
        <w:bottom w:val="none" w:sz="0" w:space="0" w:color="auto"/>
        <w:right w:val="none" w:sz="0" w:space="0" w:color="auto"/>
      </w:divBdr>
    </w:div>
    <w:div w:id="889415592">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64192461">
      <w:bodyDiv w:val="1"/>
      <w:marLeft w:val="0"/>
      <w:marRight w:val="0"/>
      <w:marTop w:val="0"/>
      <w:marBottom w:val="0"/>
      <w:divBdr>
        <w:top w:val="none" w:sz="0" w:space="0" w:color="auto"/>
        <w:left w:val="none" w:sz="0" w:space="0" w:color="auto"/>
        <w:bottom w:val="none" w:sz="0" w:space="0" w:color="auto"/>
        <w:right w:val="none" w:sz="0" w:space="0" w:color="auto"/>
      </w:divBdr>
    </w:div>
    <w:div w:id="1089617219">
      <w:bodyDiv w:val="1"/>
      <w:marLeft w:val="0"/>
      <w:marRight w:val="0"/>
      <w:marTop w:val="0"/>
      <w:marBottom w:val="0"/>
      <w:divBdr>
        <w:top w:val="none" w:sz="0" w:space="0" w:color="auto"/>
        <w:left w:val="none" w:sz="0" w:space="0" w:color="auto"/>
        <w:bottom w:val="none" w:sz="0" w:space="0" w:color="auto"/>
        <w:right w:val="none" w:sz="0" w:space="0" w:color="auto"/>
      </w:divBdr>
    </w:div>
    <w:div w:id="1126506648">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268192092">
      <w:bodyDiv w:val="1"/>
      <w:marLeft w:val="0"/>
      <w:marRight w:val="0"/>
      <w:marTop w:val="0"/>
      <w:marBottom w:val="0"/>
      <w:divBdr>
        <w:top w:val="none" w:sz="0" w:space="0" w:color="auto"/>
        <w:left w:val="none" w:sz="0" w:space="0" w:color="auto"/>
        <w:bottom w:val="none" w:sz="0" w:space="0" w:color="auto"/>
        <w:right w:val="none" w:sz="0" w:space="0" w:color="auto"/>
      </w:divBdr>
    </w:div>
    <w:div w:id="1272931050">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459687480">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66077559">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1819031679">
      <w:bodyDiv w:val="1"/>
      <w:marLeft w:val="0"/>
      <w:marRight w:val="0"/>
      <w:marTop w:val="0"/>
      <w:marBottom w:val="0"/>
      <w:divBdr>
        <w:top w:val="none" w:sz="0" w:space="0" w:color="auto"/>
        <w:left w:val="none" w:sz="0" w:space="0" w:color="auto"/>
        <w:bottom w:val="none" w:sz="0" w:space="0" w:color="auto"/>
        <w:right w:val="none" w:sz="0" w:space="0" w:color="auto"/>
      </w:divBdr>
    </w:div>
    <w:div w:id="1867869925">
      <w:bodyDiv w:val="1"/>
      <w:marLeft w:val="0"/>
      <w:marRight w:val="0"/>
      <w:marTop w:val="0"/>
      <w:marBottom w:val="0"/>
      <w:divBdr>
        <w:top w:val="none" w:sz="0" w:space="0" w:color="auto"/>
        <w:left w:val="none" w:sz="0" w:space="0" w:color="auto"/>
        <w:bottom w:val="none" w:sz="0" w:space="0" w:color="auto"/>
        <w:right w:val="none" w:sz="0" w:space="0" w:color="auto"/>
      </w:divBdr>
    </w:div>
    <w:div w:id="1914312618">
      <w:bodyDiv w:val="1"/>
      <w:marLeft w:val="0"/>
      <w:marRight w:val="0"/>
      <w:marTop w:val="0"/>
      <w:marBottom w:val="0"/>
      <w:divBdr>
        <w:top w:val="none" w:sz="0" w:space="0" w:color="auto"/>
        <w:left w:val="none" w:sz="0" w:space="0" w:color="auto"/>
        <w:bottom w:val="none" w:sz="0" w:space="0" w:color="auto"/>
        <w:right w:val="none" w:sz="0" w:space="0" w:color="auto"/>
      </w:divBdr>
    </w:div>
    <w:div w:id="1955287427">
      <w:bodyDiv w:val="1"/>
      <w:marLeft w:val="0"/>
      <w:marRight w:val="0"/>
      <w:marTop w:val="0"/>
      <w:marBottom w:val="0"/>
      <w:divBdr>
        <w:top w:val="none" w:sz="0" w:space="0" w:color="auto"/>
        <w:left w:val="none" w:sz="0" w:space="0" w:color="auto"/>
        <w:bottom w:val="none" w:sz="0" w:space="0" w:color="auto"/>
        <w:right w:val="none" w:sz="0" w:space="0" w:color="auto"/>
      </w:divBdr>
    </w:div>
    <w:div w:id="2047942206">
      <w:bodyDiv w:val="1"/>
      <w:marLeft w:val="0"/>
      <w:marRight w:val="0"/>
      <w:marTop w:val="0"/>
      <w:marBottom w:val="0"/>
      <w:divBdr>
        <w:top w:val="none" w:sz="0" w:space="0" w:color="auto"/>
        <w:left w:val="none" w:sz="0" w:space="0" w:color="auto"/>
        <w:bottom w:val="none" w:sz="0" w:space="0" w:color="auto"/>
        <w:right w:val="none" w:sz="0" w:space="0" w:color="auto"/>
      </w:divBdr>
    </w:div>
    <w:div w:id="2087878281">
      <w:bodyDiv w:val="1"/>
      <w:marLeft w:val="0"/>
      <w:marRight w:val="0"/>
      <w:marTop w:val="0"/>
      <w:marBottom w:val="0"/>
      <w:divBdr>
        <w:top w:val="none" w:sz="0" w:space="0" w:color="auto"/>
        <w:left w:val="none" w:sz="0" w:space="0" w:color="auto"/>
        <w:bottom w:val="none" w:sz="0" w:space="0" w:color="auto"/>
        <w:right w:val="none" w:sz="0" w:space="0" w:color="auto"/>
      </w:divBdr>
    </w:div>
    <w:div w:id="208837976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 w:id="21228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ordsmanagement@sos.wa.gov" TargetMode="Externa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350E6-3667-4A74-8B08-30CF11CE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7059</Words>
  <Characters>40240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47205</CharactersWithSpaces>
  <SharedDoc>false</SharedDoc>
  <HLinks>
    <vt:vector size="624" baseType="variant">
      <vt:variant>
        <vt:i4>3145796</vt:i4>
      </vt:variant>
      <vt:variant>
        <vt:i4>354</vt:i4>
      </vt:variant>
      <vt:variant>
        <vt:i4>0</vt:i4>
      </vt:variant>
      <vt:variant>
        <vt:i4>5</vt:i4>
      </vt:variant>
      <vt:variant>
        <vt:lpwstr>mailto:recordsmanagement@sos.wa.gov</vt:lpwstr>
      </vt:variant>
      <vt:variant>
        <vt:lpwstr/>
      </vt:variant>
      <vt:variant>
        <vt:i4>2883633</vt:i4>
      </vt:variant>
      <vt:variant>
        <vt:i4>348</vt:i4>
      </vt:variant>
      <vt:variant>
        <vt:i4>0</vt:i4>
      </vt:variant>
      <vt:variant>
        <vt:i4>5</vt:i4>
      </vt:variant>
      <vt:variant>
        <vt:lpwstr>http://www.sos.wa.gov/archives/RecordsManagement/UsingtheLocalGovernmentCommonRecordsRetentionScheduleCORE.aspx</vt:lpwstr>
      </vt:variant>
      <vt:variant>
        <vt:lpwstr/>
      </vt:variant>
      <vt:variant>
        <vt:i4>2097199</vt:i4>
      </vt:variant>
      <vt:variant>
        <vt:i4>336</vt:i4>
      </vt:variant>
      <vt:variant>
        <vt:i4>0</vt:i4>
      </vt:variant>
      <vt:variant>
        <vt:i4>5</vt:i4>
      </vt:variant>
      <vt:variant>
        <vt:lpwstr>http://apps.leg.wa.gov/rcw/default.aspx?cite=36.23.065</vt:lpwstr>
      </vt:variant>
      <vt:variant>
        <vt:lpwstr/>
      </vt:variant>
      <vt:variant>
        <vt:i4>4325388</vt:i4>
      </vt:variant>
      <vt:variant>
        <vt:i4>333</vt:i4>
      </vt:variant>
      <vt:variant>
        <vt:i4>0</vt:i4>
      </vt:variant>
      <vt:variant>
        <vt:i4>5</vt:i4>
      </vt:variant>
      <vt:variant>
        <vt:lpwstr>http://www.courts.wa.gov/court_rules/?fa=court_rules.display&amp;group=sup&amp;set=CR&amp;ruleid=supcr05</vt:lpwstr>
      </vt:variant>
      <vt:variant>
        <vt:lpwstr/>
      </vt:variant>
      <vt:variant>
        <vt:i4>2097199</vt:i4>
      </vt:variant>
      <vt:variant>
        <vt:i4>330</vt:i4>
      </vt:variant>
      <vt:variant>
        <vt:i4>0</vt:i4>
      </vt:variant>
      <vt:variant>
        <vt:i4>5</vt:i4>
      </vt:variant>
      <vt:variant>
        <vt:lpwstr>http://apps.leg.wa.gov/rcw/default.aspx?cite=36.23.065</vt:lpwstr>
      </vt:variant>
      <vt:variant>
        <vt:lpwstr/>
      </vt:variant>
      <vt:variant>
        <vt:i4>1966080</vt:i4>
      </vt:variant>
      <vt:variant>
        <vt:i4>327</vt:i4>
      </vt:variant>
      <vt:variant>
        <vt:i4>0</vt:i4>
      </vt:variant>
      <vt:variant>
        <vt:i4>5</vt:i4>
      </vt:variant>
      <vt:variant>
        <vt:lpwstr>http://apps.leg.wa.gov/wac/default.aspx?cite=434-662-040</vt:lpwstr>
      </vt:variant>
      <vt:variant>
        <vt:lpwstr/>
      </vt:variant>
      <vt:variant>
        <vt:i4>2883633</vt:i4>
      </vt:variant>
      <vt:variant>
        <vt:i4>324</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321</vt:i4>
      </vt:variant>
      <vt:variant>
        <vt:i4>0</vt:i4>
      </vt:variant>
      <vt:variant>
        <vt:i4>5</vt:i4>
      </vt:variant>
      <vt:variant>
        <vt:lpwstr>http://www.sos.wa.gov/archives/RecordsManagement/UsingtheLocalGovernmentCommonRecordsRetentionScheduleCORE.aspx</vt:lpwstr>
      </vt:variant>
      <vt:variant>
        <vt:lpwstr/>
      </vt:variant>
      <vt:variant>
        <vt:i4>3407982</vt:i4>
      </vt:variant>
      <vt:variant>
        <vt:i4>318</vt:i4>
      </vt:variant>
      <vt:variant>
        <vt:i4>0</vt:i4>
      </vt:variant>
      <vt:variant>
        <vt:i4>5</vt:i4>
      </vt:variant>
      <vt:variant>
        <vt:lpwstr>http://apps.leg.wa.gov/rcw/default.aspx?cite=2.36&amp;full=true</vt:lpwstr>
      </vt:variant>
      <vt:variant>
        <vt:lpwstr/>
      </vt:variant>
      <vt:variant>
        <vt:i4>3735675</vt:i4>
      </vt:variant>
      <vt:variant>
        <vt:i4>315</vt:i4>
      </vt:variant>
      <vt:variant>
        <vt:i4>0</vt:i4>
      </vt:variant>
      <vt:variant>
        <vt:i4>5</vt:i4>
      </vt:variant>
      <vt:variant>
        <vt:lpwstr>http://www.courts.wa.gov/court_rules/?fa=court_rules.display&amp;group=ga&amp;set=GR&amp;ruleid=gagr18</vt:lpwstr>
      </vt:variant>
      <vt:variant>
        <vt:lpwstr/>
      </vt:variant>
      <vt:variant>
        <vt:i4>1114139</vt:i4>
      </vt:variant>
      <vt:variant>
        <vt:i4>312</vt:i4>
      </vt:variant>
      <vt:variant>
        <vt:i4>0</vt:i4>
      </vt:variant>
      <vt:variant>
        <vt:i4>5</vt:i4>
      </vt:variant>
      <vt:variant>
        <vt:lpwstr>http://apps.leg.wa.gov/rcw/default.aspx?cite=2.36.055</vt:lpwstr>
      </vt:variant>
      <vt:variant>
        <vt:lpwstr/>
      </vt:variant>
      <vt:variant>
        <vt:i4>7602239</vt:i4>
      </vt:variant>
      <vt:variant>
        <vt:i4>309</vt:i4>
      </vt:variant>
      <vt:variant>
        <vt:i4>0</vt:i4>
      </vt:variant>
      <vt:variant>
        <vt:i4>5</vt:i4>
      </vt:variant>
      <vt:variant>
        <vt:lpwstr>http://www.courts.wa.gov/court_rules/?fa=court_rules.display&amp;group=sup&amp;set=SPRC&amp;ruleid=supsprc7</vt:lpwstr>
      </vt:variant>
      <vt:variant>
        <vt:lpwstr/>
      </vt:variant>
      <vt:variant>
        <vt:i4>7602239</vt:i4>
      </vt:variant>
      <vt:variant>
        <vt:i4>306</vt:i4>
      </vt:variant>
      <vt:variant>
        <vt:i4>0</vt:i4>
      </vt:variant>
      <vt:variant>
        <vt:i4>5</vt:i4>
      </vt:variant>
      <vt:variant>
        <vt:lpwstr>http://www.courts.wa.gov/court_rules/?fa=court_rules.display&amp;group=sup&amp;set=SPRC&amp;ruleid=supsprc7</vt:lpwstr>
      </vt:variant>
      <vt:variant>
        <vt:lpwstr/>
      </vt:variant>
      <vt:variant>
        <vt:i4>6357098</vt:i4>
      </vt:variant>
      <vt:variant>
        <vt:i4>303</vt:i4>
      </vt:variant>
      <vt:variant>
        <vt:i4>0</vt:i4>
      </vt:variant>
      <vt:variant>
        <vt:i4>5</vt:i4>
      </vt:variant>
      <vt:variant>
        <vt:lpwstr>https://www.courts.wa.gov/court_rules/?fa=court_rules.display&amp;group=ga&amp;set=GR&amp;ruleid=GAGR31</vt:lpwstr>
      </vt:variant>
      <vt:variant>
        <vt:lpwstr/>
      </vt:variant>
      <vt:variant>
        <vt:i4>3407995</vt:i4>
      </vt:variant>
      <vt:variant>
        <vt:i4>300</vt:i4>
      </vt:variant>
      <vt:variant>
        <vt:i4>0</vt:i4>
      </vt:variant>
      <vt:variant>
        <vt:i4>5</vt:i4>
      </vt:variant>
      <vt:variant>
        <vt:lpwstr>http://www.courts.wa.gov/court_rules/?fa=court_rules.display&amp;group=ga&amp;set=GR&amp;ruleid=gagr15</vt:lpwstr>
      </vt:variant>
      <vt:variant>
        <vt:lpwstr/>
      </vt:variant>
      <vt:variant>
        <vt:i4>6357098</vt:i4>
      </vt:variant>
      <vt:variant>
        <vt:i4>297</vt:i4>
      </vt:variant>
      <vt:variant>
        <vt:i4>0</vt:i4>
      </vt:variant>
      <vt:variant>
        <vt:i4>5</vt:i4>
      </vt:variant>
      <vt:variant>
        <vt:lpwstr>https://www.courts.wa.gov/court_rules/?fa=court_rules.display&amp;group=ga&amp;set=GR&amp;ruleid=GAGR31</vt:lpwstr>
      </vt:variant>
      <vt:variant>
        <vt:lpwstr/>
      </vt:variant>
      <vt:variant>
        <vt:i4>2883633</vt:i4>
      </vt:variant>
      <vt:variant>
        <vt:i4>294</vt:i4>
      </vt:variant>
      <vt:variant>
        <vt:i4>0</vt:i4>
      </vt:variant>
      <vt:variant>
        <vt:i4>5</vt:i4>
      </vt:variant>
      <vt:variant>
        <vt:lpwstr>http://www.sos.wa.gov/archives/RecordsManagement/UsingtheLocalGovernmentCommonRecordsRetentionScheduleCORE.aspx</vt:lpwstr>
      </vt:variant>
      <vt:variant>
        <vt:lpwstr/>
      </vt:variant>
      <vt:variant>
        <vt:i4>1245211</vt:i4>
      </vt:variant>
      <vt:variant>
        <vt:i4>291</vt:i4>
      </vt:variant>
      <vt:variant>
        <vt:i4>0</vt:i4>
      </vt:variant>
      <vt:variant>
        <vt:i4>5</vt:i4>
      </vt:variant>
      <vt:variant>
        <vt:lpwstr>http://apps.leg.wa.gov/rcw/default.aspx?cite=2.36.072</vt:lpwstr>
      </vt:variant>
      <vt:variant>
        <vt:lpwstr/>
      </vt:variant>
      <vt:variant>
        <vt:i4>1310746</vt:i4>
      </vt:variant>
      <vt:variant>
        <vt:i4>288</vt:i4>
      </vt:variant>
      <vt:variant>
        <vt:i4>0</vt:i4>
      </vt:variant>
      <vt:variant>
        <vt:i4>5</vt:i4>
      </vt:variant>
      <vt:variant>
        <vt:lpwstr>http://apps.leg.wa.gov/rcw/default.aspx?cite=2.36.100</vt:lpwstr>
      </vt:variant>
      <vt:variant>
        <vt:lpwstr/>
      </vt:variant>
      <vt:variant>
        <vt:i4>1245211</vt:i4>
      </vt:variant>
      <vt:variant>
        <vt:i4>285</vt:i4>
      </vt:variant>
      <vt:variant>
        <vt:i4>0</vt:i4>
      </vt:variant>
      <vt:variant>
        <vt:i4>5</vt:i4>
      </vt:variant>
      <vt:variant>
        <vt:lpwstr>http://apps.leg.wa.gov/rcw/default.aspx?cite=2.36.072</vt:lpwstr>
      </vt:variant>
      <vt:variant>
        <vt:lpwstr/>
      </vt:variant>
      <vt:variant>
        <vt:i4>1245211</vt:i4>
      </vt:variant>
      <vt:variant>
        <vt:i4>282</vt:i4>
      </vt:variant>
      <vt:variant>
        <vt:i4>0</vt:i4>
      </vt:variant>
      <vt:variant>
        <vt:i4>5</vt:i4>
      </vt:variant>
      <vt:variant>
        <vt:lpwstr>http://apps.leg.wa.gov/rcw/default.aspx?cite=2.36.072</vt:lpwstr>
      </vt:variant>
      <vt:variant>
        <vt:lpwstr/>
      </vt:variant>
      <vt:variant>
        <vt:i4>1900571</vt:i4>
      </vt:variant>
      <vt:variant>
        <vt:i4>279</vt:i4>
      </vt:variant>
      <vt:variant>
        <vt:i4>0</vt:i4>
      </vt:variant>
      <vt:variant>
        <vt:i4>5</vt:i4>
      </vt:variant>
      <vt:variant>
        <vt:lpwstr>http://apps.leg.wa.gov/rcw/default.aspx?cite=2.36.095</vt:lpwstr>
      </vt:variant>
      <vt:variant>
        <vt:lpwstr/>
      </vt:variant>
      <vt:variant>
        <vt:i4>1245211</vt:i4>
      </vt:variant>
      <vt:variant>
        <vt:i4>276</vt:i4>
      </vt:variant>
      <vt:variant>
        <vt:i4>0</vt:i4>
      </vt:variant>
      <vt:variant>
        <vt:i4>5</vt:i4>
      </vt:variant>
      <vt:variant>
        <vt:lpwstr>http://apps.leg.wa.gov/rcw/default.aspx?cite=2.36.072</vt:lpwstr>
      </vt:variant>
      <vt:variant>
        <vt:lpwstr/>
      </vt:variant>
      <vt:variant>
        <vt:i4>2883633</vt:i4>
      </vt:variant>
      <vt:variant>
        <vt:i4>273</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270</vt:i4>
      </vt:variant>
      <vt:variant>
        <vt:i4>0</vt:i4>
      </vt:variant>
      <vt:variant>
        <vt:i4>5</vt:i4>
      </vt:variant>
      <vt:variant>
        <vt:lpwstr>http://www.sos.wa.gov/archives/RecordsManagement/UsingtheLocalGovernmentCommonRecordsRetentionScheduleCORE.aspx</vt:lpwstr>
      </vt:variant>
      <vt:variant>
        <vt:lpwstr/>
      </vt:variant>
      <vt:variant>
        <vt:i4>2883633</vt:i4>
      </vt:variant>
      <vt:variant>
        <vt:i4>267</vt:i4>
      </vt:variant>
      <vt:variant>
        <vt:i4>0</vt:i4>
      </vt:variant>
      <vt:variant>
        <vt:i4>5</vt:i4>
      </vt:variant>
      <vt:variant>
        <vt:lpwstr>http://www.sos.wa.gov/archives/RecordsManagement/UsingtheLocalGovernmentCommonRecordsRetentionScheduleCORE.aspx</vt:lpwstr>
      </vt:variant>
      <vt:variant>
        <vt:lpwstr/>
      </vt:variant>
      <vt:variant>
        <vt:i4>1900567</vt:i4>
      </vt:variant>
      <vt:variant>
        <vt:i4>264</vt:i4>
      </vt:variant>
      <vt:variant>
        <vt:i4>0</vt:i4>
      </vt:variant>
      <vt:variant>
        <vt:i4>5</vt:i4>
      </vt:variant>
      <vt:variant>
        <vt:lpwstr>http://apps.leg.wa.gov/rcw/default.aspx?cite=7.68.290</vt:lpwstr>
      </vt:variant>
      <vt:variant>
        <vt:lpwstr/>
      </vt:variant>
      <vt:variant>
        <vt:i4>2883633</vt:i4>
      </vt:variant>
      <vt:variant>
        <vt:i4>261</vt:i4>
      </vt:variant>
      <vt:variant>
        <vt:i4>0</vt:i4>
      </vt:variant>
      <vt:variant>
        <vt:i4>5</vt:i4>
      </vt:variant>
      <vt:variant>
        <vt:lpwstr>http://www.sos.wa.gov/archives/RecordsManagement/UsingtheLocalGovernmentCommonRecordsRetentionScheduleCORE.aspx</vt:lpwstr>
      </vt:variant>
      <vt:variant>
        <vt:lpwstr/>
      </vt:variant>
      <vt:variant>
        <vt:i4>2359342</vt:i4>
      </vt:variant>
      <vt:variant>
        <vt:i4>258</vt:i4>
      </vt:variant>
      <vt:variant>
        <vt:i4>0</vt:i4>
      </vt:variant>
      <vt:variant>
        <vt:i4>5</vt:i4>
      </vt:variant>
      <vt:variant>
        <vt:lpwstr>http://apps.leg.wa.gov/rcw/default.aspx?cite=13.50.050</vt:lpwstr>
      </vt:variant>
      <vt:variant>
        <vt:lpwstr/>
      </vt:variant>
      <vt:variant>
        <vt:i4>2359342</vt:i4>
      </vt:variant>
      <vt:variant>
        <vt:i4>255</vt:i4>
      </vt:variant>
      <vt:variant>
        <vt:i4>0</vt:i4>
      </vt:variant>
      <vt:variant>
        <vt:i4>5</vt:i4>
      </vt:variant>
      <vt:variant>
        <vt:lpwstr>http://apps.leg.wa.gov/rcw/default.aspx?cite=13.50.050</vt:lpwstr>
      </vt:variant>
      <vt:variant>
        <vt:lpwstr/>
      </vt:variant>
      <vt:variant>
        <vt:i4>2359342</vt:i4>
      </vt:variant>
      <vt:variant>
        <vt:i4>252</vt:i4>
      </vt:variant>
      <vt:variant>
        <vt:i4>0</vt:i4>
      </vt:variant>
      <vt:variant>
        <vt:i4>5</vt:i4>
      </vt:variant>
      <vt:variant>
        <vt:lpwstr>http://apps.leg.wa.gov/rcw/default.aspx?cite=13.50.050</vt:lpwstr>
      </vt:variant>
      <vt:variant>
        <vt:lpwstr/>
      </vt:variant>
      <vt:variant>
        <vt:i4>2359342</vt:i4>
      </vt:variant>
      <vt:variant>
        <vt:i4>249</vt:i4>
      </vt:variant>
      <vt:variant>
        <vt:i4>0</vt:i4>
      </vt:variant>
      <vt:variant>
        <vt:i4>5</vt:i4>
      </vt:variant>
      <vt:variant>
        <vt:lpwstr>http://apps.leg.wa.gov/rcw/default.aspx?cite=13.50.050</vt:lpwstr>
      </vt:variant>
      <vt:variant>
        <vt:lpwstr/>
      </vt:variant>
      <vt:variant>
        <vt:i4>2359342</vt:i4>
      </vt:variant>
      <vt:variant>
        <vt:i4>246</vt:i4>
      </vt:variant>
      <vt:variant>
        <vt:i4>0</vt:i4>
      </vt:variant>
      <vt:variant>
        <vt:i4>5</vt:i4>
      </vt:variant>
      <vt:variant>
        <vt:lpwstr>http://apps.leg.wa.gov/rcw/default.aspx?cite=13.50.050</vt:lpwstr>
      </vt:variant>
      <vt:variant>
        <vt:lpwstr/>
      </vt:variant>
      <vt:variant>
        <vt:i4>2359342</vt:i4>
      </vt:variant>
      <vt:variant>
        <vt:i4>243</vt:i4>
      </vt:variant>
      <vt:variant>
        <vt:i4>0</vt:i4>
      </vt:variant>
      <vt:variant>
        <vt:i4>5</vt:i4>
      </vt:variant>
      <vt:variant>
        <vt:lpwstr>http://apps.leg.wa.gov/rcw/default.aspx?cite=13.50.050</vt:lpwstr>
      </vt:variant>
      <vt:variant>
        <vt:lpwstr/>
      </vt:variant>
      <vt:variant>
        <vt:i4>2359342</vt:i4>
      </vt:variant>
      <vt:variant>
        <vt:i4>240</vt:i4>
      </vt:variant>
      <vt:variant>
        <vt:i4>0</vt:i4>
      </vt:variant>
      <vt:variant>
        <vt:i4>5</vt:i4>
      </vt:variant>
      <vt:variant>
        <vt:lpwstr>http://apps.leg.wa.gov/rcw/default.aspx?cite=13.50.050</vt:lpwstr>
      </vt:variant>
      <vt:variant>
        <vt:lpwstr/>
      </vt:variant>
      <vt:variant>
        <vt:i4>2359342</vt:i4>
      </vt:variant>
      <vt:variant>
        <vt:i4>237</vt:i4>
      </vt:variant>
      <vt:variant>
        <vt:i4>0</vt:i4>
      </vt:variant>
      <vt:variant>
        <vt:i4>5</vt:i4>
      </vt:variant>
      <vt:variant>
        <vt:lpwstr>http://apps.leg.wa.gov/rcw/default.aspx?cite=13.50.050</vt:lpwstr>
      </vt:variant>
      <vt:variant>
        <vt:lpwstr/>
      </vt:variant>
      <vt:variant>
        <vt:i4>2359342</vt:i4>
      </vt:variant>
      <vt:variant>
        <vt:i4>234</vt:i4>
      </vt:variant>
      <vt:variant>
        <vt:i4>0</vt:i4>
      </vt:variant>
      <vt:variant>
        <vt:i4>5</vt:i4>
      </vt:variant>
      <vt:variant>
        <vt:lpwstr>http://apps.leg.wa.gov/rcw/default.aspx?cite=13.50.050</vt:lpwstr>
      </vt:variant>
      <vt:variant>
        <vt:lpwstr/>
      </vt:variant>
      <vt:variant>
        <vt:i4>2162732</vt:i4>
      </vt:variant>
      <vt:variant>
        <vt:i4>231</vt:i4>
      </vt:variant>
      <vt:variant>
        <vt:i4>0</vt:i4>
      </vt:variant>
      <vt:variant>
        <vt:i4>5</vt:i4>
      </vt:variant>
      <vt:variant>
        <vt:lpwstr>http://apps.leg.wa.gov/rcw/default.aspx?cite=13.04.021</vt:lpwstr>
      </vt:variant>
      <vt:variant>
        <vt:lpwstr/>
      </vt:variant>
      <vt:variant>
        <vt:i4>3145849</vt:i4>
      </vt:variant>
      <vt:variant>
        <vt:i4>228</vt:i4>
      </vt:variant>
      <vt:variant>
        <vt:i4>0</vt:i4>
      </vt:variant>
      <vt:variant>
        <vt:i4>5</vt:i4>
      </vt:variant>
      <vt:variant>
        <vt:lpwstr>http://www.courts.wa.gov/court_rules/?fa=court_rules.display&amp;group=ga&amp;set=GR&amp;ruleid=gagr31</vt:lpwstr>
      </vt:variant>
      <vt:variant>
        <vt:lpwstr/>
      </vt:variant>
      <vt:variant>
        <vt:i4>2883633</vt:i4>
      </vt:variant>
      <vt:variant>
        <vt:i4>225</vt:i4>
      </vt:variant>
      <vt:variant>
        <vt:i4>0</vt:i4>
      </vt:variant>
      <vt:variant>
        <vt:i4>5</vt:i4>
      </vt:variant>
      <vt:variant>
        <vt:lpwstr>http://www.sos.wa.gov/archives/RecordsManagement/UsingtheLocalGovernmentCommonRecordsRetentionScheduleCORE.aspx</vt:lpwstr>
      </vt:variant>
      <vt:variant>
        <vt:lpwstr/>
      </vt:variant>
      <vt:variant>
        <vt:i4>1048600</vt:i4>
      </vt:variant>
      <vt:variant>
        <vt:i4>222</vt:i4>
      </vt:variant>
      <vt:variant>
        <vt:i4>0</vt:i4>
      </vt:variant>
      <vt:variant>
        <vt:i4>5</vt:i4>
      </vt:variant>
      <vt:variant>
        <vt:lpwstr>http://apps.leg.wa.gov/rcw/default.aspx?cite=4.24.130</vt:lpwstr>
      </vt:variant>
      <vt:variant>
        <vt:lpwstr/>
      </vt:variant>
      <vt:variant>
        <vt:i4>2424875</vt:i4>
      </vt:variant>
      <vt:variant>
        <vt:i4>219</vt:i4>
      </vt:variant>
      <vt:variant>
        <vt:i4>0</vt:i4>
      </vt:variant>
      <vt:variant>
        <vt:i4>5</vt:i4>
      </vt:variant>
      <vt:variant>
        <vt:lpwstr>http://apps.leg.wa.gov/rcw/default.aspx?cite=13.40.110</vt:lpwstr>
      </vt:variant>
      <vt:variant>
        <vt:lpwstr/>
      </vt:variant>
      <vt:variant>
        <vt:i4>2228264</vt:i4>
      </vt:variant>
      <vt:variant>
        <vt:i4>216</vt:i4>
      </vt:variant>
      <vt:variant>
        <vt:i4>0</vt:i4>
      </vt:variant>
      <vt:variant>
        <vt:i4>5</vt:i4>
      </vt:variant>
      <vt:variant>
        <vt:lpwstr>http://apps.leg.wa.gov/rcw/default.aspx?cite=10.27.170</vt:lpwstr>
      </vt:variant>
      <vt:variant>
        <vt:lpwstr/>
      </vt:variant>
      <vt:variant>
        <vt:i4>8323121</vt:i4>
      </vt:variant>
      <vt:variant>
        <vt:i4>213</vt:i4>
      </vt:variant>
      <vt:variant>
        <vt:i4>0</vt:i4>
      </vt:variant>
      <vt:variant>
        <vt:i4>5</vt:i4>
      </vt:variant>
      <vt:variant>
        <vt:lpwstr>http://www.sos.wa.gov/archives/RecordsManagement/Advice-Sheets.aspx</vt:lpwstr>
      </vt:variant>
      <vt:variant>
        <vt:lpwstr/>
      </vt:variant>
      <vt:variant>
        <vt:i4>1966080</vt:i4>
      </vt:variant>
      <vt:variant>
        <vt:i4>210</vt:i4>
      </vt:variant>
      <vt:variant>
        <vt:i4>0</vt:i4>
      </vt:variant>
      <vt:variant>
        <vt:i4>5</vt:i4>
      </vt:variant>
      <vt:variant>
        <vt:lpwstr>http://apps.leg.wa.gov/wac/default.aspx?cite=434-662-040</vt:lpwstr>
      </vt:variant>
      <vt:variant>
        <vt:lpwstr/>
      </vt:variant>
      <vt:variant>
        <vt:i4>3407995</vt:i4>
      </vt:variant>
      <vt:variant>
        <vt:i4>207</vt:i4>
      </vt:variant>
      <vt:variant>
        <vt:i4>0</vt:i4>
      </vt:variant>
      <vt:variant>
        <vt:i4>5</vt:i4>
      </vt:variant>
      <vt:variant>
        <vt:lpwstr>http://www.courts.wa.gov/court_rules/?fa=court_rules.display&amp;group=ga&amp;set=GR&amp;ruleid=gagr15</vt:lpwstr>
      </vt:variant>
      <vt:variant>
        <vt:lpwstr/>
      </vt:variant>
      <vt:variant>
        <vt:i4>2490481</vt:i4>
      </vt:variant>
      <vt:variant>
        <vt:i4>204</vt:i4>
      </vt:variant>
      <vt:variant>
        <vt:i4>0</vt:i4>
      </vt:variant>
      <vt:variant>
        <vt:i4>5</vt:i4>
      </vt:variant>
      <vt:variant>
        <vt:lpwstr>http://www.courts.wa.gov/court_rules/?fa=court_rules.display&amp;group=sup&amp;set=CrR&amp;ruleid=supCrR2.3</vt:lpwstr>
      </vt:variant>
      <vt:variant>
        <vt:lpwstr/>
      </vt:variant>
      <vt:variant>
        <vt:i4>2818163</vt:i4>
      </vt:variant>
      <vt:variant>
        <vt:i4>201</vt:i4>
      </vt:variant>
      <vt:variant>
        <vt:i4>0</vt:i4>
      </vt:variant>
      <vt:variant>
        <vt:i4>5</vt:i4>
      </vt:variant>
      <vt:variant>
        <vt:lpwstr>http://apps.leg.wa.gov/rcw/default.aspx?cite=9A.72.085</vt:lpwstr>
      </vt:variant>
      <vt:variant>
        <vt:lpwstr/>
      </vt:variant>
      <vt:variant>
        <vt:i4>2621483</vt:i4>
      </vt:variant>
      <vt:variant>
        <vt:i4>198</vt:i4>
      </vt:variant>
      <vt:variant>
        <vt:i4>0</vt:i4>
      </vt:variant>
      <vt:variant>
        <vt:i4>5</vt:i4>
      </vt:variant>
      <vt:variant>
        <vt:lpwstr>http://apps.leg.wa.gov/rcw/default.aspx?cite=10.79.015</vt:lpwstr>
      </vt:variant>
      <vt:variant>
        <vt:lpwstr/>
      </vt:variant>
      <vt:variant>
        <vt:i4>1900572</vt:i4>
      </vt:variant>
      <vt:variant>
        <vt:i4>195</vt:i4>
      </vt:variant>
      <vt:variant>
        <vt:i4>0</vt:i4>
      </vt:variant>
      <vt:variant>
        <vt:i4>5</vt:i4>
      </vt:variant>
      <vt:variant>
        <vt:lpwstr>http://apps.leg.wa.gov/rcw/default.aspx?cite=9.73.260</vt:lpwstr>
      </vt:variant>
      <vt:variant>
        <vt:lpwstr/>
      </vt:variant>
      <vt:variant>
        <vt:i4>327709</vt:i4>
      </vt:variant>
      <vt:variant>
        <vt:i4>192</vt:i4>
      </vt:variant>
      <vt:variant>
        <vt:i4>0</vt:i4>
      </vt:variant>
      <vt:variant>
        <vt:i4>5</vt:i4>
      </vt:variant>
      <vt:variant>
        <vt:lpwstr>http://apps.leg.wa.gov/rcw/default.aspx?cite=9.73</vt:lpwstr>
      </vt:variant>
      <vt:variant>
        <vt:lpwstr/>
      </vt:variant>
      <vt:variant>
        <vt:i4>7602239</vt:i4>
      </vt:variant>
      <vt:variant>
        <vt:i4>189</vt:i4>
      </vt:variant>
      <vt:variant>
        <vt:i4>0</vt:i4>
      </vt:variant>
      <vt:variant>
        <vt:i4>5</vt:i4>
      </vt:variant>
      <vt:variant>
        <vt:lpwstr>http://www.courts.wa.gov/court_rules/?fa=court_rules.display&amp;group=sup&amp;set=SPRC&amp;ruleid=supsprc7</vt:lpwstr>
      </vt:variant>
      <vt:variant>
        <vt:lpwstr/>
      </vt:variant>
      <vt:variant>
        <vt:i4>327779</vt:i4>
      </vt:variant>
      <vt:variant>
        <vt:i4>186</vt:i4>
      </vt:variant>
      <vt:variant>
        <vt:i4>0</vt:i4>
      </vt:variant>
      <vt:variant>
        <vt:i4>5</vt:i4>
      </vt:variant>
      <vt:variant>
        <vt:lpwstr>http://www.sos.wa.gov/_assets/archives/RecordsManagement/Notorious Historically Significant Court Exhibits and Recordings of Proceedings.pdf</vt:lpwstr>
      </vt:variant>
      <vt:variant>
        <vt:lpwstr/>
      </vt:variant>
      <vt:variant>
        <vt:i4>8323121</vt:i4>
      </vt:variant>
      <vt:variant>
        <vt:i4>183</vt:i4>
      </vt:variant>
      <vt:variant>
        <vt:i4>0</vt:i4>
      </vt:variant>
      <vt:variant>
        <vt:i4>5</vt:i4>
      </vt:variant>
      <vt:variant>
        <vt:lpwstr>http://www.sos.wa.gov/archives/RecordsManagement/Advice-Sheets.aspx</vt:lpwstr>
      </vt:variant>
      <vt:variant>
        <vt:lpwstr/>
      </vt:variant>
      <vt:variant>
        <vt:i4>1966080</vt:i4>
      </vt:variant>
      <vt:variant>
        <vt:i4>180</vt:i4>
      </vt:variant>
      <vt:variant>
        <vt:i4>0</vt:i4>
      </vt:variant>
      <vt:variant>
        <vt:i4>5</vt:i4>
      </vt:variant>
      <vt:variant>
        <vt:lpwstr>http://apps.leg.wa.gov/wac/default.aspx?cite=434-662-040</vt:lpwstr>
      </vt:variant>
      <vt:variant>
        <vt:lpwstr/>
      </vt:variant>
      <vt:variant>
        <vt:i4>2424878</vt:i4>
      </vt:variant>
      <vt:variant>
        <vt:i4>177</vt:i4>
      </vt:variant>
      <vt:variant>
        <vt:i4>0</vt:i4>
      </vt:variant>
      <vt:variant>
        <vt:i4>5</vt:i4>
      </vt:variant>
      <vt:variant>
        <vt:lpwstr>http://apps.leg.wa.gov/rcw/default.aspx?cite=36.23.070</vt:lpwstr>
      </vt:variant>
      <vt:variant>
        <vt:lpwstr/>
      </vt:variant>
      <vt:variant>
        <vt:i4>7602239</vt:i4>
      </vt:variant>
      <vt:variant>
        <vt:i4>174</vt:i4>
      </vt:variant>
      <vt:variant>
        <vt:i4>0</vt:i4>
      </vt:variant>
      <vt:variant>
        <vt:i4>5</vt:i4>
      </vt:variant>
      <vt:variant>
        <vt:lpwstr>http://www.courts.wa.gov/court_rules/?fa=court_rules.display&amp;group=sup&amp;set=SPRC&amp;ruleid=supsprc7</vt:lpwstr>
      </vt:variant>
      <vt:variant>
        <vt:lpwstr/>
      </vt:variant>
      <vt:variant>
        <vt:i4>6946876</vt:i4>
      </vt:variant>
      <vt:variant>
        <vt:i4>171</vt:i4>
      </vt:variant>
      <vt:variant>
        <vt:i4>0</vt:i4>
      </vt:variant>
      <vt:variant>
        <vt:i4>5</vt:i4>
      </vt:variant>
      <vt:variant>
        <vt:lpwstr>http://www.courts.wa.gov/court_rules/?fa=court_rules.display&amp;group=sup&amp;set=JuCR&amp;ruleid=supJuCR10.2</vt:lpwstr>
      </vt:variant>
      <vt:variant>
        <vt:lpwstr/>
      </vt:variant>
      <vt:variant>
        <vt:i4>7602239</vt:i4>
      </vt:variant>
      <vt:variant>
        <vt:i4>168</vt:i4>
      </vt:variant>
      <vt:variant>
        <vt:i4>0</vt:i4>
      </vt:variant>
      <vt:variant>
        <vt:i4>5</vt:i4>
      </vt:variant>
      <vt:variant>
        <vt:lpwstr>http://www.courts.wa.gov/court_rules/?fa=court_rules.display&amp;group=sup&amp;set=SPRC&amp;ruleid=supsprc7</vt:lpwstr>
      </vt:variant>
      <vt:variant>
        <vt:lpwstr/>
      </vt:variant>
      <vt:variant>
        <vt:i4>7602239</vt:i4>
      </vt:variant>
      <vt:variant>
        <vt:i4>165</vt:i4>
      </vt:variant>
      <vt:variant>
        <vt:i4>0</vt:i4>
      </vt:variant>
      <vt:variant>
        <vt:i4>5</vt:i4>
      </vt:variant>
      <vt:variant>
        <vt:lpwstr>http://www.courts.wa.gov/court_rules/?fa=court_rules.display&amp;group=sup&amp;set=SPRC&amp;ruleid=supsprc3</vt:lpwstr>
      </vt:variant>
      <vt:variant>
        <vt:lpwstr/>
      </vt:variant>
      <vt:variant>
        <vt:i4>4653060</vt:i4>
      </vt:variant>
      <vt:variant>
        <vt:i4>162</vt:i4>
      </vt:variant>
      <vt:variant>
        <vt:i4>0</vt:i4>
      </vt:variant>
      <vt:variant>
        <vt:i4>5</vt:i4>
      </vt:variant>
      <vt:variant>
        <vt:lpwstr>http://www.courts.wa.gov/court_rules/?fa=court_rules.display&amp;group=sup&amp;set=CR&amp;ruleid=supcr80</vt:lpwstr>
      </vt:variant>
      <vt:variant>
        <vt:lpwstr/>
      </vt:variant>
      <vt:variant>
        <vt:i4>1310749</vt:i4>
      </vt:variant>
      <vt:variant>
        <vt:i4>159</vt:i4>
      </vt:variant>
      <vt:variant>
        <vt:i4>0</vt:i4>
      </vt:variant>
      <vt:variant>
        <vt:i4>5</vt:i4>
      </vt:variant>
      <vt:variant>
        <vt:lpwstr>http://apps.leg.wa.gov/rcw/default.aspx?cite=2.32.200</vt:lpwstr>
      </vt:variant>
      <vt:variant>
        <vt:lpwstr/>
      </vt:variant>
      <vt:variant>
        <vt:i4>196623</vt:i4>
      </vt:variant>
      <vt:variant>
        <vt:i4>156</vt:i4>
      </vt:variant>
      <vt:variant>
        <vt:i4>0</vt:i4>
      </vt:variant>
      <vt:variant>
        <vt:i4>5</vt:i4>
      </vt:variant>
      <vt:variant>
        <vt:lpwstr>http://apps.leg.wa.gov/rcw/default.aspx?cite=10.27&amp;full=true</vt:lpwstr>
      </vt:variant>
      <vt:variant>
        <vt:lpwstr/>
      </vt:variant>
      <vt:variant>
        <vt:i4>2424878</vt:i4>
      </vt:variant>
      <vt:variant>
        <vt:i4>153</vt:i4>
      </vt:variant>
      <vt:variant>
        <vt:i4>0</vt:i4>
      </vt:variant>
      <vt:variant>
        <vt:i4>5</vt:i4>
      </vt:variant>
      <vt:variant>
        <vt:lpwstr>http://apps.leg.wa.gov/rcw/default.aspx?cite=36.23.070</vt:lpwstr>
      </vt:variant>
      <vt:variant>
        <vt:lpwstr/>
      </vt:variant>
      <vt:variant>
        <vt:i4>7602239</vt:i4>
      </vt:variant>
      <vt:variant>
        <vt:i4>150</vt:i4>
      </vt:variant>
      <vt:variant>
        <vt:i4>0</vt:i4>
      </vt:variant>
      <vt:variant>
        <vt:i4>5</vt:i4>
      </vt:variant>
      <vt:variant>
        <vt:lpwstr>http://www.courts.wa.gov/court_rules/?fa=court_rules.display&amp;group=sup&amp;set=SPRC&amp;ruleid=supsprc7</vt:lpwstr>
      </vt:variant>
      <vt:variant>
        <vt:lpwstr/>
      </vt:variant>
      <vt:variant>
        <vt:i4>327779</vt:i4>
      </vt:variant>
      <vt:variant>
        <vt:i4>147</vt:i4>
      </vt:variant>
      <vt:variant>
        <vt:i4>0</vt:i4>
      </vt:variant>
      <vt:variant>
        <vt:i4>5</vt:i4>
      </vt:variant>
      <vt:variant>
        <vt:lpwstr>http://www.sos.wa.gov/_assets/archives/RecordsManagement/Notorious Historically Significant Court Exhibits and Recordings of Proceedings.pdf</vt:lpwstr>
      </vt:variant>
      <vt:variant>
        <vt:lpwstr/>
      </vt:variant>
      <vt:variant>
        <vt:i4>3211384</vt:i4>
      </vt:variant>
      <vt:variant>
        <vt:i4>144</vt:i4>
      </vt:variant>
      <vt:variant>
        <vt:i4>0</vt:i4>
      </vt:variant>
      <vt:variant>
        <vt:i4>5</vt:i4>
      </vt:variant>
      <vt:variant>
        <vt:lpwstr>http://www.courts.wa.gov/court_rules/?fa=court_rules.display&amp;group=ga&amp;set=GR&amp;ruleid=gagr20</vt:lpwstr>
      </vt:variant>
      <vt:variant>
        <vt:lpwstr/>
      </vt:variant>
      <vt:variant>
        <vt:i4>2424878</vt:i4>
      </vt:variant>
      <vt:variant>
        <vt:i4>141</vt:i4>
      </vt:variant>
      <vt:variant>
        <vt:i4>0</vt:i4>
      </vt:variant>
      <vt:variant>
        <vt:i4>5</vt:i4>
      </vt:variant>
      <vt:variant>
        <vt:lpwstr>http://apps.leg.wa.gov/rcw/default.aspx?cite=36.23.070</vt:lpwstr>
      </vt:variant>
      <vt:variant>
        <vt:lpwstr/>
      </vt:variant>
      <vt:variant>
        <vt:i4>1572938</vt:i4>
      </vt:variant>
      <vt:variant>
        <vt:i4>138</vt:i4>
      </vt:variant>
      <vt:variant>
        <vt:i4>0</vt:i4>
      </vt:variant>
      <vt:variant>
        <vt:i4>5</vt:i4>
      </vt:variant>
      <vt:variant>
        <vt:lpwstr>http://www.courts.wa.gov/court_rules/?fa=court_rules.display&amp;group=app&amp;set=RAP&amp;ruleid=apprap05.2</vt:lpwstr>
      </vt:variant>
      <vt:variant>
        <vt:lpwstr/>
      </vt:variant>
      <vt:variant>
        <vt:i4>3407995</vt:i4>
      </vt:variant>
      <vt:variant>
        <vt:i4>135</vt:i4>
      </vt:variant>
      <vt:variant>
        <vt:i4>0</vt:i4>
      </vt:variant>
      <vt:variant>
        <vt:i4>5</vt:i4>
      </vt:variant>
      <vt:variant>
        <vt:lpwstr>http://www.courts.wa.gov/court_rules/?fa=court_rules.display&amp;group=ga&amp;set=GR&amp;ruleid=gagr15</vt:lpwstr>
      </vt:variant>
      <vt:variant>
        <vt:lpwstr/>
      </vt:variant>
      <vt:variant>
        <vt:i4>7602239</vt:i4>
      </vt:variant>
      <vt:variant>
        <vt:i4>132</vt:i4>
      </vt:variant>
      <vt:variant>
        <vt:i4>0</vt:i4>
      </vt:variant>
      <vt:variant>
        <vt:i4>5</vt:i4>
      </vt:variant>
      <vt:variant>
        <vt:lpwstr>http://www.courts.wa.gov/court_rules/?fa=court_rules.display&amp;group=sup&amp;set=SPRC&amp;ruleid=supsprc7</vt:lpwstr>
      </vt:variant>
      <vt:variant>
        <vt:lpwstr/>
      </vt:variant>
      <vt:variant>
        <vt:i4>3407995</vt:i4>
      </vt:variant>
      <vt:variant>
        <vt:i4>129</vt:i4>
      </vt:variant>
      <vt:variant>
        <vt:i4>0</vt:i4>
      </vt:variant>
      <vt:variant>
        <vt:i4>5</vt:i4>
      </vt:variant>
      <vt:variant>
        <vt:lpwstr>http://www.courts.wa.gov/court_rules/?fa=court_rules.display&amp;group=ga&amp;set=GR&amp;ruleid=gagr15</vt:lpwstr>
      </vt:variant>
      <vt:variant>
        <vt:lpwstr/>
      </vt:variant>
      <vt:variant>
        <vt:i4>4325388</vt:i4>
      </vt:variant>
      <vt:variant>
        <vt:i4>126</vt:i4>
      </vt:variant>
      <vt:variant>
        <vt:i4>0</vt:i4>
      </vt:variant>
      <vt:variant>
        <vt:i4>5</vt:i4>
      </vt:variant>
      <vt:variant>
        <vt:lpwstr>http://www.courts.wa.gov/court_rules/?fa=court_rules.display&amp;group=sup&amp;set=CR&amp;ruleid=supcr05</vt:lpwstr>
      </vt:variant>
      <vt:variant>
        <vt:lpwstr/>
      </vt:variant>
      <vt:variant>
        <vt:i4>1114143</vt:i4>
      </vt:variant>
      <vt:variant>
        <vt:i4>123</vt:i4>
      </vt:variant>
      <vt:variant>
        <vt:i4>0</vt:i4>
      </vt:variant>
      <vt:variant>
        <vt:i4>5</vt:i4>
      </vt:variant>
      <vt:variant>
        <vt:lpwstr>http://apps.leg.wa.gov/rcw/default.aspx?cite=2.32.050</vt:lpwstr>
      </vt:variant>
      <vt:variant>
        <vt:lpwstr/>
      </vt:variant>
      <vt:variant>
        <vt:i4>5046295</vt:i4>
      </vt:variant>
      <vt:variant>
        <vt:i4>120</vt:i4>
      </vt:variant>
      <vt:variant>
        <vt:i4>0</vt:i4>
      </vt:variant>
      <vt:variant>
        <vt:i4>5</vt:i4>
      </vt:variant>
      <vt:variant>
        <vt:lpwstr>http://apps.leg.wa.gov/rcw/default.aspx?cite=7.04A&amp;full=true</vt:lpwstr>
      </vt:variant>
      <vt:variant>
        <vt:lpwstr/>
      </vt:variant>
      <vt:variant>
        <vt:i4>6946936</vt:i4>
      </vt:variant>
      <vt:variant>
        <vt:i4>117</vt:i4>
      </vt:variant>
      <vt:variant>
        <vt:i4>0</vt:i4>
      </vt:variant>
      <vt:variant>
        <vt:i4>5</vt:i4>
      </vt:variant>
      <vt:variant>
        <vt:lpwstr>http://www.google.com/url?sa=t&amp;rct=j&amp;q=&amp;esrc=s&amp;source=web&amp;cd=1&amp;ved=0CCYQFjAA&amp;url=http%3A%2F%2Fwww.courts.wa.gov%2Fcontent%2FpublicUpload%2FPress%2520Releases%2F25700-A-1004.pdf&amp;ei=D6T7UvbmCIW4qAHvl4HYCQ&amp;usg=AFQjCNEQHDevP7c6G0aleJHNKquzL2yqcQ&amp;bvm=bv.6119060</vt:lpwstr>
      </vt:variant>
      <vt:variant>
        <vt:lpwstr/>
      </vt:variant>
      <vt:variant>
        <vt:i4>2162732</vt:i4>
      </vt:variant>
      <vt:variant>
        <vt:i4>114</vt:i4>
      </vt:variant>
      <vt:variant>
        <vt:i4>0</vt:i4>
      </vt:variant>
      <vt:variant>
        <vt:i4>5</vt:i4>
      </vt:variant>
      <vt:variant>
        <vt:lpwstr>http://apps.leg.wa.gov/rcw/default.aspx?cite=13.04.021</vt:lpwstr>
      </vt:variant>
      <vt:variant>
        <vt:lpwstr/>
      </vt:variant>
      <vt:variant>
        <vt:i4>2424874</vt:i4>
      </vt:variant>
      <vt:variant>
        <vt:i4>111</vt:i4>
      </vt:variant>
      <vt:variant>
        <vt:i4>0</vt:i4>
      </vt:variant>
      <vt:variant>
        <vt:i4>5</vt:i4>
      </vt:variant>
      <vt:variant>
        <vt:lpwstr>http://apps.leg.wa.gov/rcw/default.aspx?cite=36.23.030</vt:lpwstr>
      </vt:variant>
      <vt:variant>
        <vt:lpwstr/>
      </vt:variant>
      <vt:variant>
        <vt:i4>1114143</vt:i4>
      </vt:variant>
      <vt:variant>
        <vt:i4>108</vt:i4>
      </vt:variant>
      <vt:variant>
        <vt:i4>0</vt:i4>
      </vt:variant>
      <vt:variant>
        <vt:i4>5</vt:i4>
      </vt:variant>
      <vt:variant>
        <vt:lpwstr>http://apps.leg.wa.gov/rcw/default.aspx?cite=2.32.050</vt:lpwstr>
      </vt:variant>
      <vt:variant>
        <vt:lpwstr/>
      </vt:variant>
      <vt:variant>
        <vt:i4>1114143</vt:i4>
      </vt:variant>
      <vt:variant>
        <vt:i4>105</vt:i4>
      </vt:variant>
      <vt:variant>
        <vt:i4>0</vt:i4>
      </vt:variant>
      <vt:variant>
        <vt:i4>5</vt:i4>
      </vt:variant>
      <vt:variant>
        <vt:lpwstr>http://apps.leg.wa.gov/rcw/default.aspx?cite=2.32.050</vt:lpwstr>
      </vt:variant>
      <vt:variant>
        <vt:lpwstr/>
      </vt:variant>
      <vt:variant>
        <vt:i4>2424887</vt:i4>
      </vt:variant>
      <vt:variant>
        <vt:i4>102</vt:i4>
      </vt:variant>
      <vt:variant>
        <vt:i4>0</vt:i4>
      </vt:variant>
      <vt:variant>
        <vt:i4>5</vt:i4>
      </vt:variant>
      <vt:variant>
        <vt:lpwstr>http://apps.leg.wa.gov/rcw/default.aspx?cite=36.23</vt:lpwstr>
      </vt:variant>
      <vt:variant>
        <vt:lpwstr/>
      </vt:variant>
      <vt:variant>
        <vt:i4>4522004</vt:i4>
      </vt:variant>
      <vt:variant>
        <vt:i4>99</vt:i4>
      </vt:variant>
      <vt:variant>
        <vt:i4>0</vt:i4>
      </vt:variant>
      <vt:variant>
        <vt:i4>5</vt:i4>
      </vt:variant>
      <vt:variant>
        <vt:lpwstr>http://www.courts.wa.gov/court_rules/?fa=court_rules.state&amp;group=sup</vt:lpwstr>
      </vt:variant>
      <vt:variant>
        <vt:lpwstr/>
      </vt:variant>
      <vt:variant>
        <vt:i4>2162785</vt:i4>
      </vt:variant>
      <vt:variant>
        <vt:i4>96</vt:i4>
      </vt:variant>
      <vt:variant>
        <vt:i4>0</vt:i4>
      </vt:variant>
      <vt:variant>
        <vt:i4>5</vt:i4>
      </vt:variant>
      <vt:variant>
        <vt:lpwstr>http://www.courts.wa.gov/court_rules/?fa=court_rules.state&amp;group=ga</vt:lpwstr>
      </vt:variant>
      <vt:variant>
        <vt:lpwstr/>
      </vt:variant>
      <vt:variant>
        <vt:i4>5701649</vt:i4>
      </vt:variant>
      <vt:variant>
        <vt:i4>93</vt:i4>
      </vt:variant>
      <vt:variant>
        <vt:i4>0</vt:i4>
      </vt:variant>
      <vt:variant>
        <vt:i4>5</vt:i4>
      </vt:variant>
      <vt:variant>
        <vt:lpwstr>http://www.courts.wa.gov/court_rules/?fa=court_rules.state&amp;group=app</vt:lpwstr>
      </vt:variant>
      <vt:variant>
        <vt:lpwstr/>
      </vt:variant>
      <vt:variant>
        <vt:i4>1572981</vt:i4>
      </vt:variant>
      <vt:variant>
        <vt:i4>90</vt:i4>
      </vt:variant>
      <vt:variant>
        <vt:i4>0</vt:i4>
      </vt:variant>
      <vt:variant>
        <vt:i4>5</vt:i4>
      </vt:variant>
      <vt:variant>
        <vt:lpwstr>http://www.courts.wa.gov/court_rules/</vt:lpwstr>
      </vt:variant>
      <vt:variant>
        <vt:lpwstr/>
      </vt:variant>
      <vt:variant>
        <vt:i4>1703995</vt:i4>
      </vt:variant>
      <vt:variant>
        <vt:i4>83</vt:i4>
      </vt:variant>
      <vt:variant>
        <vt:i4>0</vt:i4>
      </vt:variant>
      <vt:variant>
        <vt:i4>5</vt:i4>
      </vt:variant>
      <vt:variant>
        <vt:lpwstr/>
      </vt:variant>
      <vt:variant>
        <vt:lpwstr>_Toc389815088</vt:lpwstr>
      </vt:variant>
      <vt:variant>
        <vt:i4>1703995</vt:i4>
      </vt:variant>
      <vt:variant>
        <vt:i4>77</vt:i4>
      </vt:variant>
      <vt:variant>
        <vt:i4>0</vt:i4>
      </vt:variant>
      <vt:variant>
        <vt:i4>5</vt:i4>
      </vt:variant>
      <vt:variant>
        <vt:lpwstr/>
      </vt:variant>
      <vt:variant>
        <vt:lpwstr>_Toc389815087</vt:lpwstr>
      </vt:variant>
      <vt:variant>
        <vt:i4>1703995</vt:i4>
      </vt:variant>
      <vt:variant>
        <vt:i4>71</vt:i4>
      </vt:variant>
      <vt:variant>
        <vt:i4>0</vt:i4>
      </vt:variant>
      <vt:variant>
        <vt:i4>5</vt:i4>
      </vt:variant>
      <vt:variant>
        <vt:lpwstr/>
      </vt:variant>
      <vt:variant>
        <vt:lpwstr>_Toc389815086</vt:lpwstr>
      </vt:variant>
      <vt:variant>
        <vt:i4>1703995</vt:i4>
      </vt:variant>
      <vt:variant>
        <vt:i4>65</vt:i4>
      </vt:variant>
      <vt:variant>
        <vt:i4>0</vt:i4>
      </vt:variant>
      <vt:variant>
        <vt:i4>5</vt:i4>
      </vt:variant>
      <vt:variant>
        <vt:lpwstr/>
      </vt:variant>
      <vt:variant>
        <vt:lpwstr>_Toc389815085</vt:lpwstr>
      </vt:variant>
      <vt:variant>
        <vt:i4>1703995</vt:i4>
      </vt:variant>
      <vt:variant>
        <vt:i4>59</vt:i4>
      </vt:variant>
      <vt:variant>
        <vt:i4>0</vt:i4>
      </vt:variant>
      <vt:variant>
        <vt:i4>5</vt:i4>
      </vt:variant>
      <vt:variant>
        <vt:lpwstr/>
      </vt:variant>
      <vt:variant>
        <vt:lpwstr>_Toc389815084</vt:lpwstr>
      </vt:variant>
      <vt:variant>
        <vt:i4>1703995</vt:i4>
      </vt:variant>
      <vt:variant>
        <vt:i4>53</vt:i4>
      </vt:variant>
      <vt:variant>
        <vt:i4>0</vt:i4>
      </vt:variant>
      <vt:variant>
        <vt:i4>5</vt:i4>
      </vt:variant>
      <vt:variant>
        <vt:lpwstr/>
      </vt:variant>
      <vt:variant>
        <vt:lpwstr>_Toc389815083</vt:lpwstr>
      </vt:variant>
      <vt:variant>
        <vt:i4>1703995</vt:i4>
      </vt:variant>
      <vt:variant>
        <vt:i4>47</vt:i4>
      </vt:variant>
      <vt:variant>
        <vt:i4>0</vt:i4>
      </vt:variant>
      <vt:variant>
        <vt:i4>5</vt:i4>
      </vt:variant>
      <vt:variant>
        <vt:lpwstr/>
      </vt:variant>
      <vt:variant>
        <vt:lpwstr>_Toc389815082</vt:lpwstr>
      </vt:variant>
      <vt:variant>
        <vt:i4>1245243</vt:i4>
      </vt:variant>
      <vt:variant>
        <vt:i4>41</vt:i4>
      </vt:variant>
      <vt:variant>
        <vt:i4>0</vt:i4>
      </vt:variant>
      <vt:variant>
        <vt:i4>5</vt:i4>
      </vt:variant>
      <vt:variant>
        <vt:lpwstr/>
      </vt:variant>
      <vt:variant>
        <vt:lpwstr>_Toc389815019</vt:lpwstr>
      </vt:variant>
      <vt:variant>
        <vt:i4>1245243</vt:i4>
      </vt:variant>
      <vt:variant>
        <vt:i4>35</vt:i4>
      </vt:variant>
      <vt:variant>
        <vt:i4>0</vt:i4>
      </vt:variant>
      <vt:variant>
        <vt:i4>5</vt:i4>
      </vt:variant>
      <vt:variant>
        <vt:lpwstr/>
      </vt:variant>
      <vt:variant>
        <vt:lpwstr>_Toc389815018</vt:lpwstr>
      </vt:variant>
      <vt:variant>
        <vt:i4>1245243</vt:i4>
      </vt:variant>
      <vt:variant>
        <vt:i4>29</vt:i4>
      </vt:variant>
      <vt:variant>
        <vt:i4>0</vt:i4>
      </vt:variant>
      <vt:variant>
        <vt:i4>5</vt:i4>
      </vt:variant>
      <vt:variant>
        <vt:lpwstr/>
      </vt:variant>
      <vt:variant>
        <vt:lpwstr>_Toc389815017</vt:lpwstr>
      </vt:variant>
      <vt:variant>
        <vt:i4>2359349</vt:i4>
      </vt:variant>
      <vt:variant>
        <vt:i4>24</vt:i4>
      </vt:variant>
      <vt:variant>
        <vt:i4>0</vt:i4>
      </vt:variant>
      <vt:variant>
        <vt:i4>5</vt:i4>
      </vt:variant>
      <vt:variant>
        <vt:lpwstr>http://apps.leg.wa.gov/RCW/default.aspx?cite=13.50</vt:lpwstr>
      </vt:variant>
      <vt:variant>
        <vt:lpwstr/>
      </vt:variant>
      <vt:variant>
        <vt:i4>2883633</vt:i4>
      </vt:variant>
      <vt:variant>
        <vt:i4>21</vt:i4>
      </vt:variant>
      <vt:variant>
        <vt:i4>0</vt:i4>
      </vt:variant>
      <vt:variant>
        <vt:i4>5</vt:i4>
      </vt:variant>
      <vt:variant>
        <vt:lpwstr>http://www.sos.wa.gov/archives/RecordsManagement/UsingtheLocalGovernmentCommonRecordsRetentionScheduleCORE.aspx</vt:lpwstr>
      </vt:variant>
      <vt:variant>
        <vt:lpwstr/>
      </vt:variant>
      <vt:variant>
        <vt:i4>2424875</vt:i4>
      </vt:variant>
      <vt:variant>
        <vt:i4>18</vt:i4>
      </vt:variant>
      <vt:variant>
        <vt:i4>0</vt:i4>
      </vt:variant>
      <vt:variant>
        <vt:i4>5</vt:i4>
      </vt:variant>
      <vt:variant>
        <vt:lpwstr>http://apps.leg.wa.gov/rcw/default.aspx?cite=40.14.070</vt:lpwstr>
      </vt:variant>
      <vt:variant>
        <vt:lpwstr/>
      </vt:variant>
      <vt:variant>
        <vt:i4>2555956</vt:i4>
      </vt:variant>
      <vt:variant>
        <vt:i4>15</vt:i4>
      </vt:variant>
      <vt:variant>
        <vt:i4>0</vt:i4>
      </vt:variant>
      <vt:variant>
        <vt:i4>5</vt:i4>
      </vt:variant>
      <vt:variant>
        <vt:lpwstr>http://apps.leg.wa.gov/rcw/default.aspx?cite=42.56</vt:lpwstr>
      </vt:variant>
      <vt:variant>
        <vt:lpwstr/>
      </vt:variant>
      <vt:variant>
        <vt:i4>5701642</vt:i4>
      </vt:variant>
      <vt:variant>
        <vt:i4>12</vt:i4>
      </vt:variant>
      <vt:variant>
        <vt:i4>0</vt:i4>
      </vt:variant>
      <vt:variant>
        <vt:i4>5</vt:i4>
      </vt:variant>
      <vt:variant>
        <vt:lpwstr>http://www.sos.wa.gov/archives/recordsretentionschedules.aspx</vt:lpwstr>
      </vt:variant>
      <vt:variant>
        <vt:lpwstr/>
      </vt:variant>
      <vt:variant>
        <vt:i4>1114143</vt:i4>
      </vt:variant>
      <vt:variant>
        <vt:i4>9</vt:i4>
      </vt:variant>
      <vt:variant>
        <vt:i4>0</vt:i4>
      </vt:variant>
      <vt:variant>
        <vt:i4>5</vt:i4>
      </vt:variant>
      <vt:variant>
        <vt:lpwstr>http://apps.leg.wa.gov/rcw/default.aspx?cite=2.32.050</vt:lpwstr>
      </vt:variant>
      <vt:variant>
        <vt:lpwstr/>
      </vt:variant>
      <vt:variant>
        <vt:i4>2424887</vt:i4>
      </vt:variant>
      <vt:variant>
        <vt:i4>6</vt:i4>
      </vt:variant>
      <vt:variant>
        <vt:i4>0</vt:i4>
      </vt:variant>
      <vt:variant>
        <vt:i4>5</vt:i4>
      </vt:variant>
      <vt:variant>
        <vt:lpwstr>http://apps.leg.wa.gov/rcw/default.aspx?cite=36.23</vt:lpwstr>
      </vt:variant>
      <vt:variant>
        <vt:lpwstr/>
      </vt:variant>
      <vt:variant>
        <vt:i4>655389</vt:i4>
      </vt:variant>
      <vt:variant>
        <vt:i4>3</vt:i4>
      </vt:variant>
      <vt:variant>
        <vt:i4>0</vt:i4>
      </vt:variant>
      <vt:variant>
        <vt:i4>5</vt:i4>
      </vt:variant>
      <vt:variant>
        <vt:lpwstr>http://apps.leg.wa.gov/rcw/default.aspx?cite=2.36</vt:lpwstr>
      </vt:variant>
      <vt:variant>
        <vt:lpwstr/>
      </vt:variant>
      <vt:variant>
        <vt:i4>2162732</vt:i4>
      </vt:variant>
      <vt:variant>
        <vt:i4>0</vt:i4>
      </vt:variant>
      <vt:variant>
        <vt:i4>0</vt:i4>
      </vt:variant>
      <vt:variant>
        <vt:i4>5</vt:i4>
      </vt:variant>
      <vt:variant>
        <vt:lpwstr>http://apps.leg.wa.gov/rcw/default.aspx?cite=13.04.021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4</cp:revision>
  <cp:lastPrinted>2023-10-04T16:35:00Z</cp:lastPrinted>
  <dcterms:created xsi:type="dcterms:W3CDTF">2023-09-07T18:35:00Z</dcterms:created>
  <dcterms:modified xsi:type="dcterms:W3CDTF">2023-10-04T16:36:00Z</dcterms:modified>
</cp:coreProperties>
</file>