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5598"/>
        <w:gridCol w:w="4230"/>
      </w:tblGrid>
      <w:tr w:rsidR="00F371E4" w:rsidTr="00D02DCB">
        <w:trPr>
          <w:cantSplit/>
          <w:trHeight w:val="1250"/>
        </w:trPr>
        <w:tc>
          <w:tcPr>
            <w:tcW w:w="5598" w:type="dxa"/>
            <w:vMerge w:val="restart"/>
          </w:tcPr>
          <w:p w:rsidR="00F371E4" w:rsidRPr="00B60E09" w:rsidRDefault="00B60E09" w:rsidP="00B60E09">
            <w:pPr>
              <w:keepNext/>
              <w:jc w:val="center"/>
              <w:rPr>
                <w:b/>
                <w:color w:val="FF0000"/>
                <w:sz w:val="28"/>
                <w:szCs w:val="28"/>
              </w:rPr>
            </w:pPr>
            <w:r>
              <w:rPr>
                <w:b/>
                <w:noProof/>
                <w:color w:val="FF0000"/>
                <w:sz w:val="28"/>
                <w:szCs w:val="28"/>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198755</wp:posOffset>
                  </wp:positionV>
                  <wp:extent cx="2990850" cy="1333500"/>
                  <wp:effectExtent l="0" t="0" r="0" b="0"/>
                  <wp:wrapTopAndBottom/>
                  <wp:docPr id="3" name="Picture 2"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logo"/>
                          <pic:cNvPicPr>
                            <a:picLocks noChangeAspect="1" noChangeArrowheads="1"/>
                          </pic:cNvPicPr>
                        </pic:nvPicPr>
                        <pic:blipFill>
                          <a:blip r:embed="rId8" cstate="print"/>
                          <a:srcRect/>
                          <a:stretch>
                            <a:fillRect/>
                          </a:stretch>
                        </pic:blipFill>
                        <pic:spPr bwMode="auto">
                          <a:xfrm>
                            <a:off x="0" y="0"/>
                            <a:ext cx="2990850" cy="1333500"/>
                          </a:xfrm>
                          <a:prstGeom prst="rect">
                            <a:avLst/>
                          </a:prstGeom>
                          <a:noFill/>
                          <a:ln w="9525">
                            <a:noFill/>
                            <a:miter lim="800000"/>
                            <a:headEnd/>
                            <a:tailEnd/>
                          </a:ln>
                        </pic:spPr>
                      </pic:pic>
                    </a:graphicData>
                  </a:graphic>
                </wp:anchor>
              </w:drawing>
            </w:r>
          </w:p>
          <w:p w:rsidR="00F371E4" w:rsidRPr="0007098E" w:rsidRDefault="00F371E4" w:rsidP="00D02DCB">
            <w:pPr>
              <w:pStyle w:val="Heading7"/>
              <w:spacing w:before="120"/>
              <w:rPr>
                <w:sz w:val="40"/>
                <w:szCs w:val="40"/>
              </w:rPr>
            </w:pPr>
            <w:r>
              <w:rPr>
                <w:sz w:val="40"/>
                <w:szCs w:val="40"/>
              </w:rPr>
              <w:t>LSTA Competitive Grant Digital Literacy</w:t>
            </w:r>
          </w:p>
          <w:p w:rsidR="00F371E4" w:rsidRDefault="00F371E4" w:rsidP="00D02DCB">
            <w:pPr>
              <w:pStyle w:val="Heading7"/>
              <w:spacing w:before="120"/>
              <w:rPr>
                <w:sz w:val="44"/>
              </w:rPr>
            </w:pPr>
            <w:r>
              <w:rPr>
                <w:sz w:val="40"/>
                <w:szCs w:val="40"/>
              </w:rPr>
              <w:t>2014 Grant Guidelines</w:t>
            </w:r>
          </w:p>
        </w:tc>
        <w:tc>
          <w:tcPr>
            <w:tcW w:w="4230" w:type="dxa"/>
          </w:tcPr>
          <w:p w:rsidR="00F371E4" w:rsidRDefault="00F371E4" w:rsidP="00D02DCB">
            <w:pPr>
              <w:rPr>
                <w:rFonts w:ascii="Arial" w:hAnsi="Arial"/>
                <w:sz w:val="24"/>
              </w:rPr>
            </w:pPr>
          </w:p>
          <w:p w:rsidR="00F371E4" w:rsidDel="00680D0E" w:rsidRDefault="00F371E4" w:rsidP="00D02DCB">
            <w:pPr>
              <w:jc w:val="center"/>
              <w:rPr>
                <w:rFonts w:ascii="Arial" w:hAnsi="Arial"/>
                <w:sz w:val="24"/>
              </w:rPr>
            </w:pPr>
            <w:r>
              <w:rPr>
                <w:rFonts w:ascii="Arial" w:hAnsi="Arial"/>
                <w:sz w:val="72"/>
              </w:rPr>
              <w:t>GRANTS</w:t>
            </w:r>
          </w:p>
        </w:tc>
      </w:tr>
      <w:tr w:rsidR="00F371E4" w:rsidTr="00D02DCB">
        <w:trPr>
          <w:cantSplit/>
          <w:trHeight w:val="2141"/>
        </w:trPr>
        <w:tc>
          <w:tcPr>
            <w:tcW w:w="5598" w:type="dxa"/>
            <w:vMerge/>
          </w:tcPr>
          <w:p w:rsidR="00F371E4" w:rsidRDefault="00F371E4" w:rsidP="00D02DCB">
            <w:pPr>
              <w:rPr>
                <w:rFonts w:ascii="Arial" w:hAnsi="Arial"/>
              </w:rPr>
            </w:pPr>
          </w:p>
        </w:tc>
        <w:tc>
          <w:tcPr>
            <w:tcW w:w="4230" w:type="dxa"/>
          </w:tcPr>
          <w:p w:rsidR="00F371E4" w:rsidRDefault="006D7164" w:rsidP="00D02DCB">
            <w:pPr>
              <w:keepNext/>
              <w:jc w:val="center"/>
              <w:rPr>
                <w:rFonts w:ascii="Arial" w:hAnsi="Arial"/>
              </w:rPr>
            </w:pPr>
            <w:r w:rsidRPr="00876D23">
              <w:rPr>
                <w:rFonts w:ascii="Arial" w:hAnsi="Arial"/>
                <w:noProof/>
              </w:rPr>
              <w:drawing>
                <wp:inline distT="0" distB="0" distL="0" distR="0">
                  <wp:extent cx="2533650" cy="1143000"/>
                  <wp:effectExtent l="19050" t="0" r="0" b="0"/>
                  <wp:docPr id="5" name="Picture 5" descr="C:\Users\allyson.ruppenthal\Desktop\IMLS_Logo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yson.ruppenthal\Desktop\IMLS_Logo_Black.jpeg"/>
                          <pic:cNvPicPr>
                            <a:picLocks noChangeAspect="1" noChangeArrowheads="1"/>
                          </pic:cNvPicPr>
                        </pic:nvPicPr>
                        <pic:blipFill>
                          <a:blip r:embed="rId9" cstate="print"/>
                          <a:srcRect/>
                          <a:stretch>
                            <a:fillRect/>
                          </a:stretch>
                        </pic:blipFill>
                        <pic:spPr bwMode="auto">
                          <a:xfrm>
                            <a:off x="0" y="0"/>
                            <a:ext cx="2533650" cy="1143000"/>
                          </a:xfrm>
                          <a:prstGeom prst="rect">
                            <a:avLst/>
                          </a:prstGeom>
                          <a:noFill/>
                          <a:ln w="9525">
                            <a:noFill/>
                            <a:miter lim="800000"/>
                            <a:headEnd/>
                            <a:tailEnd/>
                          </a:ln>
                        </pic:spPr>
                      </pic:pic>
                    </a:graphicData>
                  </a:graphic>
                </wp:inline>
              </w:drawing>
            </w:r>
          </w:p>
          <w:p w:rsidR="00F371E4" w:rsidRPr="00876D23" w:rsidDel="00680D0E" w:rsidRDefault="00131910" w:rsidP="00D02DCB">
            <w:pPr>
              <w:keepNext/>
              <w:tabs>
                <w:tab w:val="center" w:pos="4320"/>
                <w:tab w:val="right" w:pos="8640"/>
              </w:tabs>
              <w:rPr>
                <w:rFonts w:ascii="Arial" w:hAnsi="Arial"/>
                <w:sz w:val="22"/>
                <w:szCs w:val="22"/>
              </w:rPr>
            </w:pPr>
            <w:r w:rsidRPr="00876D23">
              <w:rPr>
                <w:rFonts w:ascii="Arial" w:hAnsi="Arial"/>
                <w:sz w:val="22"/>
                <w:szCs w:val="22"/>
              </w:rPr>
              <w:t>This grant cycle is supported with Library Services and Technology Act funding provided by the federal Institute of Museum and Library Services.</w:t>
            </w:r>
          </w:p>
        </w:tc>
      </w:tr>
    </w:tbl>
    <w:p w:rsidR="00F371E4" w:rsidRPr="0062268F" w:rsidRDefault="00F371E4" w:rsidP="00F371E4">
      <w:pPr>
        <w:rPr>
          <w:rFonts w:ascii="Arial" w:hAnsi="Arial"/>
          <w:sz w:val="22"/>
          <w:szCs w:val="22"/>
        </w:rPr>
      </w:pPr>
    </w:p>
    <w:p w:rsidR="00F371E4" w:rsidRDefault="00F371E4" w:rsidP="00F371E4">
      <w:pPr>
        <w:pStyle w:val="Heading1"/>
        <w:rPr>
          <w:rFonts w:ascii="Arial" w:hAnsi="Arial"/>
          <w:sz w:val="28"/>
          <w:szCs w:val="28"/>
        </w:rPr>
      </w:pPr>
    </w:p>
    <w:p w:rsidR="009D5EC0" w:rsidRDefault="00F371E4" w:rsidP="00876D23">
      <w:pPr>
        <w:pStyle w:val="Heading1"/>
        <w:spacing w:after="240"/>
        <w:rPr>
          <w:rFonts w:ascii="Arial" w:hAnsi="Arial"/>
          <w:sz w:val="28"/>
          <w:szCs w:val="28"/>
        </w:rPr>
      </w:pPr>
      <w:r>
        <w:rPr>
          <w:rFonts w:ascii="Arial" w:hAnsi="Arial"/>
          <w:sz w:val="28"/>
          <w:szCs w:val="28"/>
        </w:rPr>
        <w:t>CONTENTS</w:t>
      </w:r>
    </w:p>
    <w:p w:rsidR="009D5EC0" w:rsidRDefault="00F371E4" w:rsidP="00876D23">
      <w:pPr>
        <w:numPr>
          <w:ilvl w:val="0"/>
          <w:numId w:val="3"/>
        </w:numPr>
        <w:spacing w:line="360" w:lineRule="auto"/>
        <w:rPr>
          <w:rFonts w:ascii="Arial" w:hAnsi="Arial"/>
          <w:sz w:val="22"/>
        </w:rPr>
      </w:pPr>
      <w:r>
        <w:rPr>
          <w:rFonts w:ascii="Arial" w:hAnsi="Arial"/>
          <w:sz w:val="22"/>
        </w:rPr>
        <w:t>Introduction</w:t>
      </w:r>
    </w:p>
    <w:p w:rsidR="00B529E5" w:rsidRDefault="00B529E5" w:rsidP="00B529E5">
      <w:pPr>
        <w:numPr>
          <w:ilvl w:val="1"/>
          <w:numId w:val="3"/>
        </w:numPr>
        <w:spacing w:line="360" w:lineRule="auto"/>
        <w:rPr>
          <w:rFonts w:ascii="Arial" w:hAnsi="Arial"/>
          <w:sz w:val="22"/>
        </w:rPr>
      </w:pPr>
      <w:r>
        <w:rPr>
          <w:rFonts w:ascii="Arial" w:hAnsi="Arial"/>
          <w:sz w:val="22"/>
        </w:rPr>
        <w:t>Grant Cycle and Project Overview</w:t>
      </w:r>
    </w:p>
    <w:p w:rsidR="009D5EC0" w:rsidRDefault="00F371E4" w:rsidP="00876D23">
      <w:pPr>
        <w:numPr>
          <w:ilvl w:val="0"/>
          <w:numId w:val="3"/>
        </w:numPr>
        <w:spacing w:line="360" w:lineRule="auto"/>
        <w:rPr>
          <w:rFonts w:ascii="Arial" w:hAnsi="Arial"/>
          <w:sz w:val="22"/>
        </w:rPr>
      </w:pPr>
      <w:r>
        <w:rPr>
          <w:rFonts w:ascii="Arial" w:hAnsi="Arial"/>
          <w:sz w:val="22"/>
        </w:rPr>
        <w:t>Library Eligibility</w:t>
      </w:r>
    </w:p>
    <w:p w:rsidR="009D5EC0" w:rsidRDefault="00F371E4" w:rsidP="00876D23">
      <w:pPr>
        <w:numPr>
          <w:ilvl w:val="0"/>
          <w:numId w:val="3"/>
        </w:numPr>
        <w:spacing w:line="360" w:lineRule="auto"/>
        <w:rPr>
          <w:rFonts w:ascii="Arial" w:hAnsi="Arial"/>
          <w:sz w:val="22"/>
        </w:rPr>
      </w:pPr>
      <w:r>
        <w:rPr>
          <w:rFonts w:ascii="Arial" w:hAnsi="Arial"/>
          <w:sz w:val="22"/>
        </w:rPr>
        <w:t>Project Eligibility</w:t>
      </w:r>
    </w:p>
    <w:p w:rsidR="009D5EC0" w:rsidRDefault="00F371E4" w:rsidP="00876D23">
      <w:pPr>
        <w:numPr>
          <w:ilvl w:val="0"/>
          <w:numId w:val="3"/>
        </w:numPr>
        <w:spacing w:line="360" w:lineRule="auto"/>
        <w:rPr>
          <w:rFonts w:ascii="Arial" w:hAnsi="Arial"/>
          <w:sz w:val="22"/>
        </w:rPr>
      </w:pPr>
      <w:r>
        <w:rPr>
          <w:rFonts w:ascii="Arial" w:hAnsi="Arial"/>
          <w:sz w:val="22"/>
        </w:rPr>
        <w:t>Funding Available</w:t>
      </w:r>
    </w:p>
    <w:p w:rsidR="009D5EC0" w:rsidRDefault="00F371E4" w:rsidP="00876D23">
      <w:pPr>
        <w:numPr>
          <w:ilvl w:val="0"/>
          <w:numId w:val="3"/>
        </w:numPr>
        <w:spacing w:line="360" w:lineRule="auto"/>
        <w:rPr>
          <w:rFonts w:ascii="Arial" w:hAnsi="Arial"/>
          <w:sz w:val="22"/>
        </w:rPr>
      </w:pPr>
      <w:r>
        <w:rPr>
          <w:rFonts w:ascii="Arial" w:hAnsi="Arial"/>
          <w:sz w:val="22"/>
        </w:rPr>
        <w:t>Timeframe</w:t>
      </w:r>
    </w:p>
    <w:p w:rsidR="009D5EC0" w:rsidRDefault="00F371E4" w:rsidP="00876D23">
      <w:pPr>
        <w:numPr>
          <w:ilvl w:val="0"/>
          <w:numId w:val="3"/>
        </w:numPr>
        <w:spacing w:line="360" w:lineRule="auto"/>
        <w:rPr>
          <w:rFonts w:ascii="Arial" w:hAnsi="Arial"/>
          <w:sz w:val="22"/>
        </w:rPr>
      </w:pPr>
      <w:r>
        <w:rPr>
          <w:rFonts w:ascii="Arial" w:hAnsi="Arial"/>
          <w:sz w:val="22"/>
        </w:rPr>
        <w:t>Application Process</w:t>
      </w:r>
    </w:p>
    <w:p w:rsidR="009D5EC0" w:rsidRDefault="00F371E4" w:rsidP="00876D23">
      <w:pPr>
        <w:numPr>
          <w:ilvl w:val="0"/>
          <w:numId w:val="3"/>
        </w:numPr>
        <w:spacing w:line="360" w:lineRule="auto"/>
        <w:rPr>
          <w:rFonts w:ascii="Arial" w:hAnsi="Arial"/>
          <w:sz w:val="22"/>
        </w:rPr>
      </w:pPr>
      <w:r>
        <w:rPr>
          <w:rFonts w:ascii="Arial" w:hAnsi="Arial"/>
          <w:sz w:val="22"/>
        </w:rPr>
        <w:t>Requirements</w:t>
      </w:r>
    </w:p>
    <w:p w:rsidR="009D5EC0" w:rsidRDefault="00F371E4" w:rsidP="00876D23">
      <w:pPr>
        <w:numPr>
          <w:ilvl w:val="0"/>
          <w:numId w:val="3"/>
        </w:numPr>
        <w:spacing w:line="360" w:lineRule="auto"/>
        <w:rPr>
          <w:rFonts w:ascii="Arial" w:hAnsi="Arial"/>
          <w:sz w:val="22"/>
        </w:rPr>
      </w:pPr>
      <w:r>
        <w:rPr>
          <w:rFonts w:ascii="Arial" w:hAnsi="Arial"/>
          <w:sz w:val="22"/>
        </w:rPr>
        <w:t>Assurances</w:t>
      </w:r>
    </w:p>
    <w:p w:rsidR="0099118B" w:rsidRDefault="0099118B" w:rsidP="0099118B">
      <w:pPr>
        <w:numPr>
          <w:ilvl w:val="1"/>
          <w:numId w:val="3"/>
        </w:numPr>
        <w:spacing w:line="360" w:lineRule="auto"/>
        <w:rPr>
          <w:rFonts w:ascii="Arial" w:hAnsi="Arial"/>
          <w:sz w:val="22"/>
        </w:rPr>
      </w:pPr>
      <w:r>
        <w:rPr>
          <w:rFonts w:ascii="Arial" w:hAnsi="Arial"/>
          <w:sz w:val="22"/>
        </w:rPr>
        <w:t>Code of Federal Regulations (CFR)</w:t>
      </w:r>
    </w:p>
    <w:p w:rsidR="0099118B" w:rsidRDefault="0099118B" w:rsidP="0099118B">
      <w:pPr>
        <w:numPr>
          <w:ilvl w:val="1"/>
          <w:numId w:val="3"/>
        </w:numPr>
        <w:spacing w:line="360" w:lineRule="auto"/>
        <w:rPr>
          <w:rFonts w:ascii="Arial" w:hAnsi="Arial"/>
          <w:sz w:val="22"/>
        </w:rPr>
      </w:pPr>
      <w:r>
        <w:rPr>
          <w:rFonts w:ascii="Arial" w:hAnsi="Arial"/>
          <w:sz w:val="22"/>
        </w:rPr>
        <w:t>Office of Management and Budget (OMB) Circulars</w:t>
      </w:r>
    </w:p>
    <w:p w:rsidR="0099118B" w:rsidRDefault="0099118B" w:rsidP="0099118B">
      <w:pPr>
        <w:numPr>
          <w:ilvl w:val="1"/>
          <w:numId w:val="3"/>
        </w:numPr>
        <w:spacing w:line="360" w:lineRule="auto"/>
        <w:rPr>
          <w:rFonts w:ascii="Arial" w:hAnsi="Arial"/>
          <w:sz w:val="22"/>
        </w:rPr>
      </w:pPr>
      <w:r>
        <w:rPr>
          <w:rFonts w:ascii="Arial" w:hAnsi="Arial"/>
          <w:sz w:val="22"/>
        </w:rPr>
        <w:t>Other Requirements</w:t>
      </w:r>
    </w:p>
    <w:p w:rsidR="009D5EC0" w:rsidRDefault="00B529E5" w:rsidP="00876D23">
      <w:pPr>
        <w:numPr>
          <w:ilvl w:val="0"/>
          <w:numId w:val="3"/>
        </w:numPr>
        <w:spacing w:line="360" w:lineRule="auto"/>
        <w:rPr>
          <w:rFonts w:ascii="Arial" w:hAnsi="Arial"/>
          <w:sz w:val="22"/>
        </w:rPr>
      </w:pPr>
      <w:r>
        <w:rPr>
          <w:rFonts w:ascii="Arial" w:hAnsi="Arial"/>
          <w:sz w:val="22"/>
        </w:rPr>
        <w:t xml:space="preserve">Examples of Project Work Plans </w:t>
      </w:r>
      <w:r w:rsidR="0099118B">
        <w:rPr>
          <w:rFonts w:ascii="Arial" w:hAnsi="Arial"/>
          <w:sz w:val="22"/>
        </w:rPr>
        <w:t>&amp;</w:t>
      </w:r>
      <w:r>
        <w:rPr>
          <w:rFonts w:ascii="Arial" w:hAnsi="Arial"/>
          <w:sz w:val="22"/>
        </w:rPr>
        <w:t xml:space="preserve"> Budgets</w:t>
      </w:r>
    </w:p>
    <w:p w:rsidR="0099118B" w:rsidRDefault="0099118B" w:rsidP="0099118B">
      <w:pPr>
        <w:numPr>
          <w:ilvl w:val="1"/>
          <w:numId w:val="3"/>
        </w:numPr>
        <w:spacing w:line="360" w:lineRule="auto"/>
        <w:rPr>
          <w:rFonts w:ascii="Arial" w:hAnsi="Arial"/>
          <w:sz w:val="22"/>
        </w:rPr>
      </w:pPr>
      <w:r>
        <w:rPr>
          <w:rFonts w:ascii="Arial" w:hAnsi="Arial"/>
          <w:sz w:val="22"/>
        </w:rPr>
        <w:t>Work Plan, Example A</w:t>
      </w:r>
    </w:p>
    <w:p w:rsidR="0099118B" w:rsidRDefault="0099118B" w:rsidP="0099118B">
      <w:pPr>
        <w:numPr>
          <w:ilvl w:val="1"/>
          <w:numId w:val="3"/>
        </w:numPr>
        <w:spacing w:line="360" w:lineRule="auto"/>
        <w:rPr>
          <w:rFonts w:ascii="Arial" w:hAnsi="Arial"/>
          <w:sz w:val="22"/>
        </w:rPr>
      </w:pPr>
      <w:r>
        <w:rPr>
          <w:rFonts w:ascii="Arial" w:hAnsi="Arial"/>
          <w:sz w:val="22"/>
        </w:rPr>
        <w:t>Budget Form, Example A</w:t>
      </w:r>
    </w:p>
    <w:p w:rsidR="0099118B" w:rsidRDefault="0099118B" w:rsidP="0099118B">
      <w:pPr>
        <w:numPr>
          <w:ilvl w:val="1"/>
          <w:numId w:val="3"/>
        </w:numPr>
        <w:spacing w:line="360" w:lineRule="auto"/>
        <w:rPr>
          <w:rFonts w:ascii="Arial" w:hAnsi="Arial"/>
          <w:sz w:val="22"/>
        </w:rPr>
      </w:pPr>
      <w:r>
        <w:rPr>
          <w:rFonts w:ascii="Arial" w:hAnsi="Arial"/>
          <w:sz w:val="22"/>
        </w:rPr>
        <w:t>Work Plan, Example B</w:t>
      </w:r>
    </w:p>
    <w:p w:rsidR="0099118B" w:rsidRDefault="0099118B" w:rsidP="0099118B">
      <w:pPr>
        <w:numPr>
          <w:ilvl w:val="1"/>
          <w:numId w:val="3"/>
        </w:numPr>
        <w:spacing w:line="360" w:lineRule="auto"/>
        <w:rPr>
          <w:rFonts w:ascii="Arial" w:hAnsi="Arial"/>
          <w:sz w:val="22"/>
        </w:rPr>
      </w:pPr>
      <w:r>
        <w:rPr>
          <w:rFonts w:ascii="Arial" w:hAnsi="Arial"/>
          <w:sz w:val="22"/>
        </w:rPr>
        <w:t>Budget Form, Example B</w:t>
      </w:r>
    </w:p>
    <w:p w:rsidR="0099118B" w:rsidRDefault="0099118B" w:rsidP="0099118B">
      <w:pPr>
        <w:numPr>
          <w:ilvl w:val="1"/>
          <w:numId w:val="3"/>
        </w:numPr>
        <w:spacing w:line="360" w:lineRule="auto"/>
        <w:rPr>
          <w:rFonts w:ascii="Arial" w:hAnsi="Arial"/>
          <w:sz w:val="22"/>
        </w:rPr>
      </w:pPr>
      <w:r>
        <w:rPr>
          <w:rFonts w:ascii="Arial" w:hAnsi="Arial"/>
          <w:sz w:val="22"/>
        </w:rPr>
        <w:t>Work Plan, Example C</w:t>
      </w:r>
    </w:p>
    <w:p w:rsidR="0099118B" w:rsidRDefault="0099118B" w:rsidP="0099118B">
      <w:pPr>
        <w:numPr>
          <w:ilvl w:val="1"/>
          <w:numId w:val="3"/>
        </w:numPr>
        <w:spacing w:line="360" w:lineRule="auto"/>
        <w:rPr>
          <w:rFonts w:ascii="Arial" w:hAnsi="Arial"/>
          <w:sz w:val="22"/>
        </w:rPr>
      </w:pPr>
      <w:r>
        <w:rPr>
          <w:rFonts w:ascii="Arial" w:hAnsi="Arial"/>
          <w:sz w:val="22"/>
        </w:rPr>
        <w:t>Budget Form. Example C</w:t>
      </w:r>
    </w:p>
    <w:p w:rsidR="00832E18" w:rsidRPr="0099118B" w:rsidRDefault="00F371E4" w:rsidP="0099118B">
      <w:pPr>
        <w:numPr>
          <w:ilvl w:val="0"/>
          <w:numId w:val="9"/>
        </w:numPr>
        <w:tabs>
          <w:tab w:val="clear" w:pos="1080"/>
        </w:tabs>
        <w:spacing w:after="240" w:line="360" w:lineRule="auto"/>
        <w:ind w:left="720"/>
        <w:rPr>
          <w:rFonts w:ascii="Arial" w:hAnsi="Arial"/>
          <w:sz w:val="22"/>
        </w:rPr>
      </w:pPr>
      <w:r>
        <w:rPr>
          <w:rFonts w:ascii="Arial" w:hAnsi="Arial"/>
          <w:sz w:val="22"/>
        </w:rPr>
        <w:t>Contact Information</w:t>
      </w:r>
      <w:r w:rsidR="00832E18" w:rsidRPr="0099118B">
        <w:rPr>
          <w:rFonts w:ascii="Arial" w:hAnsi="Arial"/>
          <w:sz w:val="22"/>
        </w:rPr>
        <w:br w:type="page"/>
      </w:r>
    </w:p>
    <w:p w:rsidR="00F371E4" w:rsidRDefault="00F371E4" w:rsidP="00F371E4">
      <w:pPr>
        <w:spacing w:before="120"/>
        <w:rPr>
          <w:rFonts w:ascii="Arial" w:hAnsi="Arial"/>
          <w:sz w:val="22"/>
          <w:szCs w:val="22"/>
        </w:rPr>
      </w:pPr>
      <w:r>
        <w:rPr>
          <w:rFonts w:ascii="Arial" w:hAnsi="Arial"/>
          <w:b/>
          <w:sz w:val="28"/>
          <w:szCs w:val="28"/>
        </w:rPr>
        <w:lastRenderedPageBreak/>
        <w:t>1.</w:t>
      </w:r>
      <w:r>
        <w:rPr>
          <w:rFonts w:ascii="Arial" w:hAnsi="Arial"/>
          <w:sz w:val="28"/>
          <w:szCs w:val="28"/>
        </w:rPr>
        <w:t xml:space="preserve">  </w:t>
      </w:r>
      <w:r>
        <w:rPr>
          <w:rFonts w:ascii="Arial" w:hAnsi="Arial"/>
          <w:b/>
          <w:sz w:val="28"/>
          <w:szCs w:val="28"/>
        </w:rPr>
        <w:t>Introduction</w:t>
      </w:r>
    </w:p>
    <w:p w:rsidR="00DF6262" w:rsidRDefault="00BA2EF0" w:rsidP="00F371E4">
      <w:pPr>
        <w:shd w:val="clear" w:color="auto" w:fill="FFFFFF"/>
        <w:spacing w:before="100" w:beforeAutospacing="1" w:after="100" w:afterAutospacing="1"/>
        <w:rPr>
          <w:rFonts w:ascii="Arial" w:hAnsi="Arial" w:cs="Arial"/>
          <w:b/>
          <w:sz w:val="24"/>
          <w:szCs w:val="24"/>
        </w:rPr>
      </w:pPr>
      <w:r>
        <w:rPr>
          <w:rFonts w:ascii="Arial" w:hAnsi="Arial" w:cs="Arial"/>
          <w:b/>
          <w:sz w:val="24"/>
          <w:szCs w:val="24"/>
        </w:rPr>
        <w:t>Grant Cycle</w:t>
      </w:r>
      <w:r w:rsidR="00177CA2">
        <w:rPr>
          <w:rFonts w:ascii="Arial" w:hAnsi="Arial" w:cs="Arial"/>
          <w:b/>
          <w:sz w:val="24"/>
          <w:szCs w:val="24"/>
        </w:rPr>
        <w:t xml:space="preserve"> and Project</w:t>
      </w:r>
      <w:r>
        <w:rPr>
          <w:rFonts w:ascii="Arial" w:hAnsi="Arial" w:cs="Arial"/>
          <w:b/>
          <w:sz w:val="24"/>
          <w:szCs w:val="24"/>
        </w:rPr>
        <w:t xml:space="preserve"> Overview</w:t>
      </w:r>
    </w:p>
    <w:p w:rsidR="00D3740B" w:rsidRDefault="00F371E4" w:rsidP="00F371E4">
      <w:pPr>
        <w:shd w:val="clear" w:color="auto" w:fill="FFFFFF"/>
        <w:spacing w:before="100" w:beforeAutospacing="1" w:after="100" w:afterAutospacing="1"/>
        <w:rPr>
          <w:rFonts w:ascii="Arial" w:hAnsi="Arial" w:cs="Arial"/>
          <w:color w:val="000000"/>
          <w:sz w:val="22"/>
          <w:szCs w:val="22"/>
        </w:rPr>
      </w:pPr>
      <w:r w:rsidRPr="0007098E">
        <w:rPr>
          <w:rFonts w:ascii="Arial" w:hAnsi="Arial" w:cs="Arial"/>
          <w:color w:val="000000"/>
          <w:sz w:val="22"/>
          <w:szCs w:val="22"/>
        </w:rPr>
        <w:t>The purpose of this grant cycle is to provide funding to public, academic, college, tribal</w:t>
      </w:r>
      <w:r w:rsidR="0081391E">
        <w:rPr>
          <w:rFonts w:ascii="Arial" w:hAnsi="Arial" w:cs="Arial"/>
          <w:color w:val="000000"/>
          <w:sz w:val="22"/>
          <w:szCs w:val="22"/>
        </w:rPr>
        <w:t>,</w:t>
      </w:r>
      <w:r w:rsidRPr="0007098E">
        <w:rPr>
          <w:rFonts w:ascii="Arial" w:hAnsi="Arial" w:cs="Arial"/>
          <w:color w:val="000000"/>
          <w:sz w:val="22"/>
          <w:szCs w:val="22"/>
        </w:rPr>
        <w:t xml:space="preserve"> and school libraries to implement projects that support Digital Literacy projects in the community.</w:t>
      </w:r>
    </w:p>
    <w:p w:rsidR="00F371E4" w:rsidRPr="0007098E" w:rsidRDefault="009F1383" w:rsidP="00F371E4">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Projects should focus on</w:t>
      </w:r>
      <w:r w:rsidR="00DE33EA">
        <w:rPr>
          <w:rFonts w:ascii="Arial" w:hAnsi="Arial" w:cs="Arial"/>
          <w:color w:val="000000"/>
          <w:sz w:val="22"/>
          <w:szCs w:val="22"/>
        </w:rPr>
        <w:t xml:space="preserve"> providing skills and resources needed </w:t>
      </w:r>
      <w:r w:rsidR="00177CA2">
        <w:rPr>
          <w:rFonts w:ascii="Arial" w:hAnsi="Arial" w:cs="Arial"/>
          <w:color w:val="000000"/>
          <w:sz w:val="22"/>
          <w:szCs w:val="22"/>
        </w:rPr>
        <w:t>within a</w:t>
      </w:r>
      <w:r w:rsidR="00DE33EA">
        <w:rPr>
          <w:rFonts w:ascii="Arial" w:hAnsi="Arial" w:cs="Arial"/>
          <w:color w:val="000000"/>
          <w:sz w:val="22"/>
          <w:szCs w:val="22"/>
        </w:rPr>
        <w:t xml:space="preserve"> community and</w:t>
      </w:r>
      <w:r w:rsidR="00177CA2">
        <w:rPr>
          <w:rFonts w:ascii="Arial" w:hAnsi="Arial" w:cs="Arial"/>
          <w:color w:val="000000"/>
          <w:sz w:val="22"/>
          <w:szCs w:val="22"/>
        </w:rPr>
        <w:t xml:space="preserve"> by</w:t>
      </w:r>
      <w:r w:rsidR="00DE33EA">
        <w:rPr>
          <w:rFonts w:ascii="Arial" w:hAnsi="Arial" w:cs="Arial"/>
          <w:color w:val="000000"/>
          <w:sz w:val="22"/>
          <w:szCs w:val="22"/>
        </w:rPr>
        <w:t xml:space="preserve"> patrons.</w:t>
      </w:r>
      <w:r w:rsidR="00D3740B">
        <w:rPr>
          <w:rFonts w:ascii="Arial" w:hAnsi="Arial" w:cs="Arial"/>
          <w:color w:val="000000"/>
          <w:sz w:val="22"/>
          <w:szCs w:val="22"/>
        </w:rPr>
        <w:t xml:space="preserve"> Digital </w:t>
      </w:r>
      <w:r w:rsidR="00F41E04">
        <w:rPr>
          <w:rFonts w:ascii="Arial" w:hAnsi="Arial" w:cs="Arial"/>
          <w:color w:val="000000"/>
          <w:sz w:val="22"/>
          <w:szCs w:val="22"/>
        </w:rPr>
        <w:t>Literacy</w:t>
      </w:r>
      <w:r w:rsidR="00D3740B">
        <w:rPr>
          <w:rFonts w:ascii="Arial" w:hAnsi="Arial" w:cs="Arial"/>
          <w:color w:val="000000"/>
          <w:sz w:val="22"/>
          <w:szCs w:val="22"/>
        </w:rPr>
        <w:t xml:space="preserve"> grant applicants are </w:t>
      </w:r>
      <w:r w:rsidR="00E00584">
        <w:rPr>
          <w:rFonts w:ascii="Arial" w:hAnsi="Arial" w:cs="Arial"/>
          <w:color w:val="000000"/>
          <w:sz w:val="22"/>
          <w:szCs w:val="22"/>
        </w:rPr>
        <w:t xml:space="preserve">urged to </w:t>
      </w:r>
      <w:r w:rsidR="00177CA2">
        <w:rPr>
          <w:rFonts w:ascii="Arial" w:hAnsi="Arial" w:cs="Arial"/>
          <w:color w:val="000000"/>
          <w:sz w:val="22"/>
          <w:szCs w:val="22"/>
        </w:rPr>
        <w:t>utilize project partners</w:t>
      </w:r>
      <w:r w:rsidR="00E00584">
        <w:rPr>
          <w:rFonts w:ascii="Arial" w:hAnsi="Arial" w:cs="Arial"/>
          <w:color w:val="000000"/>
          <w:sz w:val="22"/>
          <w:szCs w:val="22"/>
        </w:rPr>
        <w:t xml:space="preserve">. Project partners could include non-profits, hospitals, </w:t>
      </w:r>
      <w:r w:rsidR="00F41E04">
        <w:rPr>
          <w:rFonts w:ascii="Arial" w:hAnsi="Arial" w:cs="Arial"/>
          <w:color w:val="000000"/>
          <w:sz w:val="22"/>
          <w:szCs w:val="22"/>
        </w:rPr>
        <w:t xml:space="preserve">credit unions, </w:t>
      </w:r>
      <w:r w:rsidR="00E00584">
        <w:rPr>
          <w:rFonts w:ascii="Arial" w:hAnsi="Arial" w:cs="Arial"/>
          <w:color w:val="000000"/>
          <w:sz w:val="22"/>
          <w:szCs w:val="22"/>
        </w:rPr>
        <w:t xml:space="preserve">local businesses, etc. </w:t>
      </w:r>
    </w:p>
    <w:p w:rsidR="0081391E" w:rsidRDefault="00DE33EA" w:rsidP="0081391E">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Projects</w:t>
      </w:r>
      <w:r w:rsidR="00F371E4" w:rsidRPr="0007098E">
        <w:rPr>
          <w:rFonts w:ascii="Arial" w:hAnsi="Arial" w:cs="Arial"/>
          <w:color w:val="000000"/>
          <w:sz w:val="22"/>
          <w:szCs w:val="22"/>
        </w:rPr>
        <w:t xml:space="preserve"> should meet at least one of the following objectives:</w:t>
      </w:r>
    </w:p>
    <w:p w:rsidR="0081391E" w:rsidRPr="0081391E" w:rsidRDefault="00F371E4" w:rsidP="002E0677">
      <w:pPr>
        <w:pStyle w:val="ListParagraph"/>
        <w:numPr>
          <w:ilvl w:val="0"/>
          <w:numId w:val="16"/>
        </w:numPr>
        <w:shd w:val="clear" w:color="auto" w:fill="FFFFFF"/>
        <w:spacing w:after="240"/>
        <w:contextualSpacing w:val="0"/>
        <w:rPr>
          <w:rFonts w:ascii="Arial" w:hAnsi="Arial" w:cs="Arial"/>
          <w:color w:val="000000"/>
          <w:sz w:val="22"/>
          <w:szCs w:val="22"/>
        </w:rPr>
      </w:pPr>
      <w:r w:rsidRPr="0081391E">
        <w:rPr>
          <w:rFonts w:ascii="Arial" w:hAnsi="Arial" w:cs="Arial"/>
          <w:color w:val="000000"/>
          <w:sz w:val="22"/>
          <w:szCs w:val="22"/>
        </w:rPr>
        <w:t>Encourage the development of skills required to communicate and perform business transa</w:t>
      </w:r>
      <w:r w:rsidR="0081391E" w:rsidRPr="0081391E">
        <w:rPr>
          <w:rFonts w:ascii="Arial" w:hAnsi="Arial" w:cs="Arial"/>
          <w:color w:val="000000"/>
          <w:sz w:val="22"/>
          <w:szCs w:val="22"/>
        </w:rPr>
        <w:t>ctions in a digital environment</w:t>
      </w:r>
      <w:r w:rsidR="00DE33EA">
        <w:rPr>
          <w:rFonts w:ascii="Arial" w:hAnsi="Arial" w:cs="Arial"/>
          <w:color w:val="000000"/>
          <w:sz w:val="22"/>
          <w:szCs w:val="22"/>
        </w:rPr>
        <w:t xml:space="preserve"> (e.g., applying for health insurance, using online banking).</w:t>
      </w:r>
    </w:p>
    <w:p w:rsidR="00F371E4" w:rsidRPr="0081391E" w:rsidRDefault="0081391E" w:rsidP="002E0677">
      <w:pPr>
        <w:pStyle w:val="ListParagraph"/>
        <w:numPr>
          <w:ilvl w:val="0"/>
          <w:numId w:val="16"/>
        </w:numPr>
        <w:shd w:val="clear" w:color="auto" w:fill="FFFFFF"/>
        <w:spacing w:after="240"/>
        <w:contextualSpacing w:val="0"/>
        <w:rPr>
          <w:rFonts w:ascii="Arial" w:hAnsi="Arial" w:cs="Arial"/>
          <w:color w:val="000000"/>
          <w:sz w:val="22"/>
          <w:szCs w:val="22"/>
        </w:rPr>
      </w:pPr>
      <w:r w:rsidRPr="0081391E">
        <w:rPr>
          <w:rFonts w:ascii="Arial" w:hAnsi="Arial" w:cs="Arial"/>
          <w:color w:val="000000"/>
          <w:sz w:val="22"/>
          <w:szCs w:val="22"/>
        </w:rPr>
        <w:t>U</w:t>
      </w:r>
      <w:r w:rsidR="00F371E4" w:rsidRPr="0081391E">
        <w:rPr>
          <w:rFonts w:ascii="Arial" w:hAnsi="Arial" w:cs="Arial"/>
          <w:sz w:val="22"/>
          <w:szCs w:val="22"/>
        </w:rPr>
        <w:t>se diverse technologies appropriately to retrieve quality information</w:t>
      </w:r>
      <w:r w:rsidR="009E26A1">
        <w:rPr>
          <w:rFonts w:ascii="Arial" w:hAnsi="Arial" w:cs="Arial"/>
          <w:sz w:val="22"/>
          <w:szCs w:val="22"/>
        </w:rPr>
        <w:t xml:space="preserve"> (e.g., accessing </w:t>
      </w:r>
      <w:r w:rsidR="00876D23">
        <w:rPr>
          <w:rFonts w:ascii="Arial" w:hAnsi="Arial" w:cs="Arial"/>
          <w:sz w:val="22"/>
          <w:szCs w:val="22"/>
        </w:rPr>
        <w:t>library and other quality e-resources</w:t>
      </w:r>
      <w:r w:rsidR="009E26A1">
        <w:rPr>
          <w:rFonts w:ascii="Arial" w:hAnsi="Arial" w:cs="Arial"/>
          <w:sz w:val="22"/>
          <w:szCs w:val="22"/>
        </w:rPr>
        <w:t xml:space="preserve"> via tablets and smartphones)</w:t>
      </w:r>
      <w:r w:rsidR="002E0677">
        <w:rPr>
          <w:rFonts w:ascii="Arial" w:hAnsi="Arial" w:cs="Arial"/>
          <w:sz w:val="22"/>
          <w:szCs w:val="22"/>
        </w:rPr>
        <w:t>.</w:t>
      </w:r>
    </w:p>
    <w:p w:rsidR="005A60DB" w:rsidRDefault="0081391E" w:rsidP="005A60DB">
      <w:pPr>
        <w:pStyle w:val="NoSpacing"/>
        <w:numPr>
          <w:ilvl w:val="0"/>
          <w:numId w:val="16"/>
        </w:numPr>
        <w:spacing w:after="240"/>
        <w:rPr>
          <w:rFonts w:ascii="Arial" w:hAnsi="Arial" w:cs="Arial"/>
          <w:color w:val="000000"/>
          <w:sz w:val="22"/>
          <w:szCs w:val="22"/>
        </w:rPr>
      </w:pPr>
      <w:r>
        <w:rPr>
          <w:rFonts w:ascii="Arial" w:hAnsi="Arial" w:cs="Arial"/>
          <w:color w:val="000000"/>
          <w:sz w:val="22"/>
          <w:szCs w:val="22"/>
        </w:rPr>
        <w:t>S</w:t>
      </w:r>
      <w:r w:rsidR="00F371E4" w:rsidRPr="0007098E">
        <w:rPr>
          <w:rFonts w:ascii="Arial" w:hAnsi="Arial" w:cs="Arial"/>
          <w:color w:val="000000"/>
          <w:sz w:val="22"/>
          <w:szCs w:val="22"/>
        </w:rPr>
        <w:t xml:space="preserve">upport the development of skills to collaborate with others or to enhance employability </w:t>
      </w:r>
      <w:r>
        <w:rPr>
          <w:rFonts w:ascii="Arial" w:hAnsi="Arial" w:cs="Arial"/>
          <w:color w:val="000000"/>
          <w:sz w:val="22"/>
          <w:szCs w:val="22"/>
        </w:rPr>
        <w:t>in a digital and evolving world</w:t>
      </w:r>
      <w:r w:rsidR="00F41E04">
        <w:rPr>
          <w:rFonts w:ascii="Arial" w:hAnsi="Arial" w:cs="Arial"/>
          <w:color w:val="000000"/>
          <w:sz w:val="22"/>
          <w:szCs w:val="22"/>
        </w:rPr>
        <w:t xml:space="preserve"> (e.g., setting up and using an email account, online job searching)</w:t>
      </w:r>
      <w:r>
        <w:rPr>
          <w:rFonts w:ascii="Arial" w:hAnsi="Arial" w:cs="Arial"/>
          <w:color w:val="000000"/>
          <w:sz w:val="22"/>
          <w:szCs w:val="22"/>
        </w:rPr>
        <w:t>.</w:t>
      </w:r>
    </w:p>
    <w:p w:rsidR="00F371E4" w:rsidRPr="0007098E" w:rsidRDefault="00F371E4" w:rsidP="002E0677">
      <w:pPr>
        <w:shd w:val="clear" w:color="auto" w:fill="FFFFFF"/>
        <w:spacing w:before="100" w:beforeAutospacing="1" w:after="240"/>
        <w:rPr>
          <w:rFonts w:ascii="Arial" w:hAnsi="Arial" w:cs="Arial"/>
          <w:color w:val="000000"/>
          <w:sz w:val="22"/>
          <w:szCs w:val="22"/>
        </w:rPr>
      </w:pPr>
      <w:r w:rsidRPr="0007098E">
        <w:rPr>
          <w:rFonts w:ascii="Arial" w:hAnsi="Arial" w:cs="Arial"/>
          <w:color w:val="000000"/>
          <w:sz w:val="22"/>
          <w:szCs w:val="22"/>
        </w:rPr>
        <w:t xml:space="preserve">For the purposes of this grant cycle, </w:t>
      </w:r>
      <w:r w:rsidR="0081391E">
        <w:rPr>
          <w:rFonts w:ascii="Arial" w:hAnsi="Arial" w:cs="Arial"/>
          <w:color w:val="000000"/>
          <w:sz w:val="22"/>
          <w:szCs w:val="22"/>
        </w:rPr>
        <w:t>the Washington State Library (</w:t>
      </w:r>
      <w:r w:rsidRPr="0007098E">
        <w:rPr>
          <w:rFonts w:ascii="Arial" w:hAnsi="Arial" w:cs="Arial"/>
          <w:color w:val="000000"/>
          <w:sz w:val="22"/>
          <w:szCs w:val="22"/>
        </w:rPr>
        <w:t>WSL</w:t>
      </w:r>
      <w:r w:rsidR="0081391E">
        <w:rPr>
          <w:rFonts w:ascii="Arial" w:hAnsi="Arial" w:cs="Arial"/>
          <w:color w:val="000000"/>
          <w:sz w:val="22"/>
          <w:szCs w:val="22"/>
        </w:rPr>
        <w:t>)</w:t>
      </w:r>
      <w:r w:rsidRPr="0007098E">
        <w:rPr>
          <w:rFonts w:ascii="Arial" w:hAnsi="Arial" w:cs="Arial"/>
          <w:color w:val="000000"/>
          <w:sz w:val="22"/>
          <w:szCs w:val="22"/>
        </w:rPr>
        <w:t xml:space="preserve"> will be using the American Library Association’s (ALA) Digital Literacy Task Force</w:t>
      </w:r>
      <w:r>
        <w:rPr>
          <w:rFonts w:ascii="Arial" w:hAnsi="Arial" w:cs="Arial"/>
          <w:color w:val="000000"/>
          <w:sz w:val="22"/>
          <w:szCs w:val="22"/>
        </w:rPr>
        <w:t xml:space="preserve"> definition of Digital Literacy which is:</w:t>
      </w:r>
    </w:p>
    <w:p w:rsidR="00F371E4" w:rsidRPr="0007098E" w:rsidRDefault="00F371E4" w:rsidP="002E0677">
      <w:pPr>
        <w:shd w:val="clear" w:color="auto" w:fill="FFFFFF"/>
        <w:spacing w:before="100" w:beforeAutospacing="1" w:after="100" w:afterAutospacing="1"/>
        <w:ind w:left="720" w:right="720"/>
        <w:rPr>
          <w:rFonts w:ascii="Arial" w:hAnsi="Arial" w:cs="Arial"/>
          <w:color w:val="000000"/>
          <w:sz w:val="22"/>
          <w:szCs w:val="22"/>
        </w:rPr>
      </w:pPr>
      <w:r w:rsidRPr="0007098E">
        <w:rPr>
          <w:rFonts w:ascii="Arial" w:hAnsi="Arial" w:cs="Arial"/>
          <w:i/>
          <w:iCs/>
          <w:color w:val="000000"/>
          <w:sz w:val="22"/>
          <w:szCs w:val="22"/>
        </w:rPr>
        <w:t>… the ability to use information and communication technologies to find, understand, evaluate, create, and communicate digital information, an ability that requires both cognitive and technical skills.</w:t>
      </w:r>
    </w:p>
    <w:p w:rsidR="00F371E4" w:rsidRPr="0007098E" w:rsidRDefault="00F371E4" w:rsidP="002E0677">
      <w:pPr>
        <w:shd w:val="clear" w:color="auto" w:fill="FFFFFF"/>
        <w:spacing w:before="100" w:beforeAutospacing="1" w:after="100" w:afterAutospacing="1"/>
        <w:ind w:left="720" w:right="720"/>
        <w:rPr>
          <w:rFonts w:ascii="Arial" w:hAnsi="Arial" w:cs="Arial"/>
          <w:color w:val="000000"/>
          <w:sz w:val="22"/>
          <w:szCs w:val="22"/>
        </w:rPr>
      </w:pPr>
      <w:r w:rsidRPr="0007098E">
        <w:rPr>
          <w:rFonts w:ascii="Arial" w:hAnsi="Arial" w:cs="Arial"/>
          <w:i/>
          <w:iCs/>
          <w:color w:val="000000"/>
          <w:sz w:val="22"/>
          <w:szCs w:val="22"/>
        </w:rPr>
        <w:t>A digitally literate person:</w:t>
      </w:r>
    </w:p>
    <w:p w:rsidR="00F371E4" w:rsidRPr="0007098E" w:rsidRDefault="0081391E" w:rsidP="002E0677">
      <w:pPr>
        <w:numPr>
          <w:ilvl w:val="0"/>
          <w:numId w:val="12"/>
        </w:numPr>
        <w:shd w:val="clear" w:color="auto" w:fill="FFFFFF"/>
        <w:tabs>
          <w:tab w:val="clear" w:pos="720"/>
          <w:tab w:val="num" w:pos="1440"/>
        </w:tabs>
        <w:spacing w:after="240"/>
        <w:ind w:left="1440" w:right="720"/>
        <w:rPr>
          <w:rFonts w:ascii="Arial" w:hAnsi="Arial" w:cs="Arial"/>
          <w:color w:val="000000"/>
          <w:sz w:val="22"/>
          <w:szCs w:val="22"/>
        </w:rPr>
      </w:pPr>
      <w:r>
        <w:rPr>
          <w:rFonts w:ascii="Arial" w:hAnsi="Arial" w:cs="Arial"/>
          <w:i/>
          <w:iCs/>
          <w:color w:val="000000"/>
          <w:sz w:val="22"/>
          <w:szCs w:val="22"/>
        </w:rPr>
        <w:t>P</w:t>
      </w:r>
      <w:r w:rsidR="00F371E4" w:rsidRPr="0007098E">
        <w:rPr>
          <w:rFonts w:ascii="Arial" w:hAnsi="Arial" w:cs="Arial"/>
          <w:i/>
          <w:iCs/>
          <w:color w:val="000000"/>
          <w:sz w:val="22"/>
          <w:szCs w:val="22"/>
        </w:rPr>
        <w:t>ossesses the variety of skills, cognitive and technical, required to find, understand, evaluate, create, and communicate digital information in a wide variety of formats</w:t>
      </w:r>
      <w:r>
        <w:rPr>
          <w:rFonts w:ascii="Arial" w:hAnsi="Arial" w:cs="Arial"/>
          <w:i/>
          <w:iCs/>
          <w:color w:val="000000"/>
          <w:sz w:val="22"/>
          <w:szCs w:val="22"/>
        </w:rPr>
        <w:t>.</w:t>
      </w:r>
    </w:p>
    <w:p w:rsidR="00F371E4" w:rsidRPr="0007098E" w:rsidRDefault="0081391E" w:rsidP="002E0677">
      <w:pPr>
        <w:numPr>
          <w:ilvl w:val="0"/>
          <w:numId w:val="12"/>
        </w:numPr>
        <w:shd w:val="clear" w:color="auto" w:fill="FFFFFF"/>
        <w:tabs>
          <w:tab w:val="clear" w:pos="720"/>
          <w:tab w:val="num" w:pos="1440"/>
        </w:tabs>
        <w:spacing w:after="240"/>
        <w:ind w:left="1440" w:right="720"/>
        <w:rPr>
          <w:rFonts w:ascii="Arial" w:hAnsi="Arial" w:cs="Arial"/>
          <w:color w:val="000000"/>
          <w:sz w:val="22"/>
          <w:szCs w:val="22"/>
        </w:rPr>
      </w:pPr>
      <w:r>
        <w:rPr>
          <w:rFonts w:ascii="Arial" w:hAnsi="Arial" w:cs="Arial"/>
          <w:i/>
          <w:iCs/>
          <w:color w:val="000000"/>
          <w:sz w:val="22"/>
          <w:szCs w:val="22"/>
        </w:rPr>
        <w:t>I</w:t>
      </w:r>
      <w:r w:rsidR="00F371E4" w:rsidRPr="0007098E">
        <w:rPr>
          <w:rFonts w:ascii="Arial" w:hAnsi="Arial" w:cs="Arial"/>
          <w:i/>
          <w:iCs/>
          <w:color w:val="000000"/>
          <w:sz w:val="22"/>
          <w:szCs w:val="22"/>
        </w:rPr>
        <w:t>s able to use diverse technologies appropriately and effectively to search for and retrieve information, interpret search results, and judge the quality of the information retrieved</w:t>
      </w:r>
      <w:r>
        <w:rPr>
          <w:rFonts w:ascii="Arial" w:hAnsi="Arial" w:cs="Arial"/>
          <w:i/>
          <w:iCs/>
          <w:color w:val="000000"/>
          <w:sz w:val="22"/>
          <w:szCs w:val="22"/>
        </w:rPr>
        <w:t>.</w:t>
      </w:r>
    </w:p>
    <w:p w:rsidR="00F371E4" w:rsidRPr="0007098E" w:rsidRDefault="0081391E" w:rsidP="002E0677">
      <w:pPr>
        <w:numPr>
          <w:ilvl w:val="0"/>
          <w:numId w:val="12"/>
        </w:numPr>
        <w:shd w:val="clear" w:color="auto" w:fill="FFFFFF"/>
        <w:tabs>
          <w:tab w:val="clear" w:pos="720"/>
          <w:tab w:val="num" w:pos="1440"/>
        </w:tabs>
        <w:spacing w:after="240"/>
        <w:ind w:left="1440" w:right="720"/>
        <w:rPr>
          <w:rFonts w:ascii="Arial" w:hAnsi="Arial" w:cs="Arial"/>
          <w:color w:val="000000"/>
          <w:sz w:val="22"/>
          <w:szCs w:val="22"/>
        </w:rPr>
      </w:pPr>
      <w:r>
        <w:rPr>
          <w:rFonts w:ascii="Arial" w:hAnsi="Arial" w:cs="Arial"/>
          <w:i/>
          <w:iCs/>
          <w:color w:val="000000"/>
          <w:sz w:val="22"/>
          <w:szCs w:val="22"/>
        </w:rPr>
        <w:t>U</w:t>
      </w:r>
      <w:r w:rsidR="00F371E4" w:rsidRPr="0007098E">
        <w:rPr>
          <w:rFonts w:ascii="Arial" w:hAnsi="Arial" w:cs="Arial"/>
          <w:i/>
          <w:iCs/>
          <w:color w:val="000000"/>
          <w:sz w:val="22"/>
          <w:szCs w:val="22"/>
        </w:rPr>
        <w:t>nderstands the relationships among technology, lifelong learning, personal privacy, and appropriate stewardship of information</w:t>
      </w:r>
      <w:r>
        <w:rPr>
          <w:rFonts w:ascii="Arial" w:hAnsi="Arial" w:cs="Arial"/>
          <w:i/>
          <w:iCs/>
          <w:color w:val="000000"/>
          <w:sz w:val="22"/>
          <w:szCs w:val="22"/>
        </w:rPr>
        <w:t>.</w:t>
      </w:r>
    </w:p>
    <w:p w:rsidR="00F371E4" w:rsidRPr="0007098E" w:rsidRDefault="0081391E" w:rsidP="002E0677">
      <w:pPr>
        <w:numPr>
          <w:ilvl w:val="0"/>
          <w:numId w:val="12"/>
        </w:numPr>
        <w:shd w:val="clear" w:color="auto" w:fill="FFFFFF"/>
        <w:tabs>
          <w:tab w:val="clear" w:pos="720"/>
          <w:tab w:val="num" w:pos="1440"/>
        </w:tabs>
        <w:spacing w:after="240"/>
        <w:ind w:left="1440" w:right="720"/>
        <w:rPr>
          <w:rFonts w:ascii="Arial" w:hAnsi="Arial" w:cs="Arial"/>
          <w:color w:val="000000"/>
          <w:sz w:val="22"/>
          <w:szCs w:val="22"/>
        </w:rPr>
      </w:pPr>
      <w:r>
        <w:rPr>
          <w:rFonts w:ascii="Arial" w:hAnsi="Arial" w:cs="Arial"/>
          <w:i/>
          <w:iCs/>
          <w:color w:val="000000"/>
          <w:sz w:val="22"/>
          <w:szCs w:val="22"/>
        </w:rPr>
        <w:t>U</w:t>
      </w:r>
      <w:r w:rsidR="00F371E4" w:rsidRPr="0007098E">
        <w:rPr>
          <w:rFonts w:ascii="Arial" w:hAnsi="Arial" w:cs="Arial"/>
          <w:i/>
          <w:iCs/>
          <w:color w:val="000000"/>
          <w:sz w:val="22"/>
          <w:szCs w:val="22"/>
        </w:rPr>
        <w:t>ses these skills and the appropriate technologies to communicate and collaborate with peers, colleagues, family, and on occasion the general public</w:t>
      </w:r>
      <w:r>
        <w:rPr>
          <w:rFonts w:ascii="Arial" w:hAnsi="Arial" w:cs="Arial"/>
          <w:i/>
          <w:iCs/>
          <w:color w:val="000000"/>
          <w:sz w:val="22"/>
          <w:szCs w:val="22"/>
        </w:rPr>
        <w:t>.</w:t>
      </w:r>
    </w:p>
    <w:p w:rsidR="00F371E4" w:rsidRPr="00EC0A0C" w:rsidRDefault="0081391E" w:rsidP="002E0677">
      <w:pPr>
        <w:numPr>
          <w:ilvl w:val="0"/>
          <w:numId w:val="12"/>
        </w:numPr>
        <w:shd w:val="clear" w:color="auto" w:fill="FFFFFF"/>
        <w:tabs>
          <w:tab w:val="clear" w:pos="720"/>
          <w:tab w:val="num" w:pos="1440"/>
        </w:tabs>
        <w:spacing w:after="240"/>
        <w:ind w:left="1440" w:right="720"/>
        <w:rPr>
          <w:rFonts w:ascii="Arial" w:hAnsi="Arial" w:cs="Arial"/>
          <w:color w:val="000000"/>
          <w:sz w:val="22"/>
          <w:szCs w:val="22"/>
        </w:rPr>
      </w:pPr>
      <w:r>
        <w:rPr>
          <w:rFonts w:ascii="Arial" w:hAnsi="Arial" w:cs="Arial"/>
          <w:i/>
          <w:iCs/>
          <w:color w:val="000000"/>
          <w:sz w:val="22"/>
          <w:szCs w:val="22"/>
        </w:rPr>
        <w:t>U</w:t>
      </w:r>
      <w:r w:rsidR="00F371E4" w:rsidRPr="0007098E">
        <w:rPr>
          <w:rFonts w:ascii="Arial" w:hAnsi="Arial" w:cs="Arial"/>
          <w:i/>
          <w:iCs/>
          <w:color w:val="000000"/>
          <w:sz w:val="22"/>
          <w:szCs w:val="22"/>
        </w:rPr>
        <w:t>ses these skills to participate actively in civic society and contribute to a vibrant, informed, and engaged community.</w:t>
      </w:r>
    </w:p>
    <w:p w:rsidR="00914639" w:rsidRDefault="009F1383" w:rsidP="00F371E4">
      <w:pPr>
        <w:spacing w:before="100" w:beforeAutospacing="1"/>
        <w:rPr>
          <w:rFonts w:ascii="Arial" w:hAnsi="Arial"/>
          <w:b/>
          <w:sz w:val="22"/>
        </w:rPr>
      </w:pPr>
      <w:r>
        <w:rPr>
          <w:rFonts w:ascii="Arial" w:hAnsi="Arial"/>
          <w:b/>
          <w:sz w:val="22"/>
        </w:rPr>
        <w:lastRenderedPageBreak/>
        <w:t xml:space="preserve">Note: </w:t>
      </w:r>
      <w:r w:rsidR="00F371E4">
        <w:rPr>
          <w:rFonts w:ascii="Arial" w:hAnsi="Arial"/>
          <w:b/>
          <w:sz w:val="22"/>
        </w:rPr>
        <w:t>Any purchases of devices, computers</w:t>
      </w:r>
      <w:r w:rsidR="0081391E">
        <w:rPr>
          <w:rFonts w:ascii="Arial" w:hAnsi="Arial"/>
          <w:b/>
          <w:sz w:val="22"/>
        </w:rPr>
        <w:t>,</w:t>
      </w:r>
      <w:r w:rsidR="00F371E4">
        <w:rPr>
          <w:rFonts w:ascii="Arial" w:hAnsi="Arial"/>
          <w:b/>
          <w:sz w:val="22"/>
        </w:rPr>
        <w:t xml:space="preserve"> and software must meet minimum </w:t>
      </w:r>
      <w:r w:rsidR="0081391E">
        <w:rPr>
          <w:rFonts w:ascii="Arial" w:hAnsi="Arial"/>
          <w:b/>
          <w:sz w:val="22"/>
        </w:rPr>
        <w:t>Americans with Disabilities Act (</w:t>
      </w:r>
      <w:r w:rsidR="00F371E4">
        <w:rPr>
          <w:rFonts w:ascii="Arial" w:hAnsi="Arial"/>
          <w:b/>
          <w:sz w:val="22"/>
        </w:rPr>
        <w:t>ADA</w:t>
      </w:r>
      <w:r w:rsidR="0081391E">
        <w:rPr>
          <w:rFonts w:ascii="Arial" w:hAnsi="Arial"/>
          <w:b/>
          <w:sz w:val="22"/>
        </w:rPr>
        <w:t>)</w:t>
      </w:r>
      <w:r w:rsidR="00F371E4">
        <w:rPr>
          <w:rFonts w:ascii="Arial" w:hAnsi="Arial"/>
          <w:b/>
          <w:sz w:val="22"/>
        </w:rPr>
        <w:t xml:space="preserve"> guidelines. </w:t>
      </w:r>
      <w:r w:rsidR="00480B81" w:rsidRPr="00480B81">
        <w:rPr>
          <w:rFonts w:ascii="Arial" w:hAnsi="Arial"/>
          <w:b/>
          <w:sz w:val="22"/>
        </w:rPr>
        <w:t>G</w:t>
      </w:r>
      <w:r w:rsidR="00F911E6" w:rsidRPr="00480B81">
        <w:rPr>
          <w:rFonts w:ascii="Arial" w:hAnsi="Arial"/>
          <w:b/>
          <w:sz w:val="22"/>
        </w:rPr>
        <w:t>rant recipients</w:t>
      </w:r>
      <w:r w:rsidR="00177CA2">
        <w:rPr>
          <w:rFonts w:ascii="Arial" w:hAnsi="Arial"/>
          <w:b/>
          <w:sz w:val="22"/>
        </w:rPr>
        <w:t>,</w:t>
      </w:r>
      <w:r w:rsidR="00F371E4" w:rsidRPr="00480B81">
        <w:rPr>
          <w:rFonts w:ascii="Arial" w:hAnsi="Arial"/>
          <w:b/>
          <w:sz w:val="22"/>
        </w:rPr>
        <w:t xml:space="preserve"> requesting materials that provide internet access</w:t>
      </w:r>
      <w:r w:rsidR="00177CA2">
        <w:rPr>
          <w:rFonts w:ascii="Arial" w:hAnsi="Arial"/>
          <w:b/>
          <w:sz w:val="22"/>
        </w:rPr>
        <w:t>,</w:t>
      </w:r>
      <w:r w:rsidR="00F371E4" w:rsidRPr="00480B81">
        <w:rPr>
          <w:rFonts w:ascii="Arial" w:hAnsi="Arial"/>
          <w:b/>
          <w:sz w:val="22"/>
        </w:rPr>
        <w:t xml:space="preserve"> must be </w:t>
      </w:r>
      <w:r w:rsidR="0081391E" w:rsidRPr="00480B81">
        <w:rPr>
          <w:rFonts w:ascii="Arial" w:hAnsi="Arial"/>
          <w:b/>
          <w:sz w:val="22"/>
        </w:rPr>
        <w:t>Children’s Internet Protection Act (</w:t>
      </w:r>
      <w:r w:rsidR="00F371E4" w:rsidRPr="00480B81">
        <w:rPr>
          <w:rFonts w:ascii="Arial" w:hAnsi="Arial"/>
          <w:b/>
          <w:sz w:val="22"/>
        </w:rPr>
        <w:t>CIPA</w:t>
      </w:r>
      <w:r w:rsidR="0081391E" w:rsidRPr="00480B81">
        <w:rPr>
          <w:rFonts w:ascii="Arial" w:hAnsi="Arial"/>
          <w:b/>
          <w:sz w:val="22"/>
        </w:rPr>
        <w:t>)</w:t>
      </w:r>
      <w:r w:rsidR="00F371E4" w:rsidRPr="00480B81">
        <w:rPr>
          <w:rFonts w:ascii="Arial" w:hAnsi="Arial"/>
          <w:b/>
          <w:sz w:val="22"/>
        </w:rPr>
        <w:t xml:space="preserve"> compliant.</w:t>
      </w:r>
    </w:p>
    <w:p w:rsidR="00DF6262" w:rsidRDefault="00914639" w:rsidP="00F371E4">
      <w:pPr>
        <w:spacing w:before="360" w:after="120"/>
        <w:rPr>
          <w:rFonts w:ascii="Arial" w:hAnsi="Arial"/>
          <w:sz w:val="22"/>
          <w:szCs w:val="22"/>
        </w:rPr>
      </w:pPr>
      <w:r>
        <w:rPr>
          <w:rFonts w:ascii="Arial" w:hAnsi="Arial"/>
          <w:sz w:val="22"/>
          <w:szCs w:val="22"/>
        </w:rPr>
        <w:t>Reference to any specific commercial products, process, or service by trade name, trademark, manufacturer, or otherwise, does not necessarily constitute or imply its endorsement, recommendation, or favoring by the Washington State Library (WSL).</w:t>
      </w:r>
    </w:p>
    <w:p w:rsidR="00F371E4" w:rsidRDefault="00F371E4" w:rsidP="00F371E4">
      <w:pPr>
        <w:spacing w:before="360" w:after="120"/>
        <w:rPr>
          <w:rFonts w:ascii="Arial" w:hAnsi="Arial"/>
          <w:b/>
          <w:sz w:val="28"/>
          <w:szCs w:val="28"/>
        </w:rPr>
      </w:pPr>
      <w:r>
        <w:rPr>
          <w:rFonts w:ascii="Arial" w:hAnsi="Arial"/>
          <w:b/>
          <w:sz w:val="28"/>
          <w:szCs w:val="28"/>
        </w:rPr>
        <w:t>2.  Library Eligibility</w:t>
      </w:r>
    </w:p>
    <w:p w:rsidR="00F371E4" w:rsidRDefault="00F371E4" w:rsidP="00F371E4">
      <w:pPr>
        <w:rPr>
          <w:rFonts w:ascii="Arial" w:hAnsi="Arial"/>
          <w:sz w:val="22"/>
        </w:rPr>
      </w:pPr>
      <w:r>
        <w:rPr>
          <w:rFonts w:ascii="Arial" w:hAnsi="Arial"/>
          <w:sz w:val="22"/>
        </w:rPr>
        <w:t>Public libraries, school libraries, college libraries</w:t>
      </w:r>
      <w:r w:rsidR="0081391E">
        <w:rPr>
          <w:rFonts w:ascii="Arial" w:hAnsi="Arial"/>
          <w:sz w:val="22"/>
        </w:rPr>
        <w:t>,</w:t>
      </w:r>
      <w:r>
        <w:rPr>
          <w:rFonts w:ascii="Arial" w:hAnsi="Arial"/>
          <w:sz w:val="22"/>
        </w:rPr>
        <w:t xml:space="preserve"> and university libraries are eligible to submit applications for this grant cycle</w:t>
      </w:r>
      <w:r w:rsidR="0081391E">
        <w:rPr>
          <w:rFonts w:ascii="Arial" w:hAnsi="Arial"/>
          <w:sz w:val="22"/>
        </w:rPr>
        <w:t>;</w:t>
      </w:r>
      <w:r>
        <w:rPr>
          <w:rFonts w:ascii="Arial" w:hAnsi="Arial"/>
          <w:sz w:val="22"/>
        </w:rPr>
        <w:t xml:space="preserve"> subject to </w:t>
      </w:r>
      <w:r w:rsidRPr="00A202E3">
        <w:rPr>
          <w:rFonts w:ascii="Arial" w:hAnsi="Arial"/>
          <w:sz w:val="22"/>
        </w:rPr>
        <w:t>Library Services and Technology Act</w:t>
      </w:r>
      <w:r>
        <w:rPr>
          <w:rFonts w:ascii="Arial" w:hAnsi="Arial"/>
          <w:sz w:val="22"/>
        </w:rPr>
        <w:t xml:space="preserve"> (LSTA) eligibility. Native American tribal libraries </w:t>
      </w:r>
      <w:r>
        <w:rPr>
          <w:rFonts w:ascii="Arial" w:hAnsi="Arial" w:cs="Arial"/>
          <w:sz w:val="22"/>
          <w:szCs w:val="22"/>
        </w:rPr>
        <w:t>(as defined in Sec</w:t>
      </w:r>
      <w:r w:rsidR="0081391E">
        <w:rPr>
          <w:rFonts w:ascii="Arial" w:hAnsi="Arial" w:cs="Arial"/>
          <w:sz w:val="22"/>
          <w:szCs w:val="22"/>
        </w:rPr>
        <w:t>tion</w:t>
      </w:r>
      <w:r>
        <w:rPr>
          <w:rFonts w:ascii="Arial" w:hAnsi="Arial" w:cs="Arial"/>
          <w:sz w:val="22"/>
          <w:szCs w:val="22"/>
        </w:rPr>
        <w:t xml:space="preserve"> 213 of </w:t>
      </w:r>
      <w:r w:rsidR="00D02DCB">
        <w:rPr>
          <w:rFonts w:ascii="Arial" w:hAnsi="Arial" w:cs="Arial"/>
          <w:sz w:val="22"/>
          <w:szCs w:val="22"/>
        </w:rPr>
        <w:t xml:space="preserve">the </w:t>
      </w:r>
      <w:r>
        <w:rPr>
          <w:rFonts w:ascii="Arial" w:hAnsi="Arial" w:cs="Arial"/>
          <w:sz w:val="22"/>
          <w:szCs w:val="22"/>
        </w:rPr>
        <w:t>LSTA) within Washington State</w:t>
      </w:r>
      <w:r>
        <w:rPr>
          <w:rFonts w:ascii="Arial" w:hAnsi="Arial"/>
          <w:sz w:val="22"/>
        </w:rPr>
        <w:t xml:space="preserve"> are also eligible to submit applications for this grant cycle. LSTA eligibility guidelines may be reviewed at </w:t>
      </w:r>
      <w:hyperlink r:id="rId10" w:history="1">
        <w:r w:rsidRPr="00976431">
          <w:rPr>
            <w:rStyle w:val="Hyperlink"/>
            <w:rFonts w:ascii="Arial" w:hAnsi="Arial"/>
            <w:sz w:val="22"/>
          </w:rPr>
          <w:t>http://www.sos.wa.gov/library/libraries/grants/eligibility.aspx</w:t>
        </w:r>
      </w:hyperlink>
      <w:r>
        <w:rPr>
          <w:rFonts w:ascii="Arial" w:hAnsi="Arial"/>
          <w:sz w:val="22"/>
        </w:rPr>
        <w:t>.</w:t>
      </w:r>
      <w:r>
        <w:rPr>
          <w:rFonts w:ascii="Arial" w:hAnsi="Arial"/>
          <w:color w:val="0000FF"/>
          <w:sz w:val="22"/>
        </w:rPr>
        <w:t xml:space="preserve"> </w:t>
      </w:r>
    </w:p>
    <w:p w:rsidR="00F371E4" w:rsidRDefault="00F371E4" w:rsidP="00F371E4">
      <w:pPr>
        <w:spacing w:before="360" w:after="120"/>
        <w:rPr>
          <w:rFonts w:ascii="Arial" w:hAnsi="Arial"/>
          <w:b/>
          <w:sz w:val="28"/>
          <w:szCs w:val="28"/>
        </w:rPr>
      </w:pPr>
      <w:r>
        <w:rPr>
          <w:rFonts w:ascii="Arial" w:hAnsi="Arial"/>
          <w:b/>
          <w:sz w:val="28"/>
          <w:szCs w:val="28"/>
        </w:rPr>
        <w:t>3.  Project Eligibility</w:t>
      </w:r>
    </w:p>
    <w:p w:rsidR="00F371E4" w:rsidRDefault="00F371E4" w:rsidP="00F371E4">
      <w:pPr>
        <w:rPr>
          <w:rFonts w:ascii="Arial" w:hAnsi="Arial" w:cs="Arial"/>
          <w:sz w:val="22"/>
          <w:szCs w:val="22"/>
        </w:rPr>
      </w:pPr>
      <w:r>
        <w:rPr>
          <w:rFonts w:ascii="Arial" w:hAnsi="Arial" w:cs="Arial"/>
          <w:sz w:val="22"/>
          <w:szCs w:val="22"/>
        </w:rPr>
        <w:t xml:space="preserve">Applicants must consider </w:t>
      </w:r>
      <w:r w:rsidR="001257DA">
        <w:rPr>
          <w:rFonts w:ascii="Arial" w:hAnsi="Arial" w:cs="Arial"/>
          <w:sz w:val="22"/>
          <w:szCs w:val="22"/>
        </w:rPr>
        <w:t>the Americans with Disabilities Act (</w:t>
      </w:r>
      <w:r>
        <w:rPr>
          <w:rFonts w:ascii="Arial" w:hAnsi="Arial" w:cs="Arial"/>
          <w:sz w:val="22"/>
          <w:szCs w:val="22"/>
        </w:rPr>
        <w:t>ADA</w:t>
      </w:r>
      <w:r w:rsidR="001257DA">
        <w:rPr>
          <w:rFonts w:ascii="Arial" w:hAnsi="Arial" w:cs="Arial"/>
          <w:sz w:val="22"/>
          <w:szCs w:val="22"/>
        </w:rPr>
        <w:t>)</w:t>
      </w:r>
      <w:r>
        <w:rPr>
          <w:rFonts w:ascii="Arial" w:hAnsi="Arial" w:cs="Arial"/>
          <w:sz w:val="22"/>
          <w:szCs w:val="22"/>
        </w:rPr>
        <w:t xml:space="preserve"> compliance when purchasing materials, software</w:t>
      </w:r>
      <w:r w:rsidR="001257DA">
        <w:rPr>
          <w:rFonts w:ascii="Arial" w:hAnsi="Arial" w:cs="Arial"/>
          <w:sz w:val="22"/>
          <w:szCs w:val="22"/>
        </w:rPr>
        <w:t>,</w:t>
      </w:r>
      <w:r>
        <w:rPr>
          <w:rFonts w:ascii="Arial" w:hAnsi="Arial" w:cs="Arial"/>
          <w:sz w:val="22"/>
          <w:szCs w:val="22"/>
        </w:rPr>
        <w:t xml:space="preserve"> and devices. </w:t>
      </w:r>
      <w:r w:rsidR="00D02DCB">
        <w:rPr>
          <w:rFonts w:ascii="Arial" w:hAnsi="Arial" w:cs="Arial"/>
          <w:sz w:val="22"/>
          <w:szCs w:val="22"/>
        </w:rPr>
        <w:t>A</w:t>
      </w:r>
      <w:r>
        <w:rPr>
          <w:rFonts w:ascii="Arial" w:hAnsi="Arial" w:cs="Arial"/>
          <w:sz w:val="22"/>
          <w:szCs w:val="22"/>
        </w:rPr>
        <w:t xml:space="preserve">ny purchases that connect to the internet require </w:t>
      </w:r>
      <w:r w:rsidR="001257DA">
        <w:rPr>
          <w:rFonts w:ascii="Arial" w:hAnsi="Arial" w:cs="Arial"/>
          <w:sz w:val="22"/>
          <w:szCs w:val="22"/>
        </w:rPr>
        <w:t>Children’s Internet Protection Act (</w:t>
      </w:r>
      <w:r>
        <w:rPr>
          <w:rFonts w:ascii="Arial" w:hAnsi="Arial" w:cs="Arial"/>
          <w:sz w:val="22"/>
          <w:szCs w:val="22"/>
        </w:rPr>
        <w:t>CIPA</w:t>
      </w:r>
      <w:r w:rsidR="001257DA">
        <w:rPr>
          <w:rFonts w:ascii="Arial" w:hAnsi="Arial" w:cs="Arial"/>
          <w:sz w:val="22"/>
          <w:szCs w:val="22"/>
        </w:rPr>
        <w:t>)</w:t>
      </w:r>
      <w:r>
        <w:rPr>
          <w:rFonts w:ascii="Arial" w:hAnsi="Arial" w:cs="Arial"/>
          <w:sz w:val="22"/>
          <w:szCs w:val="22"/>
        </w:rPr>
        <w:t xml:space="preserve"> compliance.</w:t>
      </w:r>
    </w:p>
    <w:p w:rsidR="00F371E4" w:rsidRDefault="00F371E4" w:rsidP="00F371E4">
      <w:pPr>
        <w:rPr>
          <w:rFonts w:ascii="Arial" w:hAnsi="Arial" w:cs="Arial"/>
          <w:sz w:val="22"/>
          <w:szCs w:val="22"/>
        </w:rPr>
      </w:pPr>
    </w:p>
    <w:p w:rsidR="00F371E4" w:rsidRDefault="00F371E4" w:rsidP="00F371E4">
      <w:pPr>
        <w:rPr>
          <w:rFonts w:ascii="Arial" w:hAnsi="Arial"/>
          <w:sz w:val="22"/>
          <w:szCs w:val="22"/>
        </w:rPr>
      </w:pPr>
      <w:r w:rsidRPr="00A7079D">
        <w:rPr>
          <w:rFonts w:ascii="Arial" w:hAnsi="Arial" w:cs="Arial"/>
          <w:sz w:val="22"/>
          <w:szCs w:val="22"/>
        </w:rPr>
        <w:t>Funds may be used to pay staff salaries and benefits</w:t>
      </w:r>
      <w:r w:rsidR="001257DA">
        <w:rPr>
          <w:rFonts w:ascii="Arial" w:hAnsi="Arial" w:cs="Arial"/>
          <w:sz w:val="22"/>
          <w:szCs w:val="22"/>
        </w:rPr>
        <w:t>,</w:t>
      </w:r>
      <w:r w:rsidRPr="00A7079D">
        <w:rPr>
          <w:rFonts w:ascii="Arial" w:hAnsi="Arial" w:cs="Arial"/>
          <w:sz w:val="22"/>
          <w:szCs w:val="22"/>
        </w:rPr>
        <w:t xml:space="preserve"> and contract services for project activities. However, since grant </w:t>
      </w:r>
      <w:r w:rsidRPr="00A7079D">
        <w:rPr>
          <w:rFonts w:ascii="Arial" w:hAnsi="Arial"/>
          <w:sz w:val="22"/>
          <w:szCs w:val="22"/>
        </w:rPr>
        <w:t>funds cannot take the place of previously budgeted local funding, regularly scheduled staff hours are not eligible for reimbursement</w:t>
      </w:r>
      <w:r w:rsidR="001257DA">
        <w:rPr>
          <w:rFonts w:ascii="Arial" w:hAnsi="Arial"/>
          <w:sz w:val="22"/>
          <w:szCs w:val="22"/>
        </w:rPr>
        <w:t>.</w:t>
      </w:r>
      <w:r w:rsidRPr="00A7079D">
        <w:rPr>
          <w:rFonts w:ascii="Arial" w:hAnsi="Arial"/>
          <w:sz w:val="22"/>
          <w:szCs w:val="22"/>
        </w:rPr>
        <w:t xml:space="preserve"> </w:t>
      </w:r>
      <w:r w:rsidR="001257DA">
        <w:rPr>
          <w:rFonts w:ascii="Arial" w:hAnsi="Arial"/>
          <w:sz w:val="22"/>
          <w:szCs w:val="22"/>
        </w:rPr>
        <w:t>B</w:t>
      </w:r>
      <w:r w:rsidRPr="00A7079D">
        <w:rPr>
          <w:rFonts w:ascii="Arial" w:hAnsi="Arial"/>
          <w:sz w:val="22"/>
          <w:szCs w:val="22"/>
        </w:rPr>
        <w:t>ackfill, overtime, and temporary or contracted project employees are eligible for reimbursement. D</w:t>
      </w:r>
      <w:r>
        <w:rPr>
          <w:rFonts w:ascii="Arial" w:hAnsi="Arial"/>
          <w:sz w:val="22"/>
          <w:szCs w:val="22"/>
        </w:rPr>
        <w:t>etailed timesheets are required when claiming reimbursement.</w:t>
      </w:r>
    </w:p>
    <w:p w:rsidR="00F371E4" w:rsidRDefault="00F371E4" w:rsidP="00F371E4">
      <w:pPr>
        <w:rPr>
          <w:rFonts w:ascii="Arial" w:hAnsi="Arial"/>
          <w:sz w:val="22"/>
          <w:szCs w:val="22"/>
        </w:rPr>
      </w:pPr>
    </w:p>
    <w:p w:rsidR="00F371E4" w:rsidRDefault="00F371E4" w:rsidP="00F371E4">
      <w:pPr>
        <w:rPr>
          <w:rFonts w:ascii="Arial" w:hAnsi="Arial"/>
          <w:sz w:val="22"/>
          <w:szCs w:val="22"/>
        </w:rPr>
      </w:pPr>
      <w:r>
        <w:rPr>
          <w:rFonts w:ascii="Arial" w:hAnsi="Arial"/>
          <w:sz w:val="22"/>
          <w:szCs w:val="22"/>
        </w:rPr>
        <w:t>Devices (</w:t>
      </w:r>
      <w:proofErr w:type="spellStart"/>
      <w:r>
        <w:rPr>
          <w:rFonts w:ascii="Arial" w:hAnsi="Arial"/>
          <w:sz w:val="22"/>
          <w:szCs w:val="22"/>
        </w:rPr>
        <w:t>eReaders</w:t>
      </w:r>
      <w:proofErr w:type="spellEnd"/>
      <w:r>
        <w:rPr>
          <w:rFonts w:ascii="Arial" w:hAnsi="Arial"/>
          <w:sz w:val="22"/>
          <w:szCs w:val="22"/>
        </w:rPr>
        <w:t xml:space="preserve">, tablets, etc.) may not be purchased for the purpose of circulation. They may be purchased and used for training of staff or the public. </w:t>
      </w:r>
    </w:p>
    <w:p w:rsidR="00B839B3" w:rsidRDefault="00B839B3" w:rsidP="00F371E4">
      <w:pPr>
        <w:rPr>
          <w:rFonts w:ascii="Arial" w:hAnsi="Arial"/>
          <w:sz w:val="22"/>
          <w:szCs w:val="22"/>
        </w:rPr>
      </w:pPr>
    </w:p>
    <w:p w:rsidR="00B839B3" w:rsidRDefault="00B839B3" w:rsidP="00B839B3">
      <w:pPr>
        <w:rPr>
          <w:rFonts w:ascii="Arial" w:hAnsi="Arial" w:cs="Arial"/>
          <w:sz w:val="22"/>
          <w:szCs w:val="22"/>
        </w:rPr>
      </w:pPr>
      <w:r w:rsidRPr="00B839B3">
        <w:rPr>
          <w:rFonts w:ascii="Arial" w:hAnsi="Arial" w:cs="Arial"/>
          <w:sz w:val="22"/>
          <w:szCs w:val="22"/>
        </w:rPr>
        <w:t>No more than 60</w:t>
      </w:r>
      <w:r w:rsidR="001257DA">
        <w:rPr>
          <w:rFonts w:ascii="Arial" w:hAnsi="Arial" w:cs="Arial"/>
          <w:sz w:val="22"/>
          <w:szCs w:val="22"/>
        </w:rPr>
        <w:t xml:space="preserve"> percent</w:t>
      </w:r>
      <w:r w:rsidRPr="00B839B3">
        <w:rPr>
          <w:rFonts w:ascii="Arial" w:hAnsi="Arial" w:cs="Arial"/>
          <w:sz w:val="22"/>
          <w:szCs w:val="22"/>
        </w:rPr>
        <w:t xml:space="preserve"> of the budget may be used for devices, equipment, software</w:t>
      </w:r>
      <w:r w:rsidR="00E81BBE">
        <w:rPr>
          <w:rFonts w:ascii="Arial" w:hAnsi="Arial" w:cs="Arial"/>
          <w:sz w:val="22"/>
          <w:szCs w:val="22"/>
        </w:rPr>
        <w:t>,</w:t>
      </w:r>
      <w:r w:rsidRPr="00B839B3">
        <w:rPr>
          <w:rFonts w:ascii="Arial" w:hAnsi="Arial" w:cs="Arial"/>
          <w:sz w:val="22"/>
          <w:szCs w:val="22"/>
        </w:rPr>
        <w:t xml:space="preserve"> and databases (combined).</w:t>
      </w:r>
    </w:p>
    <w:p w:rsidR="00BB52E0" w:rsidRDefault="00BB52E0" w:rsidP="00B839B3">
      <w:pPr>
        <w:rPr>
          <w:rFonts w:ascii="Arial" w:hAnsi="Arial" w:cs="Arial"/>
          <w:sz w:val="22"/>
          <w:szCs w:val="22"/>
        </w:rPr>
      </w:pPr>
    </w:p>
    <w:p w:rsidR="00BB52E0" w:rsidRPr="00B839B3" w:rsidRDefault="00BB52E0" w:rsidP="00B839B3">
      <w:pPr>
        <w:rPr>
          <w:rFonts w:ascii="Arial" w:hAnsi="Arial" w:cs="Arial"/>
          <w:sz w:val="22"/>
          <w:szCs w:val="22"/>
        </w:rPr>
      </w:pPr>
      <w:r>
        <w:rPr>
          <w:rFonts w:ascii="Arial" w:hAnsi="Arial" w:cs="Arial"/>
          <w:sz w:val="22"/>
          <w:szCs w:val="22"/>
        </w:rPr>
        <w:t xml:space="preserve">Grant funding may not be used to </w:t>
      </w:r>
      <w:r w:rsidR="00F045D3">
        <w:rPr>
          <w:rFonts w:ascii="Arial" w:hAnsi="Arial" w:cs="Arial"/>
          <w:sz w:val="22"/>
          <w:szCs w:val="22"/>
        </w:rPr>
        <w:t xml:space="preserve">for </w:t>
      </w:r>
      <w:r>
        <w:rPr>
          <w:rFonts w:ascii="Arial" w:hAnsi="Arial" w:cs="Arial"/>
          <w:sz w:val="22"/>
          <w:szCs w:val="22"/>
        </w:rPr>
        <w:t>food and refreshments, advertising and promotion of libraries in general, prizes or other incentives, or indirect costs (overhead).</w:t>
      </w:r>
      <w:r w:rsidR="00F045D3">
        <w:rPr>
          <w:rFonts w:ascii="Arial" w:hAnsi="Arial" w:cs="Arial"/>
          <w:sz w:val="22"/>
          <w:szCs w:val="22"/>
        </w:rPr>
        <w:t xml:space="preserve"> In addition, grant funds may not be used for technology used to access the Internet, or to pay for direct costs associated with accessing the Internet.  </w:t>
      </w:r>
    </w:p>
    <w:p w:rsidR="00F371E4" w:rsidRDefault="00F371E4" w:rsidP="00F371E4">
      <w:pPr>
        <w:rPr>
          <w:rFonts w:ascii="Arial" w:hAnsi="Arial"/>
          <w:sz w:val="22"/>
        </w:rPr>
      </w:pPr>
    </w:p>
    <w:p w:rsidR="00F371E4" w:rsidRPr="0008525A" w:rsidRDefault="00F371E4" w:rsidP="00F371E4">
      <w:pPr>
        <w:rPr>
          <w:rFonts w:ascii="Arial" w:hAnsi="Arial"/>
          <w:sz w:val="22"/>
        </w:rPr>
      </w:pPr>
      <w:r>
        <w:rPr>
          <w:rFonts w:ascii="Arial" w:hAnsi="Arial"/>
          <w:sz w:val="22"/>
        </w:rPr>
        <w:t xml:space="preserve">For more guidance view the </w:t>
      </w:r>
      <w:r w:rsidR="0081391E">
        <w:rPr>
          <w:rFonts w:ascii="Arial" w:hAnsi="Arial"/>
          <w:sz w:val="22"/>
        </w:rPr>
        <w:t>“</w:t>
      </w:r>
      <w:r>
        <w:rPr>
          <w:rFonts w:ascii="Arial" w:hAnsi="Arial"/>
          <w:sz w:val="22"/>
        </w:rPr>
        <w:t>Allowable Costs</w:t>
      </w:r>
      <w:r w:rsidR="0081391E">
        <w:rPr>
          <w:rFonts w:ascii="Arial" w:hAnsi="Arial"/>
          <w:sz w:val="22"/>
        </w:rPr>
        <w:t>”</w:t>
      </w:r>
      <w:r>
        <w:rPr>
          <w:rFonts w:ascii="Arial" w:hAnsi="Arial"/>
          <w:sz w:val="22"/>
        </w:rPr>
        <w:t xml:space="preserve"> section of WSL’s Grant Management Information page: </w:t>
      </w:r>
      <w:hyperlink r:id="rId11" w:history="1">
        <w:r w:rsidRPr="003B313C">
          <w:rPr>
            <w:rStyle w:val="Hyperlink"/>
            <w:rFonts w:ascii="Arial" w:hAnsi="Arial"/>
            <w:sz w:val="22"/>
          </w:rPr>
          <w:t>http://www.sos.wa.gov/library/libraries/grants/grantees.aspx</w:t>
        </w:r>
      </w:hyperlink>
      <w:r w:rsidRPr="003B313C">
        <w:rPr>
          <w:rFonts w:ascii="Arial" w:hAnsi="Arial"/>
          <w:sz w:val="22"/>
        </w:rPr>
        <w:t>.</w:t>
      </w:r>
      <w:r>
        <w:rPr>
          <w:rFonts w:ascii="Arial" w:hAnsi="Arial"/>
          <w:sz w:val="22"/>
        </w:rPr>
        <w:t xml:space="preserve"> </w:t>
      </w:r>
    </w:p>
    <w:p w:rsidR="00F371E4" w:rsidRPr="0031719E" w:rsidRDefault="00F371E4" w:rsidP="00F371E4">
      <w:pPr>
        <w:spacing w:before="360"/>
        <w:rPr>
          <w:rFonts w:ascii="Arial" w:hAnsi="Arial"/>
          <w:b/>
          <w:sz w:val="28"/>
          <w:szCs w:val="28"/>
        </w:rPr>
      </w:pPr>
      <w:r w:rsidRPr="0031719E">
        <w:rPr>
          <w:rFonts w:ascii="Arial" w:hAnsi="Arial"/>
          <w:b/>
          <w:sz w:val="28"/>
          <w:szCs w:val="28"/>
        </w:rPr>
        <w:t>4.  Funding Available</w:t>
      </w:r>
    </w:p>
    <w:p w:rsidR="00F371E4" w:rsidRDefault="00F371E4" w:rsidP="00F371E4">
      <w:pPr>
        <w:spacing w:before="120"/>
        <w:rPr>
          <w:rFonts w:ascii="Arial" w:hAnsi="Arial"/>
          <w:sz w:val="22"/>
        </w:rPr>
      </w:pPr>
      <w:r w:rsidRPr="0031719E">
        <w:rPr>
          <w:rFonts w:ascii="Arial" w:hAnsi="Arial"/>
          <w:sz w:val="22"/>
        </w:rPr>
        <w:t>Overall funding to support this grant cycle is $</w:t>
      </w:r>
      <w:r>
        <w:rPr>
          <w:rFonts w:ascii="Arial" w:hAnsi="Arial"/>
          <w:sz w:val="22"/>
        </w:rPr>
        <w:t>75</w:t>
      </w:r>
      <w:r w:rsidRPr="0031719E">
        <w:rPr>
          <w:rFonts w:ascii="Arial" w:hAnsi="Arial"/>
          <w:sz w:val="22"/>
        </w:rPr>
        <w:t>,000. This grant cycle has a limit of $</w:t>
      </w:r>
      <w:r>
        <w:rPr>
          <w:rFonts w:ascii="Arial" w:hAnsi="Arial"/>
          <w:sz w:val="22"/>
        </w:rPr>
        <w:t>7,500</w:t>
      </w:r>
      <w:r w:rsidRPr="0031719E">
        <w:rPr>
          <w:rFonts w:ascii="Arial" w:hAnsi="Arial"/>
          <w:sz w:val="22"/>
        </w:rPr>
        <w:t xml:space="preserve"> per application. It is anticipated that </w:t>
      </w:r>
      <w:r>
        <w:rPr>
          <w:rFonts w:ascii="Arial" w:hAnsi="Arial"/>
          <w:sz w:val="22"/>
        </w:rPr>
        <w:t>ten (10</w:t>
      </w:r>
      <w:r w:rsidRPr="0031719E">
        <w:rPr>
          <w:rFonts w:ascii="Arial" w:hAnsi="Arial"/>
          <w:sz w:val="22"/>
        </w:rPr>
        <w:t xml:space="preserve">) or more applicants may receive awards. Awards will be made contingent upon </w:t>
      </w:r>
      <w:r>
        <w:rPr>
          <w:rFonts w:ascii="Arial" w:hAnsi="Arial"/>
          <w:sz w:val="22"/>
        </w:rPr>
        <w:t>availability</w:t>
      </w:r>
      <w:r w:rsidRPr="0031719E">
        <w:rPr>
          <w:rFonts w:ascii="Arial" w:hAnsi="Arial"/>
          <w:sz w:val="22"/>
        </w:rPr>
        <w:t xml:space="preserve"> of federal funds and distribution of those funds by the Washington State Library, a division of the Office of the Secretary of State.</w:t>
      </w:r>
    </w:p>
    <w:p w:rsidR="00832E18" w:rsidRDefault="00832E18">
      <w:pPr>
        <w:spacing w:after="200" w:line="276" w:lineRule="auto"/>
        <w:rPr>
          <w:rFonts w:ascii="Arial" w:hAnsi="Arial"/>
          <w:sz w:val="22"/>
        </w:rPr>
      </w:pPr>
      <w:r>
        <w:rPr>
          <w:rFonts w:ascii="Arial" w:hAnsi="Arial"/>
          <w:sz w:val="22"/>
        </w:rPr>
        <w:br w:type="page"/>
      </w:r>
    </w:p>
    <w:p w:rsidR="00F371E4" w:rsidRPr="009F1383" w:rsidRDefault="00F371E4" w:rsidP="00F371E4">
      <w:pPr>
        <w:spacing w:before="360" w:after="120"/>
        <w:rPr>
          <w:rFonts w:ascii="Arial" w:hAnsi="Arial"/>
          <w:b/>
          <w:sz w:val="28"/>
          <w:szCs w:val="28"/>
        </w:rPr>
      </w:pPr>
      <w:r w:rsidRPr="009F1383">
        <w:rPr>
          <w:rFonts w:ascii="Arial" w:hAnsi="Arial"/>
          <w:b/>
          <w:sz w:val="28"/>
          <w:szCs w:val="28"/>
        </w:rPr>
        <w:lastRenderedPageBreak/>
        <w:t>5.  Timeframe</w:t>
      </w:r>
    </w:p>
    <w:p w:rsidR="00F371E4" w:rsidRPr="0063394B" w:rsidRDefault="00F371E4" w:rsidP="00F371E4">
      <w:pPr>
        <w:spacing w:before="120"/>
        <w:rPr>
          <w:rFonts w:ascii="Arial" w:hAnsi="Arial"/>
          <w:sz w:val="22"/>
        </w:rPr>
      </w:pPr>
      <w:r w:rsidRPr="0063394B">
        <w:rPr>
          <w:rFonts w:ascii="Arial" w:hAnsi="Arial"/>
          <w:sz w:val="22"/>
        </w:rPr>
        <w:t>The following timeline has been developed for the purpose of providing information about this grant cycle and to assist applicants in developing appropriate projects and applications.</w:t>
      </w:r>
    </w:p>
    <w:p w:rsidR="00F371E4" w:rsidRDefault="00F371E4" w:rsidP="00F371E4">
      <w:pPr>
        <w:rPr>
          <w:rFonts w:ascii="Arial" w:hAnsi="Arial"/>
          <w:b/>
          <w:sz w:val="22"/>
        </w:rPr>
      </w:pPr>
    </w:p>
    <w:p w:rsidR="00F371E4" w:rsidRDefault="00F371E4" w:rsidP="00F371E4">
      <w:pPr>
        <w:rPr>
          <w:rFonts w:ascii="Arial" w:hAnsi="Arial"/>
          <w:b/>
          <w:sz w:val="22"/>
        </w:rPr>
      </w:pPr>
      <w:r w:rsidRPr="0063394B">
        <w:rPr>
          <w:rFonts w:ascii="Arial" w:hAnsi="Arial"/>
          <w:b/>
          <w:sz w:val="22"/>
        </w:rPr>
        <w:t>Tentative dates</w:t>
      </w:r>
      <w:r>
        <w:rPr>
          <w:rFonts w:ascii="Arial" w:hAnsi="Arial"/>
          <w:b/>
          <w:sz w:val="22"/>
        </w:rPr>
        <w:t xml:space="preserve"> (subject to change)</w:t>
      </w:r>
    </w:p>
    <w:p w:rsidR="00BB52E0" w:rsidRDefault="00BB52E0" w:rsidP="00F371E4">
      <w:pPr>
        <w:rPr>
          <w:rFonts w:ascii="Arial" w:hAnsi="Arial"/>
          <w:b/>
          <w:sz w:val="22"/>
        </w:rPr>
      </w:pPr>
    </w:p>
    <w:p w:rsidR="009D5EC0" w:rsidRDefault="00BA16A0" w:rsidP="00876D23">
      <w:pPr>
        <w:numPr>
          <w:ilvl w:val="0"/>
          <w:numId w:val="2"/>
        </w:numPr>
        <w:spacing w:after="240"/>
        <w:ind w:left="720"/>
        <w:rPr>
          <w:rFonts w:ascii="Arial" w:hAnsi="Arial"/>
          <w:sz w:val="22"/>
        </w:rPr>
      </w:pPr>
      <w:r>
        <w:rPr>
          <w:rFonts w:ascii="Arial" w:hAnsi="Arial"/>
          <w:b/>
          <w:sz w:val="22"/>
          <w:szCs w:val="22"/>
        </w:rPr>
        <w:t xml:space="preserve">February 28, 2014 </w:t>
      </w:r>
      <w:r w:rsidR="00F371E4" w:rsidRPr="00952ECF">
        <w:rPr>
          <w:rFonts w:ascii="Arial" w:hAnsi="Arial"/>
          <w:sz w:val="22"/>
          <w:szCs w:val="22"/>
        </w:rPr>
        <w:t xml:space="preserve">— </w:t>
      </w:r>
      <w:r w:rsidR="00F371E4">
        <w:rPr>
          <w:rFonts w:ascii="Arial" w:hAnsi="Arial"/>
          <w:sz w:val="22"/>
          <w:szCs w:val="22"/>
        </w:rPr>
        <w:t>Grant cycle opens</w:t>
      </w:r>
    </w:p>
    <w:p w:rsidR="009D5EC0" w:rsidRDefault="00CC0D10" w:rsidP="00876D23">
      <w:pPr>
        <w:numPr>
          <w:ilvl w:val="0"/>
          <w:numId w:val="2"/>
        </w:numPr>
        <w:spacing w:after="240"/>
        <w:ind w:left="720"/>
        <w:rPr>
          <w:rFonts w:ascii="Arial" w:hAnsi="Arial"/>
          <w:sz w:val="22"/>
        </w:rPr>
      </w:pPr>
      <w:r>
        <w:rPr>
          <w:rFonts w:ascii="Arial" w:hAnsi="Arial"/>
          <w:b/>
          <w:sz w:val="22"/>
          <w:szCs w:val="22"/>
        </w:rPr>
        <w:t>April 18, 2014</w:t>
      </w:r>
      <w:r w:rsidR="00F371E4" w:rsidRPr="00952ECF">
        <w:rPr>
          <w:rFonts w:ascii="Arial" w:hAnsi="Arial"/>
          <w:sz w:val="22"/>
        </w:rPr>
        <w:t xml:space="preserve"> — Deadline for applications; applications postmarked </w:t>
      </w:r>
      <w:r w:rsidR="00F371E4" w:rsidRPr="00952ECF">
        <w:rPr>
          <w:rFonts w:ascii="Arial" w:hAnsi="Arial"/>
          <w:i/>
          <w:sz w:val="22"/>
        </w:rPr>
        <w:t>after</w:t>
      </w:r>
      <w:r w:rsidR="00F371E4" w:rsidRPr="00952ECF">
        <w:rPr>
          <w:rFonts w:ascii="Arial" w:hAnsi="Arial"/>
          <w:sz w:val="22"/>
        </w:rPr>
        <w:t xml:space="preserve"> this date will not be accepted</w:t>
      </w:r>
    </w:p>
    <w:p w:rsidR="009D5EC0" w:rsidRDefault="00CC0D10" w:rsidP="00876D23">
      <w:pPr>
        <w:numPr>
          <w:ilvl w:val="0"/>
          <w:numId w:val="2"/>
        </w:numPr>
        <w:spacing w:after="240"/>
        <w:ind w:left="720"/>
        <w:rPr>
          <w:rFonts w:ascii="Arial" w:hAnsi="Arial"/>
          <w:sz w:val="22"/>
        </w:rPr>
      </w:pPr>
      <w:r>
        <w:rPr>
          <w:rFonts w:ascii="Arial" w:hAnsi="Arial"/>
          <w:b/>
          <w:sz w:val="22"/>
          <w:szCs w:val="22"/>
        </w:rPr>
        <w:t>June16, 2014</w:t>
      </w:r>
      <w:r w:rsidR="00F371E4">
        <w:rPr>
          <w:rFonts w:ascii="Arial" w:hAnsi="Arial"/>
          <w:b/>
          <w:sz w:val="22"/>
          <w:szCs w:val="22"/>
        </w:rPr>
        <w:t xml:space="preserve"> </w:t>
      </w:r>
      <w:r w:rsidR="00F371E4" w:rsidRPr="00952ECF">
        <w:rPr>
          <w:rFonts w:ascii="Arial" w:hAnsi="Arial"/>
          <w:sz w:val="22"/>
        </w:rPr>
        <w:t>— Anticipated date for grant awards</w:t>
      </w:r>
    </w:p>
    <w:p w:rsidR="009D5EC0" w:rsidRDefault="00CC0D10" w:rsidP="00876D23">
      <w:pPr>
        <w:numPr>
          <w:ilvl w:val="0"/>
          <w:numId w:val="2"/>
        </w:numPr>
        <w:spacing w:after="240"/>
        <w:ind w:left="720"/>
        <w:rPr>
          <w:rFonts w:ascii="Arial" w:hAnsi="Arial"/>
          <w:sz w:val="22"/>
        </w:rPr>
      </w:pPr>
      <w:r>
        <w:rPr>
          <w:rFonts w:ascii="Arial" w:hAnsi="Arial"/>
          <w:b/>
          <w:sz w:val="22"/>
          <w:szCs w:val="22"/>
        </w:rPr>
        <w:t>June 1</w:t>
      </w:r>
      <w:r w:rsidR="00E81BBE">
        <w:rPr>
          <w:rFonts w:ascii="Arial" w:hAnsi="Arial"/>
          <w:b/>
          <w:sz w:val="22"/>
          <w:szCs w:val="22"/>
        </w:rPr>
        <w:t>7 – J</w:t>
      </w:r>
      <w:r>
        <w:rPr>
          <w:rFonts w:ascii="Arial" w:hAnsi="Arial"/>
          <w:b/>
          <w:sz w:val="22"/>
          <w:szCs w:val="22"/>
        </w:rPr>
        <w:t>uly 20</w:t>
      </w:r>
      <w:r w:rsidR="00F371E4">
        <w:rPr>
          <w:rFonts w:ascii="Arial" w:hAnsi="Arial"/>
          <w:b/>
          <w:sz w:val="22"/>
          <w:szCs w:val="22"/>
        </w:rPr>
        <w:t>, 2014</w:t>
      </w:r>
      <w:r w:rsidR="00E50E48">
        <w:rPr>
          <w:rFonts w:ascii="Arial" w:hAnsi="Arial"/>
          <w:b/>
          <w:sz w:val="22"/>
          <w:szCs w:val="22"/>
        </w:rPr>
        <w:t xml:space="preserve"> </w:t>
      </w:r>
      <w:r w:rsidR="00F371E4" w:rsidRPr="00952ECF">
        <w:rPr>
          <w:rFonts w:ascii="Arial" w:hAnsi="Arial"/>
          <w:sz w:val="22"/>
        </w:rPr>
        <w:t xml:space="preserve">— Contract development </w:t>
      </w:r>
    </w:p>
    <w:p w:rsidR="009D5EC0" w:rsidRDefault="00CC0D10" w:rsidP="00876D23">
      <w:pPr>
        <w:numPr>
          <w:ilvl w:val="0"/>
          <w:numId w:val="2"/>
        </w:numPr>
        <w:spacing w:after="240"/>
        <w:ind w:left="720"/>
        <w:rPr>
          <w:rFonts w:ascii="Arial" w:hAnsi="Arial"/>
          <w:sz w:val="22"/>
        </w:rPr>
      </w:pPr>
      <w:r>
        <w:rPr>
          <w:rFonts w:ascii="Arial" w:hAnsi="Arial"/>
          <w:b/>
          <w:sz w:val="22"/>
          <w:szCs w:val="22"/>
        </w:rPr>
        <w:t>July 21</w:t>
      </w:r>
      <w:r w:rsidR="00F371E4">
        <w:rPr>
          <w:rFonts w:ascii="Arial" w:hAnsi="Arial"/>
          <w:b/>
          <w:sz w:val="22"/>
          <w:szCs w:val="22"/>
        </w:rPr>
        <w:t>, 2014 – August 1</w:t>
      </w:r>
      <w:r w:rsidR="007874F4">
        <w:rPr>
          <w:rFonts w:ascii="Arial" w:hAnsi="Arial"/>
          <w:b/>
          <w:sz w:val="22"/>
          <w:szCs w:val="22"/>
        </w:rPr>
        <w:t>4</w:t>
      </w:r>
      <w:r w:rsidR="00F371E4">
        <w:rPr>
          <w:rFonts w:ascii="Arial" w:hAnsi="Arial"/>
          <w:b/>
          <w:sz w:val="22"/>
          <w:szCs w:val="22"/>
        </w:rPr>
        <w:t>, 201</w:t>
      </w:r>
      <w:r>
        <w:rPr>
          <w:rFonts w:ascii="Arial" w:hAnsi="Arial"/>
          <w:b/>
          <w:sz w:val="22"/>
          <w:szCs w:val="22"/>
        </w:rPr>
        <w:t>5</w:t>
      </w:r>
      <w:r w:rsidR="00F371E4">
        <w:rPr>
          <w:rFonts w:ascii="Arial" w:hAnsi="Arial"/>
          <w:b/>
          <w:sz w:val="22"/>
        </w:rPr>
        <w:t xml:space="preserve"> </w:t>
      </w:r>
      <w:r w:rsidR="00F371E4" w:rsidRPr="00952ECF">
        <w:rPr>
          <w:rFonts w:ascii="Arial" w:hAnsi="Arial"/>
          <w:sz w:val="22"/>
        </w:rPr>
        <w:t>— Project period</w:t>
      </w:r>
    </w:p>
    <w:p w:rsidR="009D5EC0" w:rsidRDefault="00F371E4" w:rsidP="00876D23">
      <w:pPr>
        <w:numPr>
          <w:ilvl w:val="0"/>
          <w:numId w:val="2"/>
        </w:numPr>
        <w:spacing w:after="240"/>
        <w:ind w:left="720"/>
        <w:rPr>
          <w:rFonts w:ascii="Arial" w:hAnsi="Arial"/>
          <w:sz w:val="22"/>
        </w:rPr>
      </w:pPr>
      <w:r w:rsidRPr="00CB560B">
        <w:rPr>
          <w:rFonts w:ascii="Arial" w:hAnsi="Arial"/>
          <w:b/>
          <w:sz w:val="22"/>
        </w:rPr>
        <w:t xml:space="preserve">September 30, </w:t>
      </w:r>
      <w:r w:rsidR="00CC0D10">
        <w:rPr>
          <w:rFonts w:ascii="Arial" w:hAnsi="Arial"/>
          <w:b/>
          <w:sz w:val="22"/>
        </w:rPr>
        <w:t>2015</w:t>
      </w:r>
      <w:r>
        <w:rPr>
          <w:rFonts w:ascii="Arial" w:hAnsi="Arial"/>
          <w:b/>
          <w:sz w:val="22"/>
        </w:rPr>
        <w:t xml:space="preserve"> </w:t>
      </w:r>
      <w:r w:rsidRPr="00952ECF">
        <w:rPr>
          <w:rFonts w:ascii="Arial" w:hAnsi="Arial"/>
          <w:sz w:val="22"/>
        </w:rPr>
        <w:t>—</w:t>
      </w:r>
      <w:r>
        <w:rPr>
          <w:rFonts w:ascii="Arial" w:hAnsi="Arial"/>
          <w:sz w:val="22"/>
        </w:rPr>
        <w:t xml:space="preserve"> Last day to submit reimbursement claims and final narrative report</w:t>
      </w:r>
    </w:p>
    <w:p w:rsidR="009D5EC0" w:rsidRDefault="00F371E4" w:rsidP="00876D23">
      <w:pPr>
        <w:spacing w:before="360" w:after="240"/>
        <w:rPr>
          <w:rFonts w:ascii="Arial" w:hAnsi="Arial"/>
          <w:b/>
          <w:sz w:val="28"/>
          <w:szCs w:val="28"/>
        </w:rPr>
      </w:pPr>
      <w:r w:rsidRPr="0063394B">
        <w:rPr>
          <w:rFonts w:ascii="Arial" w:hAnsi="Arial"/>
          <w:b/>
          <w:sz w:val="28"/>
          <w:szCs w:val="28"/>
        </w:rPr>
        <w:t xml:space="preserve">6. </w:t>
      </w:r>
      <w:r>
        <w:rPr>
          <w:rFonts w:ascii="Arial" w:hAnsi="Arial"/>
          <w:b/>
          <w:sz w:val="28"/>
          <w:szCs w:val="28"/>
        </w:rPr>
        <w:t xml:space="preserve"> </w:t>
      </w:r>
      <w:r w:rsidRPr="0063394B">
        <w:rPr>
          <w:rFonts w:ascii="Arial" w:hAnsi="Arial"/>
          <w:b/>
          <w:sz w:val="28"/>
          <w:szCs w:val="28"/>
        </w:rPr>
        <w:t>Application Process</w:t>
      </w:r>
    </w:p>
    <w:p w:rsidR="00F371E4" w:rsidRPr="000E353D" w:rsidRDefault="00F371E4" w:rsidP="00F371E4">
      <w:pPr>
        <w:numPr>
          <w:ilvl w:val="0"/>
          <w:numId w:val="4"/>
        </w:numPr>
        <w:rPr>
          <w:rFonts w:ascii="Arial" w:hAnsi="Arial"/>
          <w:sz w:val="16"/>
          <w:szCs w:val="16"/>
        </w:rPr>
      </w:pPr>
      <w:r>
        <w:rPr>
          <w:rFonts w:ascii="Arial" w:hAnsi="Arial"/>
          <w:sz w:val="22"/>
        </w:rPr>
        <w:t>Review the grant cycle materials is available</w:t>
      </w:r>
      <w:r w:rsidRPr="00677E3C">
        <w:rPr>
          <w:rFonts w:ascii="Arial" w:hAnsi="Arial"/>
          <w:sz w:val="22"/>
        </w:rPr>
        <w:t xml:space="preserve"> at </w:t>
      </w:r>
      <w:hyperlink r:id="rId12" w:history="1">
        <w:r w:rsidRPr="00677E3C">
          <w:rPr>
            <w:rStyle w:val="Hyperlink"/>
            <w:rFonts w:ascii="Arial" w:hAnsi="Arial" w:cs="Arial"/>
            <w:sz w:val="22"/>
            <w:szCs w:val="22"/>
          </w:rPr>
          <w:t>http://www.sos.wa.gov/library/libraries/grants/grants.aspx</w:t>
        </w:r>
      </w:hyperlink>
      <w:r>
        <w:rPr>
          <w:rFonts w:ascii="Arial" w:hAnsi="Arial" w:cs="Arial"/>
          <w:sz w:val="22"/>
          <w:szCs w:val="22"/>
        </w:rPr>
        <w:t xml:space="preserve">. </w:t>
      </w:r>
    </w:p>
    <w:p w:rsidR="000E353D" w:rsidRPr="00677E3C" w:rsidRDefault="000E353D" w:rsidP="000E353D">
      <w:pPr>
        <w:ind w:left="720"/>
        <w:rPr>
          <w:rFonts w:ascii="Arial" w:hAnsi="Arial"/>
          <w:sz w:val="16"/>
          <w:szCs w:val="16"/>
        </w:rPr>
      </w:pPr>
    </w:p>
    <w:p w:rsidR="009D5EC0" w:rsidRDefault="00F371E4" w:rsidP="00876D23">
      <w:pPr>
        <w:numPr>
          <w:ilvl w:val="0"/>
          <w:numId w:val="4"/>
        </w:numPr>
        <w:rPr>
          <w:rFonts w:ascii="Arial" w:hAnsi="Arial"/>
          <w:sz w:val="22"/>
          <w:szCs w:val="22"/>
        </w:rPr>
      </w:pPr>
      <w:r w:rsidRPr="00E81BBE">
        <w:rPr>
          <w:rFonts w:ascii="Arial" w:hAnsi="Arial"/>
          <w:sz w:val="22"/>
        </w:rPr>
        <w:t>An announcement of the grant cycle is sent via e-mail to various email lists including WSL Updates and Washington Library Association</w:t>
      </w:r>
      <w:r w:rsidR="001257DA">
        <w:rPr>
          <w:rFonts w:ascii="Arial" w:hAnsi="Arial"/>
          <w:sz w:val="22"/>
        </w:rPr>
        <w:t>,</w:t>
      </w:r>
      <w:r w:rsidRPr="00E81BBE">
        <w:rPr>
          <w:rFonts w:ascii="Arial" w:hAnsi="Arial"/>
          <w:sz w:val="22"/>
        </w:rPr>
        <w:t xml:space="preserve"> and to those who have requested to be notified of this grant cycle.</w:t>
      </w:r>
    </w:p>
    <w:p w:rsidR="00F371E4" w:rsidRPr="00E573EE" w:rsidRDefault="00F371E4" w:rsidP="00F371E4">
      <w:pPr>
        <w:ind w:left="720"/>
        <w:rPr>
          <w:rFonts w:ascii="Arial" w:hAnsi="Arial"/>
          <w:sz w:val="16"/>
          <w:szCs w:val="16"/>
        </w:rPr>
      </w:pPr>
    </w:p>
    <w:p w:rsidR="00832E18" w:rsidRDefault="00F371E4">
      <w:pPr>
        <w:ind w:left="720"/>
        <w:rPr>
          <w:rFonts w:ascii="Arial" w:hAnsi="Arial"/>
          <w:sz w:val="22"/>
        </w:rPr>
      </w:pPr>
      <w:r>
        <w:rPr>
          <w:rFonts w:ascii="Arial" w:hAnsi="Arial"/>
          <w:sz w:val="22"/>
        </w:rPr>
        <w:t>Application guidelines, forms, and other materials may be obtained by visiting the WSL Web site and printing appropriate Web pages or downloading the Word files. Materials may also be obtained by contacting the Project Manager as noted</w:t>
      </w:r>
      <w:r w:rsidR="00E81BBE">
        <w:rPr>
          <w:rFonts w:ascii="Arial" w:hAnsi="Arial"/>
          <w:sz w:val="22"/>
        </w:rPr>
        <w:t xml:space="preserve"> at the end of these guidelines.</w:t>
      </w:r>
    </w:p>
    <w:p w:rsidR="00E81BBE" w:rsidRDefault="00E81BBE" w:rsidP="00E81BBE">
      <w:pPr>
        <w:ind w:left="720"/>
        <w:rPr>
          <w:rFonts w:ascii="Arial" w:hAnsi="Arial"/>
          <w:sz w:val="22"/>
        </w:rPr>
      </w:pPr>
    </w:p>
    <w:p w:rsidR="00F371E4" w:rsidRPr="00E81BBE" w:rsidRDefault="00CB70B1" w:rsidP="00E81BBE">
      <w:pPr>
        <w:ind w:left="720"/>
        <w:rPr>
          <w:rFonts w:ascii="Arial" w:hAnsi="Arial"/>
          <w:sz w:val="22"/>
        </w:rPr>
      </w:pPr>
      <w:r w:rsidRPr="00480B81">
        <w:rPr>
          <w:rFonts w:ascii="Arial" w:hAnsi="Arial"/>
          <w:sz w:val="22"/>
        </w:rPr>
        <w:t xml:space="preserve">All applicants must complete </w:t>
      </w:r>
      <w:r w:rsidRPr="00480B81">
        <w:rPr>
          <w:rFonts w:ascii="Arial" w:hAnsi="Arial" w:cs="Arial"/>
          <w:sz w:val="22"/>
          <w:szCs w:val="22"/>
        </w:rPr>
        <w:t xml:space="preserve">a CIPA Certification form (available online at </w:t>
      </w:r>
      <w:hyperlink r:id="rId13" w:anchor="grant" w:history="1">
        <w:r w:rsidR="00131910">
          <w:rPr>
            <w:rStyle w:val="Hyperlink"/>
            <w:rFonts w:ascii="Arial" w:hAnsi="Arial" w:cs="Arial"/>
            <w:sz w:val="22"/>
            <w:szCs w:val="22"/>
          </w:rPr>
          <w:t>http://sos.wa.gov/library/libraries/libdev/technology/cipa.aspx#grant</w:t>
        </w:r>
      </w:hyperlink>
      <w:r w:rsidR="00EC21C1" w:rsidRPr="00EC21C1">
        <w:rPr>
          <w:rFonts w:ascii="Arial" w:hAnsi="Arial" w:cs="Arial"/>
          <w:sz w:val="22"/>
          <w:szCs w:val="22"/>
        </w:rPr>
        <w:t>) with the grant application.</w:t>
      </w:r>
      <w:r w:rsidR="00E81BBE">
        <w:rPr>
          <w:rFonts w:ascii="Arial" w:hAnsi="Arial" w:cs="Arial"/>
          <w:sz w:val="22"/>
          <w:szCs w:val="22"/>
        </w:rPr>
        <w:t xml:space="preserve"> </w:t>
      </w:r>
    </w:p>
    <w:p w:rsidR="00F371E4" w:rsidRPr="00E573EE" w:rsidRDefault="00F371E4" w:rsidP="00F371E4">
      <w:pPr>
        <w:pStyle w:val="ListParagraph"/>
        <w:rPr>
          <w:rFonts w:ascii="Arial" w:hAnsi="Arial"/>
          <w:sz w:val="16"/>
          <w:szCs w:val="16"/>
        </w:rPr>
      </w:pPr>
    </w:p>
    <w:p w:rsidR="00F371E4" w:rsidRDefault="00F371E4" w:rsidP="00F371E4">
      <w:pPr>
        <w:numPr>
          <w:ilvl w:val="0"/>
          <w:numId w:val="4"/>
        </w:numPr>
        <w:rPr>
          <w:rFonts w:ascii="Arial" w:hAnsi="Arial"/>
          <w:sz w:val="22"/>
        </w:rPr>
      </w:pPr>
      <w:r>
        <w:rPr>
          <w:rFonts w:ascii="Arial" w:hAnsi="Arial" w:cs="Arial"/>
          <w:sz w:val="22"/>
          <w:szCs w:val="22"/>
        </w:rPr>
        <w:t>Review the criteria contained within the application to determine eligibility to apply.</w:t>
      </w:r>
      <w:r w:rsidRPr="00677E3C">
        <w:rPr>
          <w:rFonts w:ascii="Arial" w:hAnsi="Arial"/>
          <w:sz w:val="22"/>
        </w:rPr>
        <w:t xml:space="preserve"> </w:t>
      </w:r>
      <w:r>
        <w:rPr>
          <w:rFonts w:ascii="Arial" w:hAnsi="Arial"/>
          <w:sz w:val="22"/>
        </w:rPr>
        <w:t xml:space="preserve">Respond to the criteria, checking either </w:t>
      </w:r>
      <w:r w:rsidR="001041CB">
        <w:rPr>
          <w:rFonts w:ascii="Arial" w:hAnsi="Arial"/>
          <w:sz w:val="22"/>
        </w:rPr>
        <w:t>“</w:t>
      </w:r>
      <w:r>
        <w:rPr>
          <w:rFonts w:ascii="Arial" w:hAnsi="Arial"/>
          <w:sz w:val="22"/>
        </w:rPr>
        <w:t>yes</w:t>
      </w:r>
      <w:r w:rsidR="001041CB">
        <w:rPr>
          <w:rFonts w:ascii="Arial" w:hAnsi="Arial"/>
          <w:sz w:val="22"/>
        </w:rPr>
        <w:t>”</w:t>
      </w:r>
      <w:r>
        <w:rPr>
          <w:rFonts w:ascii="Arial" w:hAnsi="Arial"/>
          <w:sz w:val="22"/>
        </w:rPr>
        <w:t xml:space="preserve"> or </w:t>
      </w:r>
      <w:r w:rsidR="001041CB">
        <w:rPr>
          <w:rFonts w:ascii="Arial" w:hAnsi="Arial"/>
          <w:sz w:val="22"/>
        </w:rPr>
        <w:t>“</w:t>
      </w:r>
      <w:r>
        <w:rPr>
          <w:rFonts w:ascii="Arial" w:hAnsi="Arial"/>
          <w:sz w:val="22"/>
        </w:rPr>
        <w:t>no</w:t>
      </w:r>
      <w:r w:rsidR="001041CB">
        <w:rPr>
          <w:rFonts w:ascii="Arial" w:hAnsi="Arial"/>
          <w:sz w:val="22"/>
        </w:rPr>
        <w:t>”</w:t>
      </w:r>
      <w:r>
        <w:rPr>
          <w:rFonts w:ascii="Arial" w:hAnsi="Arial"/>
          <w:sz w:val="22"/>
        </w:rPr>
        <w:t xml:space="preserve"> for each item. </w:t>
      </w:r>
    </w:p>
    <w:p w:rsidR="00F371E4" w:rsidRPr="00E573EE" w:rsidRDefault="00F371E4" w:rsidP="000E353D">
      <w:pPr>
        <w:rPr>
          <w:rFonts w:ascii="Arial" w:hAnsi="Arial"/>
          <w:sz w:val="16"/>
          <w:szCs w:val="16"/>
        </w:rPr>
      </w:pPr>
    </w:p>
    <w:p w:rsidR="00F371E4" w:rsidRDefault="00F371E4" w:rsidP="00F371E4">
      <w:pPr>
        <w:numPr>
          <w:ilvl w:val="0"/>
          <w:numId w:val="4"/>
        </w:numPr>
        <w:rPr>
          <w:rFonts w:ascii="Arial" w:hAnsi="Arial"/>
          <w:sz w:val="22"/>
        </w:rPr>
      </w:pPr>
      <w:r>
        <w:rPr>
          <w:rFonts w:ascii="Arial" w:hAnsi="Arial"/>
          <w:sz w:val="22"/>
        </w:rPr>
        <w:t xml:space="preserve">Complete the application form; reply to </w:t>
      </w:r>
      <w:r>
        <w:rPr>
          <w:rFonts w:ascii="Arial" w:hAnsi="Arial"/>
          <w:b/>
          <w:sz w:val="22"/>
        </w:rPr>
        <w:t>all</w:t>
      </w:r>
      <w:r>
        <w:rPr>
          <w:rFonts w:ascii="Arial" w:hAnsi="Arial"/>
          <w:sz w:val="22"/>
        </w:rPr>
        <w:t xml:space="preserve"> questions. Secure all required signatures.</w:t>
      </w:r>
    </w:p>
    <w:p w:rsidR="00F371E4" w:rsidRPr="00E573EE" w:rsidRDefault="00F371E4" w:rsidP="000E353D">
      <w:pPr>
        <w:rPr>
          <w:rFonts w:ascii="Arial" w:hAnsi="Arial"/>
          <w:sz w:val="16"/>
          <w:szCs w:val="16"/>
        </w:rPr>
      </w:pPr>
    </w:p>
    <w:p w:rsidR="00F371E4" w:rsidRDefault="00F371E4" w:rsidP="00F371E4">
      <w:pPr>
        <w:numPr>
          <w:ilvl w:val="0"/>
          <w:numId w:val="4"/>
        </w:numPr>
        <w:rPr>
          <w:rFonts w:ascii="Arial" w:hAnsi="Arial"/>
          <w:sz w:val="22"/>
        </w:rPr>
      </w:pPr>
      <w:r>
        <w:rPr>
          <w:rFonts w:ascii="Arial" w:hAnsi="Arial"/>
          <w:sz w:val="22"/>
        </w:rPr>
        <w:t xml:space="preserve">General questions regarding the application process may be obtained by contacting the </w:t>
      </w:r>
      <w:r w:rsidR="00177CA2">
        <w:rPr>
          <w:rFonts w:ascii="Arial" w:hAnsi="Arial"/>
          <w:sz w:val="22"/>
        </w:rPr>
        <w:t xml:space="preserve">LSTA </w:t>
      </w:r>
      <w:r>
        <w:rPr>
          <w:rFonts w:ascii="Arial" w:hAnsi="Arial"/>
          <w:sz w:val="22"/>
        </w:rPr>
        <w:t>Grants Manager by e-mail or phone. Staffing limitations preclude review and comment on draft applications</w:t>
      </w:r>
      <w:r w:rsidR="00177CA2">
        <w:rPr>
          <w:rFonts w:ascii="Arial" w:hAnsi="Arial"/>
          <w:sz w:val="22"/>
        </w:rPr>
        <w:t>.</w:t>
      </w:r>
      <w:r w:rsidRPr="007617D6">
        <w:rPr>
          <w:rFonts w:ascii="Arial" w:hAnsi="Arial"/>
          <w:sz w:val="22"/>
        </w:rPr>
        <w:t xml:space="preserve"> </w:t>
      </w:r>
      <w:r w:rsidR="00177CA2">
        <w:rPr>
          <w:rFonts w:ascii="Arial" w:hAnsi="Arial"/>
          <w:sz w:val="22"/>
          <w:szCs w:val="22"/>
        </w:rPr>
        <w:t>H</w:t>
      </w:r>
      <w:r w:rsidRPr="007617D6">
        <w:rPr>
          <w:rFonts w:ascii="Arial" w:hAnsi="Arial"/>
          <w:sz w:val="22"/>
          <w:szCs w:val="22"/>
        </w:rPr>
        <w:t xml:space="preserve">owever, </w:t>
      </w:r>
      <w:r w:rsidR="00177CA2">
        <w:rPr>
          <w:rFonts w:ascii="Arial" w:hAnsi="Arial"/>
          <w:sz w:val="22"/>
          <w:szCs w:val="22"/>
        </w:rPr>
        <w:t>Digital Literacy</w:t>
      </w:r>
      <w:r w:rsidR="00177CA2" w:rsidRPr="007617D6">
        <w:rPr>
          <w:rFonts w:ascii="Arial" w:hAnsi="Arial"/>
          <w:sz w:val="22"/>
          <w:szCs w:val="22"/>
        </w:rPr>
        <w:t xml:space="preserve"> </w:t>
      </w:r>
      <w:r w:rsidRPr="007617D6">
        <w:rPr>
          <w:rFonts w:ascii="Arial" w:hAnsi="Arial"/>
          <w:sz w:val="22"/>
          <w:szCs w:val="22"/>
        </w:rPr>
        <w:t>staff is available by phone or email to answer questions from potential applicants</w:t>
      </w:r>
      <w:r w:rsidR="00177CA2">
        <w:rPr>
          <w:rFonts w:ascii="Arial" w:hAnsi="Arial"/>
          <w:sz w:val="22"/>
          <w:szCs w:val="22"/>
        </w:rPr>
        <w:t>.</w:t>
      </w:r>
      <w:r w:rsidRPr="007617D6">
        <w:rPr>
          <w:rFonts w:ascii="Arial" w:hAnsi="Arial"/>
          <w:sz w:val="22"/>
          <w:szCs w:val="22"/>
        </w:rPr>
        <w:t xml:space="preserve"> </w:t>
      </w:r>
      <w:r w:rsidR="00177CA2">
        <w:rPr>
          <w:rFonts w:ascii="Arial" w:hAnsi="Arial"/>
          <w:sz w:val="22"/>
          <w:szCs w:val="22"/>
        </w:rPr>
        <w:t>Staff can</w:t>
      </w:r>
      <w:r w:rsidRPr="007617D6">
        <w:rPr>
          <w:rFonts w:ascii="Arial" w:hAnsi="Arial"/>
          <w:sz w:val="22"/>
          <w:szCs w:val="22"/>
        </w:rPr>
        <w:t xml:space="preserve"> help determine if they should proceed with or adjust their proposal </w:t>
      </w:r>
      <w:r w:rsidR="00177CA2">
        <w:rPr>
          <w:rFonts w:ascii="Arial" w:hAnsi="Arial"/>
          <w:sz w:val="22"/>
          <w:szCs w:val="22"/>
        </w:rPr>
        <w:t>or</w:t>
      </w:r>
      <w:r w:rsidRPr="007617D6">
        <w:rPr>
          <w:rFonts w:ascii="Arial" w:hAnsi="Arial"/>
          <w:sz w:val="22"/>
          <w:szCs w:val="22"/>
        </w:rPr>
        <w:t xml:space="preserve"> budget before they expend the resources necessary to fully plan the project and prepare a full grant application. Contact information can be found under Section 10.</w:t>
      </w:r>
    </w:p>
    <w:p w:rsidR="00F371E4" w:rsidRPr="00E573EE" w:rsidRDefault="00F371E4" w:rsidP="00F371E4">
      <w:pPr>
        <w:pStyle w:val="ListParagraph"/>
        <w:rPr>
          <w:rFonts w:ascii="Arial" w:hAnsi="Arial"/>
          <w:sz w:val="16"/>
          <w:szCs w:val="16"/>
        </w:rPr>
      </w:pPr>
    </w:p>
    <w:p w:rsidR="00F371E4" w:rsidRPr="0031719E" w:rsidRDefault="00F371E4" w:rsidP="00F371E4">
      <w:pPr>
        <w:numPr>
          <w:ilvl w:val="0"/>
          <w:numId w:val="4"/>
        </w:numPr>
        <w:rPr>
          <w:rFonts w:ascii="Arial" w:hAnsi="Arial"/>
          <w:sz w:val="22"/>
        </w:rPr>
      </w:pPr>
      <w:r w:rsidRPr="0031719E">
        <w:rPr>
          <w:rFonts w:ascii="Arial" w:hAnsi="Arial"/>
          <w:sz w:val="22"/>
          <w:szCs w:val="22"/>
        </w:rPr>
        <w:lastRenderedPageBreak/>
        <w:t xml:space="preserve">Submit applications </w:t>
      </w:r>
      <w:r w:rsidRPr="0031719E">
        <w:rPr>
          <w:rFonts w:ascii="Arial" w:hAnsi="Arial"/>
          <w:sz w:val="22"/>
        </w:rPr>
        <w:t xml:space="preserve">to the Washington State Library </w:t>
      </w:r>
      <w:r w:rsidRPr="0031719E">
        <w:rPr>
          <w:rFonts w:ascii="Arial" w:hAnsi="Arial"/>
          <w:b/>
          <w:sz w:val="22"/>
        </w:rPr>
        <w:t>postmarked by Friday,</w:t>
      </w:r>
      <w:r w:rsidRPr="0031719E">
        <w:rPr>
          <w:rFonts w:ascii="Arial" w:hAnsi="Arial"/>
          <w:sz w:val="22"/>
        </w:rPr>
        <w:t xml:space="preserve"> </w:t>
      </w:r>
      <w:r w:rsidR="006A4134">
        <w:rPr>
          <w:rFonts w:ascii="Arial" w:hAnsi="Arial"/>
          <w:b/>
          <w:sz w:val="22"/>
        </w:rPr>
        <w:t>April 18, 2014</w:t>
      </w:r>
      <w:r w:rsidRPr="0031719E">
        <w:rPr>
          <w:rFonts w:ascii="Arial" w:hAnsi="Arial"/>
          <w:b/>
          <w:sz w:val="22"/>
        </w:rPr>
        <w:t xml:space="preserve"> or hand delivered </w:t>
      </w:r>
      <w:r w:rsidRPr="0031719E">
        <w:rPr>
          <w:rFonts w:ascii="Arial" w:hAnsi="Arial"/>
          <w:sz w:val="22"/>
        </w:rPr>
        <w:t xml:space="preserve">by </w:t>
      </w:r>
      <w:r w:rsidRPr="0031719E">
        <w:rPr>
          <w:rFonts w:ascii="Arial" w:hAnsi="Arial"/>
          <w:b/>
          <w:sz w:val="22"/>
        </w:rPr>
        <w:t>4</w:t>
      </w:r>
      <w:r w:rsidR="00703F3E">
        <w:rPr>
          <w:rFonts w:ascii="Arial" w:hAnsi="Arial"/>
          <w:b/>
          <w:sz w:val="22"/>
        </w:rPr>
        <w:t>:00</w:t>
      </w:r>
      <w:r w:rsidRPr="0031719E">
        <w:rPr>
          <w:rFonts w:ascii="Arial" w:hAnsi="Arial"/>
          <w:b/>
          <w:sz w:val="22"/>
        </w:rPr>
        <w:t xml:space="preserve"> p.m. on</w:t>
      </w:r>
      <w:r w:rsidRPr="0031719E">
        <w:rPr>
          <w:rFonts w:ascii="Arial" w:hAnsi="Arial"/>
          <w:sz w:val="22"/>
        </w:rPr>
        <w:t xml:space="preserve"> </w:t>
      </w:r>
      <w:r w:rsidRPr="0031719E">
        <w:rPr>
          <w:rFonts w:ascii="Arial" w:hAnsi="Arial"/>
          <w:b/>
          <w:sz w:val="22"/>
        </w:rPr>
        <w:t>Friday,</w:t>
      </w:r>
      <w:r w:rsidRPr="0031719E">
        <w:rPr>
          <w:rFonts w:ascii="Arial" w:hAnsi="Arial"/>
          <w:sz w:val="22"/>
        </w:rPr>
        <w:t xml:space="preserve"> </w:t>
      </w:r>
      <w:r w:rsidR="006A4134">
        <w:rPr>
          <w:rFonts w:ascii="Arial" w:hAnsi="Arial"/>
          <w:b/>
          <w:sz w:val="22"/>
        </w:rPr>
        <w:t>April 1</w:t>
      </w:r>
      <w:r>
        <w:rPr>
          <w:rFonts w:ascii="Arial" w:hAnsi="Arial"/>
          <w:b/>
          <w:sz w:val="22"/>
        </w:rPr>
        <w:t>8</w:t>
      </w:r>
      <w:r w:rsidRPr="0031719E">
        <w:rPr>
          <w:rFonts w:ascii="Arial" w:hAnsi="Arial"/>
          <w:b/>
          <w:sz w:val="22"/>
        </w:rPr>
        <w:t xml:space="preserve">, </w:t>
      </w:r>
      <w:r>
        <w:rPr>
          <w:rFonts w:ascii="Arial" w:hAnsi="Arial"/>
          <w:b/>
          <w:sz w:val="22"/>
        </w:rPr>
        <w:t>201</w:t>
      </w:r>
      <w:r w:rsidR="006A4134">
        <w:rPr>
          <w:rFonts w:ascii="Arial" w:hAnsi="Arial"/>
          <w:b/>
          <w:sz w:val="22"/>
        </w:rPr>
        <w:t>4</w:t>
      </w:r>
      <w:r w:rsidRPr="0031719E">
        <w:rPr>
          <w:rFonts w:ascii="Arial" w:hAnsi="Arial"/>
          <w:sz w:val="22"/>
        </w:rPr>
        <w:t>.</w:t>
      </w:r>
      <w:r>
        <w:rPr>
          <w:rFonts w:ascii="Arial" w:hAnsi="Arial"/>
          <w:sz w:val="22"/>
        </w:rPr>
        <w:t xml:space="preserve"> </w:t>
      </w:r>
      <w:r w:rsidRPr="0031719E">
        <w:rPr>
          <w:rFonts w:ascii="Arial" w:hAnsi="Arial"/>
          <w:sz w:val="22"/>
        </w:rPr>
        <w:t xml:space="preserve">Faxed applications are </w:t>
      </w:r>
      <w:r w:rsidRPr="0031719E">
        <w:rPr>
          <w:rFonts w:ascii="Arial" w:hAnsi="Arial"/>
          <w:b/>
          <w:sz w:val="22"/>
        </w:rPr>
        <w:t>NOT</w:t>
      </w:r>
      <w:r w:rsidRPr="0031719E">
        <w:rPr>
          <w:rFonts w:ascii="Arial" w:hAnsi="Arial"/>
          <w:sz w:val="22"/>
        </w:rPr>
        <w:t xml:space="preserve"> acceptable for this funding request. </w:t>
      </w:r>
    </w:p>
    <w:p w:rsidR="00F371E4" w:rsidRDefault="00F371E4" w:rsidP="00F371E4">
      <w:pPr>
        <w:rPr>
          <w:rFonts w:ascii="Arial" w:hAnsi="Arial"/>
          <w:sz w:val="22"/>
        </w:rPr>
      </w:pPr>
    </w:p>
    <w:p w:rsidR="00F371E4" w:rsidRPr="003C3A92" w:rsidRDefault="00F371E4" w:rsidP="00F371E4">
      <w:pPr>
        <w:ind w:left="720"/>
        <w:rPr>
          <w:rFonts w:ascii="Arial" w:hAnsi="Arial"/>
          <w:b/>
          <w:i/>
          <w:sz w:val="22"/>
        </w:rPr>
      </w:pPr>
      <w:r w:rsidRPr="003C3A92">
        <w:rPr>
          <w:rFonts w:ascii="Arial" w:hAnsi="Arial"/>
          <w:b/>
          <w:i/>
          <w:sz w:val="22"/>
        </w:rPr>
        <w:t>An application consists of three components:</w:t>
      </w:r>
    </w:p>
    <w:p w:rsidR="00F371E4" w:rsidRPr="0063394B" w:rsidRDefault="00F371E4" w:rsidP="00F371E4">
      <w:pPr>
        <w:numPr>
          <w:ilvl w:val="0"/>
          <w:numId w:val="8"/>
        </w:numPr>
        <w:spacing w:before="120"/>
        <w:rPr>
          <w:rFonts w:ascii="Arial" w:hAnsi="Arial"/>
          <w:sz w:val="22"/>
        </w:rPr>
      </w:pPr>
      <w:r>
        <w:rPr>
          <w:rFonts w:ascii="Arial" w:hAnsi="Arial"/>
          <w:sz w:val="22"/>
        </w:rPr>
        <w:t>A</w:t>
      </w:r>
      <w:r w:rsidRPr="0063394B">
        <w:rPr>
          <w:rFonts w:ascii="Arial" w:hAnsi="Arial"/>
          <w:sz w:val="22"/>
        </w:rPr>
        <w:t xml:space="preserve"> single-sided, signed origina</w:t>
      </w:r>
      <w:r>
        <w:rPr>
          <w:rFonts w:ascii="Arial" w:hAnsi="Arial"/>
          <w:sz w:val="22"/>
        </w:rPr>
        <w:t xml:space="preserve">l of the official </w:t>
      </w:r>
      <w:r w:rsidR="00AC6282">
        <w:rPr>
          <w:rFonts w:ascii="Arial" w:hAnsi="Arial"/>
          <w:sz w:val="22"/>
        </w:rPr>
        <w:t xml:space="preserve">2014 </w:t>
      </w:r>
      <w:r>
        <w:rPr>
          <w:rFonts w:ascii="Arial" w:hAnsi="Arial"/>
          <w:sz w:val="22"/>
        </w:rPr>
        <w:t>DIGITAL LITERACY application,</w:t>
      </w:r>
      <w:r w:rsidRPr="0063394B">
        <w:rPr>
          <w:rFonts w:ascii="Arial" w:hAnsi="Arial"/>
          <w:sz w:val="22"/>
        </w:rPr>
        <w:t xml:space="preserve"> clearly identified as the original</w:t>
      </w:r>
      <w:r>
        <w:rPr>
          <w:rFonts w:ascii="Arial" w:hAnsi="Arial"/>
          <w:sz w:val="22"/>
        </w:rPr>
        <w:t>;</w:t>
      </w:r>
    </w:p>
    <w:p w:rsidR="00F371E4" w:rsidRPr="0063394B" w:rsidRDefault="00F371E4" w:rsidP="00F371E4">
      <w:pPr>
        <w:numPr>
          <w:ilvl w:val="0"/>
          <w:numId w:val="8"/>
        </w:numPr>
        <w:spacing w:before="120"/>
        <w:rPr>
          <w:rFonts w:ascii="Arial" w:hAnsi="Arial"/>
          <w:sz w:val="22"/>
        </w:rPr>
      </w:pPr>
      <w:r>
        <w:rPr>
          <w:rFonts w:ascii="Arial" w:hAnsi="Arial"/>
          <w:sz w:val="22"/>
        </w:rPr>
        <w:t>A</w:t>
      </w:r>
      <w:r w:rsidRPr="0063394B">
        <w:rPr>
          <w:rFonts w:ascii="Arial" w:hAnsi="Arial"/>
          <w:sz w:val="22"/>
        </w:rPr>
        <w:t xml:space="preserve"> paper copy</w:t>
      </w:r>
      <w:r>
        <w:rPr>
          <w:rFonts w:ascii="Arial" w:hAnsi="Arial"/>
          <w:sz w:val="22"/>
        </w:rPr>
        <w:t xml:space="preserve"> of the original,</w:t>
      </w:r>
      <w:r w:rsidRPr="0063394B">
        <w:rPr>
          <w:rFonts w:ascii="Arial" w:hAnsi="Arial"/>
          <w:sz w:val="22"/>
        </w:rPr>
        <w:t xml:space="preserve"> clearly identified as </w:t>
      </w:r>
      <w:r>
        <w:rPr>
          <w:rFonts w:ascii="Arial" w:hAnsi="Arial"/>
          <w:sz w:val="22"/>
        </w:rPr>
        <w:t xml:space="preserve">a copy; </w:t>
      </w:r>
      <w:r w:rsidRPr="00AD6F48">
        <w:rPr>
          <w:rFonts w:ascii="Arial" w:hAnsi="Arial"/>
          <w:b/>
          <w:i/>
          <w:sz w:val="22"/>
        </w:rPr>
        <w:t xml:space="preserve">and </w:t>
      </w:r>
    </w:p>
    <w:p w:rsidR="00F371E4" w:rsidRPr="0094566C" w:rsidRDefault="00F371E4" w:rsidP="00F371E4">
      <w:pPr>
        <w:numPr>
          <w:ilvl w:val="0"/>
          <w:numId w:val="8"/>
        </w:numPr>
        <w:spacing w:before="120"/>
        <w:rPr>
          <w:rFonts w:ascii="Arial" w:hAnsi="Arial" w:cs="Arial"/>
          <w:sz w:val="22"/>
          <w:szCs w:val="22"/>
        </w:rPr>
      </w:pPr>
      <w:r w:rsidRPr="0094566C">
        <w:rPr>
          <w:rFonts w:ascii="Arial" w:hAnsi="Arial" w:cs="Arial"/>
          <w:sz w:val="22"/>
          <w:szCs w:val="22"/>
        </w:rPr>
        <w:t xml:space="preserve">An electronic copy in Word or rich text format </w:t>
      </w:r>
      <w:r w:rsidR="001257DA" w:rsidRPr="0094566C">
        <w:rPr>
          <w:rFonts w:ascii="Arial" w:hAnsi="Arial" w:cs="Arial"/>
          <w:sz w:val="22"/>
          <w:szCs w:val="22"/>
        </w:rPr>
        <w:t xml:space="preserve">(on </w:t>
      </w:r>
      <w:r w:rsidR="001257DA">
        <w:rPr>
          <w:rFonts w:ascii="Arial" w:hAnsi="Arial" w:cs="Arial"/>
          <w:sz w:val="22"/>
          <w:szCs w:val="22"/>
        </w:rPr>
        <w:t>a Universal Serial Bus [</w:t>
      </w:r>
      <w:r w:rsidR="001257DA" w:rsidRPr="0094566C">
        <w:rPr>
          <w:rFonts w:ascii="Arial" w:hAnsi="Arial" w:cs="Arial"/>
          <w:sz w:val="22"/>
          <w:szCs w:val="22"/>
        </w:rPr>
        <w:t>USB</w:t>
      </w:r>
      <w:r w:rsidR="001257DA">
        <w:rPr>
          <w:rFonts w:ascii="Arial" w:hAnsi="Arial" w:cs="Arial"/>
          <w:sz w:val="22"/>
          <w:szCs w:val="22"/>
        </w:rPr>
        <w:t>]</w:t>
      </w:r>
      <w:r w:rsidR="001257DA" w:rsidRPr="0094566C">
        <w:rPr>
          <w:rFonts w:ascii="Arial" w:hAnsi="Arial" w:cs="Arial"/>
          <w:sz w:val="22"/>
          <w:szCs w:val="22"/>
        </w:rPr>
        <w:t xml:space="preserve"> drive or </w:t>
      </w:r>
      <w:r w:rsidR="001257DA">
        <w:rPr>
          <w:rFonts w:ascii="Arial" w:hAnsi="Arial" w:cs="Arial"/>
          <w:sz w:val="22"/>
          <w:szCs w:val="22"/>
        </w:rPr>
        <w:t>Compact Disc [</w:t>
      </w:r>
      <w:r w:rsidR="001257DA" w:rsidRPr="0094566C">
        <w:rPr>
          <w:rFonts w:ascii="Arial" w:hAnsi="Arial" w:cs="Arial"/>
          <w:sz w:val="22"/>
          <w:szCs w:val="22"/>
        </w:rPr>
        <w:t>CD</w:t>
      </w:r>
      <w:r w:rsidR="001257DA">
        <w:rPr>
          <w:rFonts w:ascii="Arial" w:hAnsi="Arial" w:cs="Arial"/>
          <w:sz w:val="22"/>
          <w:szCs w:val="22"/>
        </w:rPr>
        <w:t>]</w:t>
      </w:r>
      <w:r w:rsidR="00DF6262">
        <w:rPr>
          <w:rFonts w:ascii="Arial" w:hAnsi="Arial" w:cs="Arial"/>
          <w:sz w:val="22"/>
          <w:szCs w:val="22"/>
        </w:rPr>
        <w:t>)</w:t>
      </w:r>
      <w:r w:rsidRPr="0094566C">
        <w:rPr>
          <w:rFonts w:ascii="Arial" w:hAnsi="Arial" w:cs="Arial"/>
          <w:sz w:val="22"/>
          <w:szCs w:val="22"/>
        </w:rPr>
        <w:t xml:space="preserve">; or sent as an email attachment to </w:t>
      </w:r>
      <w:hyperlink r:id="rId14" w:history="1">
        <w:r w:rsidR="00D25D0C">
          <w:rPr>
            <w:rStyle w:val="Hyperlink"/>
            <w:rFonts w:ascii="Arial" w:hAnsi="Arial" w:cs="Arial"/>
            <w:sz w:val="22"/>
            <w:szCs w:val="22"/>
          </w:rPr>
          <w:t>allyson.ruppenthal@sos.wa.gov</w:t>
        </w:r>
      </w:hyperlink>
      <w:r w:rsidRPr="0094566C">
        <w:t xml:space="preserve"> </w:t>
      </w:r>
      <w:r w:rsidRPr="0094566C">
        <w:rPr>
          <w:rFonts w:ascii="Arial" w:hAnsi="Arial" w:cs="Arial"/>
          <w:sz w:val="22"/>
          <w:szCs w:val="22"/>
        </w:rPr>
        <w:t>(signatures are not required on the electronic copy).</w:t>
      </w:r>
    </w:p>
    <w:p w:rsidR="00F371E4" w:rsidRPr="004B5628" w:rsidRDefault="00F371E4" w:rsidP="00F371E4">
      <w:pPr>
        <w:spacing w:before="240" w:after="120"/>
        <w:ind w:left="720"/>
        <w:rPr>
          <w:rFonts w:ascii="Arial" w:hAnsi="Arial"/>
          <w:sz w:val="22"/>
        </w:rPr>
      </w:pPr>
      <w:r>
        <w:rPr>
          <w:rFonts w:ascii="Arial" w:hAnsi="Arial"/>
          <w:sz w:val="22"/>
        </w:rPr>
        <w:t>Submit applications to the address below:</w:t>
      </w:r>
    </w:p>
    <w:p w:rsidR="00F371E4" w:rsidRDefault="00F371E4" w:rsidP="00F371E4">
      <w:pPr>
        <w:pStyle w:val="Heading1"/>
        <w:ind w:left="1440"/>
        <w:rPr>
          <w:rFonts w:ascii="Arial" w:hAnsi="Arial"/>
          <w:i/>
          <w:sz w:val="22"/>
        </w:rPr>
      </w:pPr>
      <w:r>
        <w:rPr>
          <w:rFonts w:ascii="Arial" w:hAnsi="Arial"/>
          <w:i/>
          <w:sz w:val="22"/>
        </w:rPr>
        <w:t xml:space="preserve">By Mail </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By Hand or Delivered</w:t>
      </w:r>
    </w:p>
    <w:p w:rsidR="00F371E4" w:rsidRDefault="00D25D0C" w:rsidP="00F371E4">
      <w:pPr>
        <w:ind w:left="1440"/>
        <w:rPr>
          <w:rFonts w:ascii="Arial" w:hAnsi="Arial"/>
          <w:i/>
          <w:sz w:val="22"/>
        </w:rPr>
      </w:pPr>
      <w:r>
        <w:rPr>
          <w:rFonts w:ascii="Arial" w:hAnsi="Arial"/>
          <w:i/>
          <w:sz w:val="22"/>
        </w:rPr>
        <w:t>LSTA Grants Program</w:t>
      </w:r>
      <w:r w:rsidR="00F371E4">
        <w:rPr>
          <w:rFonts w:ascii="Arial" w:hAnsi="Arial"/>
          <w:i/>
          <w:sz w:val="22"/>
        </w:rPr>
        <w:tab/>
      </w:r>
      <w:r w:rsidR="00F371E4">
        <w:rPr>
          <w:rFonts w:ascii="Arial" w:hAnsi="Arial"/>
          <w:i/>
          <w:sz w:val="22"/>
        </w:rPr>
        <w:tab/>
      </w:r>
      <w:r w:rsidR="00F371E4">
        <w:rPr>
          <w:rFonts w:ascii="Arial" w:hAnsi="Arial"/>
          <w:i/>
          <w:sz w:val="22"/>
        </w:rPr>
        <w:tab/>
      </w:r>
      <w:r>
        <w:rPr>
          <w:rFonts w:ascii="Arial" w:hAnsi="Arial"/>
          <w:i/>
          <w:sz w:val="22"/>
        </w:rPr>
        <w:t>LSTA Grant Program</w:t>
      </w:r>
    </w:p>
    <w:p w:rsidR="00F371E4" w:rsidRDefault="00F371E4" w:rsidP="00F371E4">
      <w:pPr>
        <w:ind w:left="1440"/>
        <w:rPr>
          <w:rFonts w:ascii="Arial" w:hAnsi="Arial"/>
          <w:i/>
          <w:sz w:val="22"/>
        </w:rPr>
      </w:pPr>
      <w:smartTag w:uri="urn:schemas-microsoft-com:office:smarttags" w:element="PlaceNam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r>
        <w:rPr>
          <w:rFonts w:ascii="Arial" w:hAnsi="Arial"/>
          <w:i/>
          <w:sz w:val="22"/>
        </w:rPr>
        <w:t xml:space="preserve"> Library</w:t>
      </w:r>
      <w:r>
        <w:rPr>
          <w:rFonts w:ascii="Arial" w:hAnsi="Arial"/>
          <w:i/>
          <w:sz w:val="22"/>
        </w:rPr>
        <w:tab/>
      </w:r>
      <w:r>
        <w:rPr>
          <w:rFonts w:ascii="Arial" w:hAnsi="Arial"/>
          <w:i/>
          <w:sz w:val="22"/>
        </w:rPr>
        <w:tab/>
      </w:r>
      <w:r>
        <w:rPr>
          <w:rFonts w:ascii="Arial" w:hAnsi="Arial"/>
          <w:i/>
          <w:sz w:val="22"/>
        </w:rPr>
        <w:tab/>
      </w:r>
      <w:smartTag w:uri="urn:schemas-microsoft-com:office:smarttags" w:element="PlaceName">
        <w:smartTag w:uri="urn:schemas-microsoft-com:office:smarttags" w:element="place">
          <w:r>
            <w:rPr>
              <w:rFonts w:ascii="Arial" w:hAnsi="Arial"/>
              <w:i/>
              <w:sz w:val="22"/>
            </w:rPr>
            <w:t>Washington</w:t>
          </w:r>
        </w:smartTag>
        <w:r>
          <w:rPr>
            <w:rFonts w:ascii="Arial" w:hAnsi="Arial"/>
            <w:i/>
            <w:sz w:val="22"/>
          </w:rPr>
          <w:t xml:space="preserve"> </w:t>
        </w:r>
        <w:smartTag w:uri="urn:schemas-microsoft-com:office:smarttags" w:element="PlaceType">
          <w:r>
            <w:rPr>
              <w:rFonts w:ascii="Arial" w:hAnsi="Arial"/>
              <w:i/>
              <w:sz w:val="22"/>
            </w:rPr>
            <w:t>State</w:t>
          </w:r>
        </w:smartTag>
      </w:smartTag>
      <w:r>
        <w:rPr>
          <w:rFonts w:ascii="Arial" w:hAnsi="Arial"/>
          <w:i/>
          <w:sz w:val="22"/>
        </w:rPr>
        <w:t xml:space="preserve"> Library</w:t>
      </w:r>
    </w:p>
    <w:p w:rsidR="00F371E4" w:rsidRDefault="00F371E4" w:rsidP="00F371E4">
      <w:pPr>
        <w:ind w:left="1440"/>
        <w:rPr>
          <w:rFonts w:ascii="Arial" w:hAnsi="Arial"/>
          <w:i/>
          <w:sz w:val="22"/>
        </w:rPr>
      </w:pPr>
      <w:r>
        <w:rPr>
          <w:rFonts w:ascii="Arial" w:hAnsi="Arial"/>
          <w:i/>
          <w:sz w:val="22"/>
        </w:rPr>
        <w:t>PO Box 42460</w:t>
      </w:r>
      <w:r>
        <w:rPr>
          <w:rFonts w:ascii="Arial" w:hAnsi="Arial"/>
          <w:i/>
          <w:sz w:val="22"/>
        </w:rPr>
        <w:tab/>
      </w:r>
      <w:r>
        <w:rPr>
          <w:rFonts w:ascii="Arial" w:hAnsi="Arial"/>
          <w:i/>
          <w:sz w:val="22"/>
        </w:rPr>
        <w:tab/>
      </w:r>
      <w:r>
        <w:rPr>
          <w:rFonts w:ascii="Arial" w:hAnsi="Arial"/>
          <w:i/>
          <w:sz w:val="22"/>
        </w:rPr>
        <w:tab/>
      </w:r>
      <w:r>
        <w:rPr>
          <w:rFonts w:ascii="Arial" w:hAnsi="Arial"/>
          <w:i/>
          <w:sz w:val="22"/>
        </w:rPr>
        <w:tab/>
      </w:r>
      <w:r>
        <w:rPr>
          <w:rFonts w:ascii="Arial" w:hAnsi="Arial"/>
          <w:i/>
          <w:sz w:val="22"/>
        </w:rPr>
        <w:tab/>
        <w:t>6880 Capitol Blvd S</w:t>
      </w:r>
      <w:r w:rsidR="00D92D4F">
        <w:rPr>
          <w:rFonts w:ascii="Arial" w:hAnsi="Arial"/>
          <w:i/>
          <w:sz w:val="22"/>
        </w:rPr>
        <w:t>E</w:t>
      </w:r>
    </w:p>
    <w:p w:rsidR="00F371E4" w:rsidRDefault="00F371E4" w:rsidP="00F371E4">
      <w:pPr>
        <w:ind w:left="1440"/>
        <w:rPr>
          <w:rFonts w:ascii="Arial" w:hAnsi="Arial"/>
          <w:i/>
          <w:sz w:val="22"/>
        </w:rPr>
      </w:pPr>
      <w:r>
        <w:rPr>
          <w:rFonts w:ascii="Arial" w:hAnsi="Arial"/>
          <w:i/>
          <w:sz w:val="22"/>
        </w:rPr>
        <w:t xml:space="preserve">Olympia, </w:t>
      </w:r>
      <w:r w:rsidR="00D92D4F">
        <w:rPr>
          <w:rFonts w:ascii="Arial" w:hAnsi="Arial"/>
          <w:i/>
          <w:sz w:val="22"/>
        </w:rPr>
        <w:t xml:space="preserve">WA </w:t>
      </w:r>
      <w:r>
        <w:rPr>
          <w:rFonts w:ascii="Arial" w:hAnsi="Arial"/>
          <w:i/>
          <w:sz w:val="22"/>
        </w:rPr>
        <w:t>98504-2460</w:t>
      </w:r>
      <w:r>
        <w:rPr>
          <w:rFonts w:ascii="Arial" w:hAnsi="Arial"/>
          <w:i/>
          <w:sz w:val="22"/>
        </w:rPr>
        <w:tab/>
      </w:r>
      <w:r w:rsidR="00DF6262">
        <w:rPr>
          <w:rFonts w:ascii="Arial" w:hAnsi="Arial"/>
          <w:i/>
          <w:sz w:val="22"/>
        </w:rPr>
        <w:tab/>
        <w:t xml:space="preserve">           </w:t>
      </w:r>
      <w:r>
        <w:rPr>
          <w:rFonts w:ascii="Arial" w:hAnsi="Arial"/>
          <w:i/>
          <w:sz w:val="22"/>
        </w:rPr>
        <w:t>Tumwater WA 98501-5513</w:t>
      </w:r>
    </w:p>
    <w:p w:rsidR="00F371E4" w:rsidRDefault="00F371E4" w:rsidP="00F371E4">
      <w:pPr>
        <w:ind w:left="720"/>
        <w:rPr>
          <w:rFonts w:ascii="Arial" w:hAnsi="Arial"/>
          <w:sz w:val="22"/>
        </w:rPr>
      </w:pPr>
    </w:p>
    <w:p w:rsidR="00D25D0C" w:rsidRDefault="00D25D0C" w:rsidP="00D25D0C">
      <w:pPr>
        <w:numPr>
          <w:ilvl w:val="0"/>
          <w:numId w:val="4"/>
        </w:numPr>
        <w:rPr>
          <w:rFonts w:ascii="Arial" w:hAnsi="Arial"/>
          <w:sz w:val="22"/>
        </w:rPr>
      </w:pPr>
      <w:r>
        <w:rPr>
          <w:rFonts w:ascii="Arial" w:hAnsi="Arial"/>
          <w:sz w:val="22"/>
        </w:rPr>
        <w:t xml:space="preserve">A fully completed and signed application received in the mail or hand delivered by the application deadline will be accepted for the purposes of review and ranking. Submit one complete application per envelope. If you are applying for multiple grants, send each separately. This will ensure that there is no confusion during the review process and </w:t>
      </w:r>
      <w:r w:rsidR="00BB52E0">
        <w:rPr>
          <w:rFonts w:ascii="Arial" w:hAnsi="Arial"/>
          <w:sz w:val="22"/>
        </w:rPr>
        <w:t>each</w:t>
      </w:r>
      <w:r>
        <w:rPr>
          <w:rFonts w:ascii="Arial" w:hAnsi="Arial"/>
          <w:sz w:val="22"/>
        </w:rPr>
        <w:t xml:space="preserve"> application will receive due consideration.</w:t>
      </w:r>
    </w:p>
    <w:p w:rsidR="00F371E4" w:rsidRDefault="00F371E4" w:rsidP="00F371E4">
      <w:pPr>
        <w:ind w:left="720"/>
        <w:rPr>
          <w:rFonts w:ascii="Arial" w:hAnsi="Arial"/>
          <w:sz w:val="22"/>
        </w:rPr>
      </w:pPr>
    </w:p>
    <w:p w:rsidR="00F371E4" w:rsidRDefault="00F371E4" w:rsidP="00F371E4">
      <w:pPr>
        <w:numPr>
          <w:ilvl w:val="0"/>
          <w:numId w:val="4"/>
        </w:numPr>
        <w:rPr>
          <w:rFonts w:ascii="Arial" w:hAnsi="Arial"/>
          <w:sz w:val="22"/>
        </w:rPr>
      </w:pPr>
      <w:r>
        <w:rPr>
          <w:rFonts w:ascii="Arial" w:hAnsi="Arial"/>
          <w:sz w:val="22"/>
        </w:rPr>
        <w:t xml:space="preserve">A review committee selected by WSL will review the applications for eligibility. If eligible requests exceed available funding, awards will be based on application scoring. The review committee will forward recommendations to the State Librarian and the Secretary of State for final consideration and approval. WSL may contact the applicant for clarification of information. </w:t>
      </w:r>
    </w:p>
    <w:p w:rsidR="00F371E4" w:rsidRDefault="00F371E4" w:rsidP="00F371E4">
      <w:pPr>
        <w:ind w:firstLine="720"/>
        <w:rPr>
          <w:rFonts w:ascii="Arial" w:hAnsi="Arial"/>
          <w:sz w:val="22"/>
        </w:rPr>
      </w:pPr>
    </w:p>
    <w:p w:rsidR="00F371E4" w:rsidRDefault="00F371E4" w:rsidP="00F371E4">
      <w:pPr>
        <w:numPr>
          <w:ilvl w:val="0"/>
          <w:numId w:val="4"/>
        </w:numPr>
        <w:rPr>
          <w:rFonts w:ascii="Arial" w:hAnsi="Arial"/>
          <w:sz w:val="22"/>
        </w:rPr>
      </w:pPr>
      <w:r>
        <w:rPr>
          <w:rFonts w:ascii="Arial" w:hAnsi="Arial"/>
          <w:sz w:val="22"/>
        </w:rPr>
        <w:t xml:space="preserve">After award of funding, a letter of notification will be sent to all applicants. Contracts will then be established with those receiving awards. Reimbursable project costs may not be incurred until contracts are fully signed </w:t>
      </w:r>
      <w:r w:rsidR="00D02DCB">
        <w:rPr>
          <w:rFonts w:ascii="Arial" w:hAnsi="Arial"/>
          <w:sz w:val="22"/>
        </w:rPr>
        <w:t xml:space="preserve">(executed) </w:t>
      </w:r>
      <w:r>
        <w:rPr>
          <w:rFonts w:ascii="Arial" w:hAnsi="Arial"/>
          <w:sz w:val="22"/>
        </w:rPr>
        <w:t>by both the Office of the Secretary of State (Washington State Library) and the award recipient. Costs incurred prior to contract execution are not reimbursable.</w:t>
      </w:r>
    </w:p>
    <w:p w:rsidR="00F371E4" w:rsidRDefault="00F371E4" w:rsidP="00F371E4">
      <w:pPr>
        <w:rPr>
          <w:rFonts w:ascii="Arial" w:hAnsi="Arial"/>
          <w:sz w:val="22"/>
        </w:rPr>
      </w:pPr>
    </w:p>
    <w:p w:rsidR="00F371E4" w:rsidRPr="00876D23" w:rsidRDefault="00131910" w:rsidP="00F371E4">
      <w:pPr>
        <w:spacing w:before="120" w:after="120"/>
        <w:rPr>
          <w:rFonts w:ascii="Arial" w:hAnsi="Arial"/>
          <w:b/>
          <w:sz w:val="28"/>
          <w:szCs w:val="28"/>
        </w:rPr>
      </w:pPr>
      <w:r w:rsidRPr="00876D23">
        <w:rPr>
          <w:rFonts w:ascii="Arial" w:hAnsi="Arial"/>
          <w:b/>
          <w:sz w:val="28"/>
          <w:szCs w:val="28"/>
        </w:rPr>
        <w:t>7. Requirements</w:t>
      </w:r>
    </w:p>
    <w:p w:rsidR="00F371E4" w:rsidRPr="00BC48F6" w:rsidRDefault="00F371E4" w:rsidP="00F371E4">
      <w:pPr>
        <w:numPr>
          <w:ilvl w:val="0"/>
          <w:numId w:val="5"/>
        </w:numPr>
        <w:tabs>
          <w:tab w:val="clear" w:pos="1440"/>
          <w:tab w:val="num" w:pos="360"/>
          <w:tab w:val="num" w:pos="720"/>
        </w:tabs>
        <w:spacing w:before="120" w:after="120"/>
        <w:ind w:left="720"/>
        <w:rPr>
          <w:rFonts w:ascii="Arial" w:hAnsi="Arial" w:cs="Arial"/>
          <w:sz w:val="22"/>
          <w:szCs w:val="22"/>
        </w:rPr>
      </w:pPr>
      <w:r w:rsidRPr="00DD20B8">
        <w:rPr>
          <w:rFonts w:ascii="Arial" w:hAnsi="Arial" w:cs="Arial"/>
          <w:sz w:val="22"/>
          <w:szCs w:val="22"/>
        </w:rPr>
        <w:t xml:space="preserve">Libraries are sometimes granted funds contingent upon fulfilling one or more requirements prior to </w:t>
      </w:r>
      <w:r w:rsidRPr="00BC48F6">
        <w:rPr>
          <w:rFonts w:ascii="Arial" w:hAnsi="Arial" w:cs="Arial"/>
          <w:sz w:val="22"/>
          <w:szCs w:val="22"/>
        </w:rPr>
        <w:t>project implementation</w:t>
      </w:r>
      <w:r>
        <w:rPr>
          <w:rFonts w:ascii="Arial" w:hAnsi="Arial" w:cs="Arial"/>
          <w:sz w:val="22"/>
          <w:szCs w:val="22"/>
        </w:rPr>
        <w:t xml:space="preserve">. </w:t>
      </w:r>
      <w:r w:rsidRPr="00BC48F6">
        <w:rPr>
          <w:rFonts w:ascii="Arial" w:hAnsi="Arial" w:cs="Arial"/>
          <w:sz w:val="22"/>
          <w:szCs w:val="22"/>
        </w:rPr>
        <w:t xml:space="preserve">Libraries must meet those contingencies </w:t>
      </w:r>
      <w:r>
        <w:rPr>
          <w:rFonts w:ascii="Arial" w:hAnsi="Arial" w:cs="Arial"/>
          <w:sz w:val="22"/>
          <w:szCs w:val="22"/>
        </w:rPr>
        <w:t>prior to contract execution.</w:t>
      </w:r>
    </w:p>
    <w:p w:rsidR="00F371E4" w:rsidRDefault="00F371E4" w:rsidP="00F371E4">
      <w:pPr>
        <w:numPr>
          <w:ilvl w:val="0"/>
          <w:numId w:val="5"/>
        </w:numPr>
        <w:tabs>
          <w:tab w:val="clear" w:pos="1440"/>
          <w:tab w:val="num" w:pos="720"/>
        </w:tabs>
        <w:ind w:left="720"/>
        <w:rPr>
          <w:rFonts w:ascii="Arial" w:hAnsi="Arial"/>
          <w:sz w:val="22"/>
        </w:rPr>
      </w:pPr>
      <w:r w:rsidRPr="00D748BD">
        <w:rPr>
          <w:rFonts w:ascii="Arial" w:hAnsi="Arial"/>
          <w:sz w:val="22"/>
        </w:rPr>
        <w:t>Libraries must expend local money first and then claim reimbursement. Funds will not be distributed in advance of activities and purchases taking place. Funds will only be distributed on a reimbursement basis</w:t>
      </w:r>
      <w:r w:rsidRPr="00866F40">
        <w:rPr>
          <w:rFonts w:ascii="Arial" w:hAnsi="Arial"/>
          <w:sz w:val="22"/>
        </w:rPr>
        <w:t xml:space="preserve">. </w:t>
      </w:r>
    </w:p>
    <w:p w:rsidR="00F371E4" w:rsidRDefault="00F371E4" w:rsidP="00F371E4">
      <w:pPr>
        <w:ind w:left="360"/>
        <w:rPr>
          <w:rFonts w:ascii="Arial" w:hAnsi="Arial"/>
          <w:sz w:val="22"/>
        </w:rPr>
      </w:pPr>
    </w:p>
    <w:p w:rsidR="00F371E4" w:rsidRPr="00D748BD" w:rsidRDefault="00F371E4" w:rsidP="00F371E4">
      <w:pPr>
        <w:numPr>
          <w:ilvl w:val="0"/>
          <w:numId w:val="5"/>
        </w:numPr>
        <w:tabs>
          <w:tab w:val="clear" w:pos="1440"/>
          <w:tab w:val="num" w:pos="720"/>
        </w:tabs>
        <w:ind w:left="720"/>
        <w:rPr>
          <w:rFonts w:ascii="Arial" w:hAnsi="Arial"/>
          <w:sz w:val="22"/>
        </w:rPr>
      </w:pPr>
      <w:r w:rsidRPr="00866F40">
        <w:rPr>
          <w:rFonts w:ascii="Arial" w:hAnsi="Arial"/>
          <w:sz w:val="22"/>
        </w:rPr>
        <w:t xml:space="preserve">Funds requested for the proposed project must not take the place of previously budgeted local funding. </w:t>
      </w:r>
      <w:r w:rsidRPr="00866F40">
        <w:rPr>
          <w:rFonts w:ascii="Arial" w:hAnsi="Arial" w:cs="Arial"/>
          <w:sz w:val="22"/>
          <w:szCs w:val="22"/>
        </w:rPr>
        <w:t xml:space="preserve"> </w:t>
      </w:r>
    </w:p>
    <w:p w:rsidR="00F371E4" w:rsidRPr="00D748BD" w:rsidRDefault="00F371E4" w:rsidP="00F371E4">
      <w:pPr>
        <w:ind w:left="360"/>
        <w:rPr>
          <w:rFonts w:ascii="Arial" w:hAnsi="Arial"/>
          <w:sz w:val="22"/>
        </w:rPr>
      </w:pPr>
    </w:p>
    <w:p w:rsidR="00F371E4" w:rsidRDefault="00F371E4" w:rsidP="00F371E4">
      <w:pPr>
        <w:numPr>
          <w:ilvl w:val="0"/>
          <w:numId w:val="5"/>
        </w:numPr>
        <w:tabs>
          <w:tab w:val="clear" w:pos="1440"/>
          <w:tab w:val="num" w:pos="720"/>
        </w:tabs>
        <w:ind w:left="720"/>
        <w:rPr>
          <w:rFonts w:ascii="Arial" w:hAnsi="Arial"/>
          <w:sz w:val="22"/>
        </w:rPr>
      </w:pPr>
      <w:r>
        <w:rPr>
          <w:rFonts w:ascii="Arial" w:hAnsi="Arial"/>
          <w:sz w:val="22"/>
        </w:rPr>
        <w:lastRenderedPageBreak/>
        <w:t>Applicant/sub-grantee overhead expenses and administrative costs are not eligible for LSTA reimbursement. They may be used as match for the proposed project.</w:t>
      </w:r>
    </w:p>
    <w:p w:rsidR="00F371E4" w:rsidRDefault="00F371E4" w:rsidP="00F371E4">
      <w:pPr>
        <w:ind w:left="720"/>
        <w:rPr>
          <w:rFonts w:ascii="Arial" w:hAnsi="Arial" w:cs="Arial"/>
          <w:sz w:val="22"/>
          <w:szCs w:val="22"/>
        </w:rPr>
      </w:pPr>
    </w:p>
    <w:p w:rsidR="00F371E4" w:rsidRPr="00FB1B45" w:rsidRDefault="00F371E4" w:rsidP="00F371E4">
      <w:pPr>
        <w:numPr>
          <w:ilvl w:val="0"/>
          <w:numId w:val="5"/>
        </w:numPr>
        <w:tabs>
          <w:tab w:val="clear" w:pos="1440"/>
          <w:tab w:val="num" w:pos="720"/>
        </w:tabs>
        <w:ind w:left="720"/>
        <w:rPr>
          <w:rFonts w:ascii="Arial" w:hAnsi="Arial"/>
          <w:sz w:val="22"/>
        </w:rPr>
      </w:pPr>
      <w:r>
        <w:rPr>
          <w:rFonts w:ascii="Arial" w:hAnsi="Arial"/>
          <w:sz w:val="22"/>
        </w:rPr>
        <w:t xml:space="preserve">The purchase of all </w:t>
      </w:r>
      <w:r w:rsidRPr="0041160D">
        <w:rPr>
          <w:rFonts w:ascii="Arial" w:hAnsi="Arial" w:cs="Arial"/>
          <w:sz w:val="22"/>
          <w:szCs w:val="22"/>
        </w:rPr>
        <w:t>equipment costing over $</w:t>
      </w:r>
      <w:proofErr w:type="gramStart"/>
      <w:r>
        <w:rPr>
          <w:rFonts w:ascii="Arial" w:hAnsi="Arial" w:cs="Arial"/>
          <w:sz w:val="22"/>
          <w:szCs w:val="22"/>
        </w:rPr>
        <w:t>5</w:t>
      </w:r>
      <w:r w:rsidRPr="0041160D">
        <w:rPr>
          <w:rFonts w:ascii="Arial" w:hAnsi="Arial" w:cs="Arial"/>
          <w:sz w:val="22"/>
          <w:szCs w:val="22"/>
        </w:rPr>
        <w:t>,000,</w:t>
      </w:r>
      <w:proofErr w:type="gramEnd"/>
      <w:r w:rsidRPr="0041160D">
        <w:rPr>
          <w:rFonts w:ascii="Arial" w:hAnsi="Arial" w:cs="Arial"/>
          <w:sz w:val="22"/>
          <w:szCs w:val="22"/>
        </w:rPr>
        <w:t xml:space="preserve"> made in whole or in part with grant funding, requires prior written approval from </w:t>
      </w:r>
      <w:r>
        <w:rPr>
          <w:rFonts w:ascii="Arial" w:hAnsi="Arial" w:cs="Arial"/>
          <w:sz w:val="22"/>
          <w:szCs w:val="22"/>
        </w:rPr>
        <w:t>WSL</w:t>
      </w:r>
      <w:r w:rsidRPr="0041160D">
        <w:rPr>
          <w:rFonts w:ascii="Arial" w:hAnsi="Arial" w:cs="Arial"/>
          <w:sz w:val="22"/>
          <w:szCs w:val="22"/>
        </w:rPr>
        <w:t>. Purchases made in advance of receiving written approval are not reimbursable</w:t>
      </w:r>
      <w:r>
        <w:rPr>
          <w:rFonts w:ascii="Arial" w:hAnsi="Arial" w:cs="Arial"/>
          <w:sz w:val="22"/>
          <w:szCs w:val="22"/>
        </w:rPr>
        <w:t>.</w:t>
      </w:r>
    </w:p>
    <w:p w:rsidR="00F371E4" w:rsidRDefault="00F371E4" w:rsidP="00F371E4">
      <w:pPr>
        <w:pStyle w:val="ListParagraph"/>
        <w:rPr>
          <w:rFonts w:ascii="Arial" w:hAnsi="Arial"/>
          <w:sz w:val="22"/>
        </w:rPr>
      </w:pPr>
    </w:p>
    <w:p w:rsidR="00F371E4" w:rsidRPr="00FB1B45" w:rsidRDefault="00F371E4" w:rsidP="00F371E4">
      <w:pPr>
        <w:numPr>
          <w:ilvl w:val="0"/>
          <w:numId w:val="5"/>
        </w:numPr>
        <w:tabs>
          <w:tab w:val="clear" w:pos="1440"/>
          <w:tab w:val="num" w:pos="360"/>
          <w:tab w:val="num" w:pos="720"/>
        </w:tabs>
        <w:ind w:left="720"/>
        <w:rPr>
          <w:rFonts w:ascii="Arial" w:hAnsi="Arial"/>
          <w:bCs/>
          <w:sz w:val="22"/>
        </w:rPr>
      </w:pPr>
      <w:r w:rsidRPr="00FB1B45">
        <w:rPr>
          <w:rFonts w:ascii="Arial" w:hAnsi="Arial"/>
          <w:bCs/>
          <w:sz w:val="22"/>
        </w:rPr>
        <w:t>Items included under “Other Funding” and used as match or in-kind contributions may be monitored during project implementation. Documentation of these expenses will be required.</w:t>
      </w:r>
    </w:p>
    <w:p w:rsidR="00F371E4" w:rsidRDefault="00F371E4" w:rsidP="00F371E4">
      <w:pPr>
        <w:ind w:left="720"/>
        <w:rPr>
          <w:rFonts w:ascii="Arial" w:hAnsi="Arial"/>
          <w:sz w:val="22"/>
        </w:rPr>
      </w:pPr>
    </w:p>
    <w:p w:rsidR="00F371E4" w:rsidRPr="007617D6" w:rsidRDefault="00F371E4" w:rsidP="00F371E4">
      <w:pPr>
        <w:numPr>
          <w:ilvl w:val="0"/>
          <w:numId w:val="5"/>
        </w:numPr>
        <w:tabs>
          <w:tab w:val="clear" w:pos="1440"/>
          <w:tab w:val="num" w:pos="720"/>
        </w:tabs>
        <w:ind w:left="720"/>
        <w:rPr>
          <w:rFonts w:ascii="Arial" w:hAnsi="Arial"/>
          <w:bCs/>
          <w:sz w:val="22"/>
        </w:rPr>
      </w:pPr>
      <w:r w:rsidRPr="0063394B">
        <w:rPr>
          <w:rFonts w:ascii="Arial" w:hAnsi="Arial"/>
          <w:sz w:val="22"/>
        </w:rPr>
        <w:t xml:space="preserve">Applicants must commit to compliance with grant administration requirements. The lead applicant library must also act as fiscal agent for awarded contracts. </w:t>
      </w:r>
    </w:p>
    <w:p w:rsidR="00F371E4" w:rsidRDefault="00F371E4" w:rsidP="00F371E4">
      <w:pPr>
        <w:pStyle w:val="ListParagraph"/>
        <w:rPr>
          <w:rFonts w:ascii="Arial" w:hAnsi="Arial"/>
          <w:sz w:val="22"/>
        </w:rPr>
      </w:pPr>
    </w:p>
    <w:p w:rsidR="00F371E4" w:rsidRPr="00DA63F5" w:rsidRDefault="00F371E4" w:rsidP="00F371E4">
      <w:pPr>
        <w:numPr>
          <w:ilvl w:val="0"/>
          <w:numId w:val="5"/>
        </w:numPr>
        <w:tabs>
          <w:tab w:val="clear" w:pos="1440"/>
          <w:tab w:val="num" w:pos="720"/>
        </w:tabs>
        <w:ind w:left="720"/>
        <w:rPr>
          <w:rFonts w:ascii="Arial" w:hAnsi="Arial"/>
          <w:bCs/>
          <w:sz w:val="22"/>
        </w:rPr>
      </w:pPr>
      <w:r w:rsidRPr="00DA63F5">
        <w:rPr>
          <w:rFonts w:ascii="Arial" w:hAnsi="Arial"/>
          <w:sz w:val="22"/>
        </w:rPr>
        <w:t>Quarterly Reports showing</w:t>
      </w:r>
      <w:r>
        <w:rPr>
          <w:rFonts w:ascii="Arial" w:hAnsi="Arial"/>
          <w:sz w:val="22"/>
        </w:rPr>
        <w:t xml:space="preserve"> project progress and a</w:t>
      </w:r>
      <w:r w:rsidRPr="0063394B">
        <w:rPr>
          <w:rFonts w:ascii="Arial" w:hAnsi="Arial"/>
          <w:sz w:val="22"/>
        </w:rPr>
        <w:t xml:space="preserve"> Final Report </w:t>
      </w:r>
      <w:r>
        <w:rPr>
          <w:rFonts w:ascii="Arial" w:hAnsi="Arial"/>
          <w:sz w:val="22"/>
        </w:rPr>
        <w:t xml:space="preserve">providing </w:t>
      </w:r>
      <w:r w:rsidRPr="0063394B">
        <w:rPr>
          <w:rFonts w:ascii="Arial" w:hAnsi="Arial"/>
          <w:sz w:val="22"/>
        </w:rPr>
        <w:t>a complete summary of the project and of all grant activities</w:t>
      </w:r>
      <w:r w:rsidRPr="007617D6">
        <w:rPr>
          <w:rFonts w:ascii="Arial" w:hAnsi="Arial"/>
          <w:sz w:val="22"/>
        </w:rPr>
        <w:t xml:space="preserve"> </w:t>
      </w:r>
      <w:r w:rsidRPr="0063394B">
        <w:rPr>
          <w:rFonts w:ascii="Arial" w:hAnsi="Arial"/>
          <w:sz w:val="22"/>
        </w:rPr>
        <w:t>will be submitted to WSL</w:t>
      </w:r>
      <w:r>
        <w:rPr>
          <w:rFonts w:ascii="Arial" w:hAnsi="Arial"/>
          <w:sz w:val="22"/>
        </w:rPr>
        <w:t xml:space="preserve"> according to the schedule provided in the contract document.</w:t>
      </w:r>
      <w:r w:rsidRPr="0063394B">
        <w:rPr>
          <w:rFonts w:ascii="Arial" w:hAnsi="Arial"/>
          <w:sz w:val="22"/>
        </w:rPr>
        <w:t xml:space="preserve"> </w:t>
      </w:r>
    </w:p>
    <w:p w:rsidR="00F371E4" w:rsidRDefault="00F371E4" w:rsidP="00F371E4">
      <w:pPr>
        <w:pStyle w:val="ListParagraph"/>
        <w:rPr>
          <w:rFonts w:ascii="Arial" w:hAnsi="Arial"/>
          <w:sz w:val="22"/>
        </w:rPr>
      </w:pPr>
    </w:p>
    <w:p w:rsidR="00F371E4" w:rsidRDefault="00F371E4" w:rsidP="00F371E4">
      <w:pPr>
        <w:numPr>
          <w:ilvl w:val="0"/>
          <w:numId w:val="5"/>
        </w:numPr>
        <w:tabs>
          <w:tab w:val="clear" w:pos="1440"/>
          <w:tab w:val="num" w:pos="720"/>
        </w:tabs>
        <w:ind w:left="720"/>
        <w:rPr>
          <w:rFonts w:ascii="Arial" w:hAnsi="Arial"/>
          <w:bCs/>
          <w:sz w:val="22"/>
        </w:rPr>
      </w:pPr>
      <w:r>
        <w:rPr>
          <w:rFonts w:ascii="Arial" w:hAnsi="Arial"/>
          <w:sz w:val="22"/>
        </w:rPr>
        <w:t>Reimbursement claims will be made on forms provided by WSL</w:t>
      </w:r>
      <w:r w:rsidRPr="00DA63F5">
        <w:rPr>
          <w:rFonts w:ascii="Arial" w:hAnsi="Arial"/>
          <w:sz w:val="22"/>
        </w:rPr>
        <w:t xml:space="preserve"> </w:t>
      </w:r>
      <w:r>
        <w:rPr>
          <w:rFonts w:ascii="Arial" w:hAnsi="Arial"/>
          <w:sz w:val="22"/>
        </w:rPr>
        <w:t>according to the schedule provided in the contract document. Documentation of expenses will be required.</w:t>
      </w:r>
    </w:p>
    <w:p w:rsidR="00F371E4" w:rsidRPr="00A11666" w:rsidRDefault="00F371E4" w:rsidP="00F371E4">
      <w:pPr>
        <w:ind w:left="720"/>
        <w:rPr>
          <w:rFonts w:ascii="Arial" w:hAnsi="Arial" w:cs="Arial"/>
          <w:bCs/>
          <w:sz w:val="22"/>
          <w:szCs w:val="22"/>
        </w:rPr>
      </w:pPr>
    </w:p>
    <w:p w:rsidR="00F371E4" w:rsidRPr="00F90B70" w:rsidRDefault="00F371E4" w:rsidP="00F371E4">
      <w:pPr>
        <w:numPr>
          <w:ilvl w:val="0"/>
          <w:numId w:val="5"/>
        </w:numPr>
        <w:tabs>
          <w:tab w:val="clear" w:pos="1440"/>
          <w:tab w:val="num" w:pos="720"/>
        </w:tabs>
        <w:ind w:left="720"/>
        <w:rPr>
          <w:rFonts w:ascii="Arial" w:hAnsi="Arial" w:cs="Arial"/>
          <w:sz w:val="22"/>
          <w:szCs w:val="22"/>
        </w:rPr>
      </w:pPr>
      <w:r w:rsidRPr="00F90B70">
        <w:rPr>
          <w:rFonts w:ascii="Arial" w:hAnsi="Arial" w:cs="Arial"/>
          <w:bCs/>
          <w:sz w:val="22"/>
          <w:szCs w:val="22"/>
        </w:rPr>
        <w:t xml:space="preserve">Children’s </w:t>
      </w:r>
      <w:r w:rsidR="00480B81">
        <w:rPr>
          <w:rFonts w:ascii="Arial" w:hAnsi="Arial" w:cs="Arial"/>
          <w:bCs/>
          <w:sz w:val="22"/>
          <w:szCs w:val="22"/>
        </w:rPr>
        <w:t xml:space="preserve">Internet Protection Act (CIPA): All </w:t>
      </w:r>
      <w:r>
        <w:rPr>
          <w:rFonts w:ascii="Arial" w:hAnsi="Arial"/>
          <w:sz w:val="22"/>
        </w:rPr>
        <w:t>applicants must complete</w:t>
      </w:r>
      <w:r w:rsidRPr="00F90B70">
        <w:rPr>
          <w:rFonts w:ascii="Arial" w:hAnsi="Arial"/>
          <w:sz w:val="22"/>
        </w:rPr>
        <w:t xml:space="preserve"> </w:t>
      </w:r>
      <w:r w:rsidRPr="00F90B70">
        <w:rPr>
          <w:rFonts w:ascii="Arial" w:hAnsi="Arial" w:cs="Arial"/>
          <w:sz w:val="22"/>
          <w:szCs w:val="22"/>
        </w:rPr>
        <w:t xml:space="preserve">a CIPA Certification form (available online at </w:t>
      </w:r>
      <w:hyperlink r:id="rId15" w:anchor="grant" w:history="1">
        <w:r w:rsidRPr="00F90B70">
          <w:rPr>
            <w:rStyle w:val="Hyperlink"/>
            <w:rFonts w:ascii="Arial" w:hAnsi="Arial" w:cs="Arial"/>
            <w:sz w:val="22"/>
            <w:szCs w:val="22"/>
          </w:rPr>
          <w:t>http://sos.wa.gov/library/libraries/libdev/technology/cipa.aspx#grant</w:t>
        </w:r>
      </w:hyperlink>
      <w:r w:rsidRPr="00F90B70">
        <w:rPr>
          <w:rFonts w:ascii="Arial" w:hAnsi="Arial" w:cs="Arial"/>
          <w:sz w:val="22"/>
          <w:szCs w:val="22"/>
        </w:rPr>
        <w:t>) with the grant application.</w:t>
      </w:r>
    </w:p>
    <w:p w:rsidR="00F371E4" w:rsidRPr="000A489B" w:rsidRDefault="00F371E4" w:rsidP="00F371E4">
      <w:pPr>
        <w:rPr>
          <w:rFonts w:ascii="Arial" w:hAnsi="Arial"/>
          <w:bCs/>
          <w:sz w:val="22"/>
        </w:rPr>
      </w:pPr>
    </w:p>
    <w:p w:rsidR="00F371E4" w:rsidRDefault="00F371E4" w:rsidP="00F371E4">
      <w:pPr>
        <w:numPr>
          <w:ilvl w:val="0"/>
          <w:numId w:val="5"/>
        </w:numPr>
        <w:tabs>
          <w:tab w:val="clear" w:pos="1440"/>
          <w:tab w:val="num" w:pos="720"/>
        </w:tabs>
        <w:ind w:left="720"/>
        <w:rPr>
          <w:rFonts w:ascii="Arial" w:hAnsi="Arial"/>
          <w:sz w:val="22"/>
        </w:rPr>
      </w:pPr>
      <w:r>
        <w:rPr>
          <w:rFonts w:ascii="Arial" w:hAnsi="Arial"/>
          <w:sz w:val="22"/>
        </w:rPr>
        <w:t xml:space="preserve">The Washington State Library and the Institute of Museum and Library Services (IMLS) must be acknowledged as providing LSTA funding to support the project in all project-related public events, press releases, printed materials, and Web sites. </w:t>
      </w:r>
    </w:p>
    <w:p w:rsidR="00F371E4" w:rsidRDefault="00F371E4" w:rsidP="00F371E4">
      <w:pPr>
        <w:ind w:left="720"/>
        <w:rPr>
          <w:rFonts w:ascii="Arial" w:hAnsi="Arial"/>
          <w:sz w:val="22"/>
        </w:rPr>
      </w:pPr>
    </w:p>
    <w:p w:rsidR="00F371E4" w:rsidRDefault="00F371E4" w:rsidP="00F371E4">
      <w:pPr>
        <w:rPr>
          <w:rFonts w:ascii="Arial" w:hAnsi="Arial"/>
          <w:sz w:val="22"/>
        </w:rPr>
      </w:pPr>
      <w:r>
        <w:rPr>
          <w:rFonts w:ascii="Arial" w:hAnsi="Arial"/>
          <w:sz w:val="22"/>
        </w:rPr>
        <w:t xml:space="preserve">All projects and activities must be completed and funds expended by </w:t>
      </w:r>
      <w:r w:rsidRPr="00DA63F5">
        <w:rPr>
          <w:rFonts w:ascii="Arial" w:hAnsi="Arial"/>
          <w:b/>
          <w:sz w:val="22"/>
        </w:rPr>
        <w:t>August 1</w:t>
      </w:r>
      <w:r w:rsidR="007874F4">
        <w:rPr>
          <w:rFonts w:ascii="Arial" w:hAnsi="Arial"/>
          <w:b/>
          <w:sz w:val="22"/>
        </w:rPr>
        <w:t>4</w:t>
      </w:r>
      <w:r w:rsidRPr="00DA63F5">
        <w:rPr>
          <w:rFonts w:ascii="Arial" w:hAnsi="Arial"/>
          <w:b/>
          <w:sz w:val="22"/>
        </w:rPr>
        <w:t>, 201</w:t>
      </w:r>
      <w:r w:rsidR="00684A03">
        <w:rPr>
          <w:rFonts w:ascii="Arial" w:hAnsi="Arial"/>
          <w:b/>
          <w:sz w:val="22"/>
        </w:rPr>
        <w:t>5</w:t>
      </w:r>
      <w:r w:rsidRPr="00DA63F5">
        <w:rPr>
          <w:rFonts w:ascii="Arial" w:hAnsi="Arial"/>
          <w:sz w:val="22"/>
        </w:rPr>
        <w:t>.</w:t>
      </w:r>
      <w:r w:rsidRPr="0031719E">
        <w:rPr>
          <w:rFonts w:ascii="Arial" w:hAnsi="Arial"/>
          <w:sz w:val="22"/>
        </w:rPr>
        <w:t xml:space="preserve"> Applicants proposing projects that will use LSTA grant funding beyond </w:t>
      </w:r>
      <w:r w:rsidRPr="00DA63F5">
        <w:rPr>
          <w:rFonts w:ascii="Arial" w:hAnsi="Arial"/>
          <w:sz w:val="22"/>
        </w:rPr>
        <w:t>August 1</w:t>
      </w:r>
      <w:r w:rsidR="007874F4">
        <w:rPr>
          <w:rFonts w:ascii="Arial" w:hAnsi="Arial"/>
          <w:sz w:val="22"/>
        </w:rPr>
        <w:t>4</w:t>
      </w:r>
      <w:r w:rsidRPr="00DA63F5">
        <w:rPr>
          <w:rFonts w:ascii="Arial" w:hAnsi="Arial"/>
          <w:sz w:val="22"/>
        </w:rPr>
        <w:t>, 201</w:t>
      </w:r>
      <w:r w:rsidR="00684A03">
        <w:rPr>
          <w:rFonts w:ascii="Arial" w:hAnsi="Arial"/>
          <w:sz w:val="22"/>
        </w:rPr>
        <w:t>5</w:t>
      </w:r>
      <w:r w:rsidRPr="00DA63F5">
        <w:rPr>
          <w:rFonts w:ascii="Arial" w:hAnsi="Arial"/>
          <w:sz w:val="22"/>
        </w:rPr>
        <w:t>,</w:t>
      </w:r>
      <w:r w:rsidRPr="0031719E">
        <w:rPr>
          <w:rFonts w:ascii="Arial" w:hAnsi="Arial"/>
          <w:sz w:val="22"/>
        </w:rPr>
        <w:t xml:space="preserve"> will not be considered for this grant cycle.</w:t>
      </w:r>
    </w:p>
    <w:p w:rsidR="00DF6262" w:rsidRDefault="00DF6262" w:rsidP="00F371E4">
      <w:pPr>
        <w:rPr>
          <w:rFonts w:ascii="Arial" w:hAnsi="Arial"/>
          <w:b/>
          <w:sz w:val="28"/>
          <w:szCs w:val="28"/>
        </w:rPr>
      </w:pPr>
    </w:p>
    <w:p w:rsidR="00F371E4" w:rsidRDefault="00F371E4" w:rsidP="00F371E4">
      <w:pPr>
        <w:rPr>
          <w:rFonts w:ascii="Arial" w:hAnsi="Arial"/>
          <w:b/>
          <w:sz w:val="28"/>
          <w:szCs w:val="28"/>
        </w:rPr>
      </w:pPr>
      <w:r>
        <w:rPr>
          <w:rFonts w:ascii="Arial" w:hAnsi="Arial"/>
          <w:b/>
          <w:sz w:val="28"/>
          <w:szCs w:val="28"/>
        </w:rPr>
        <w:t>8.  Assurances</w:t>
      </w:r>
    </w:p>
    <w:p w:rsidR="00F371E4" w:rsidRPr="00586366" w:rsidRDefault="00F371E4" w:rsidP="00F371E4">
      <w:pPr>
        <w:spacing w:before="120"/>
        <w:rPr>
          <w:rFonts w:ascii="Arial" w:hAnsi="Arial" w:cs="Arial"/>
          <w:sz w:val="22"/>
          <w:szCs w:val="22"/>
        </w:rPr>
      </w:pPr>
      <w:r w:rsidRPr="00586366">
        <w:rPr>
          <w:rFonts w:ascii="Arial" w:hAnsi="Arial" w:cs="Arial"/>
          <w:sz w:val="22"/>
          <w:szCs w:val="22"/>
        </w:rPr>
        <w:t xml:space="preserve">The Washington State Library and the Sub-Grantee agree that all activity pursuant to a Grant Agreement will be in accordance with all applicable, current, or future federal, state, and local laws, rules, and regulations. Specifically, this includes laws, rules, and regulations such as: </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45 Code of Federal Regulations (CFR) Part 1168, New Restrictions on Lobbying</w:t>
      </w:r>
      <w:r w:rsidRPr="00586366">
        <w:rPr>
          <w:sz w:val="24"/>
          <w:szCs w:val="24"/>
        </w:rPr>
        <w:t xml:space="preserve"> </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45 Code of Federal Regulations (CFR) P</w:t>
      </w:r>
      <w:r>
        <w:rPr>
          <w:rFonts w:ascii="Arial" w:hAnsi="Arial" w:cs="Arial"/>
          <w:sz w:val="22"/>
          <w:szCs w:val="22"/>
        </w:rPr>
        <w:t>art 1180.44, Nondiscrimination;</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45 Code of Federal Regulations (CFR) Part 1183, Uniform Administrative Requirements for Gra</w:t>
      </w:r>
      <w:r>
        <w:rPr>
          <w:rFonts w:ascii="Arial" w:hAnsi="Arial" w:cs="Arial"/>
          <w:sz w:val="22"/>
          <w:szCs w:val="22"/>
        </w:rPr>
        <w:t>nts and Cooperative Agreements;</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45 Code of Federal Regulations (CFR) Part 1185, Government Wide Debarment and Suspension (</w:t>
      </w:r>
      <w:proofErr w:type="spellStart"/>
      <w:r w:rsidRPr="00586366">
        <w:rPr>
          <w:rFonts w:ascii="Arial" w:hAnsi="Arial" w:cs="Arial"/>
          <w:sz w:val="22"/>
          <w:szCs w:val="22"/>
        </w:rPr>
        <w:t>Nonprocurement</w:t>
      </w:r>
      <w:proofErr w:type="spellEnd"/>
      <w:r w:rsidRPr="00586366">
        <w:rPr>
          <w:rFonts w:ascii="Arial" w:hAnsi="Arial" w:cs="Arial"/>
          <w:sz w:val="22"/>
          <w:szCs w:val="22"/>
        </w:rPr>
        <w:t>) and Government Wide Requirements fo</w:t>
      </w:r>
      <w:r>
        <w:rPr>
          <w:rFonts w:ascii="Arial" w:hAnsi="Arial" w:cs="Arial"/>
          <w:sz w:val="22"/>
          <w:szCs w:val="22"/>
        </w:rPr>
        <w:t>r Drug-Free Workplace (Grants);</w:t>
      </w:r>
    </w:p>
    <w:p w:rsidR="00F371E4" w:rsidRDefault="00F371E4" w:rsidP="00F371E4">
      <w:pPr>
        <w:numPr>
          <w:ilvl w:val="0"/>
          <w:numId w:val="10"/>
        </w:numPr>
        <w:spacing w:before="240" w:after="120"/>
        <w:rPr>
          <w:rFonts w:ascii="Arial" w:hAnsi="Arial" w:cs="Arial"/>
          <w:sz w:val="22"/>
          <w:szCs w:val="22"/>
        </w:rPr>
      </w:pPr>
      <w:r>
        <w:rPr>
          <w:rFonts w:ascii="Arial" w:hAnsi="Arial" w:cs="Arial"/>
          <w:sz w:val="22"/>
          <w:szCs w:val="22"/>
        </w:rPr>
        <w:t>2 Code of Federal Regulations (CFR) Part 175, Award Term for Trafficking in Persons;</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lastRenderedPageBreak/>
        <w:t>Office of Management and Budget (OMB) Circular A-21 Revised, Cost Principles for Educational Institutions (n</w:t>
      </w:r>
      <w:r>
        <w:rPr>
          <w:rFonts w:ascii="Arial" w:hAnsi="Arial" w:cs="Arial"/>
          <w:sz w:val="22"/>
          <w:szCs w:val="22"/>
        </w:rPr>
        <w:t>ow codified as 2 CFR Part 220);</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Office of Management and Budget (OMB) Circular A-87 Revised, Cost Principles for State, Local and Indian Tribal Governments (n</w:t>
      </w:r>
      <w:r>
        <w:rPr>
          <w:rFonts w:ascii="Arial" w:hAnsi="Arial" w:cs="Arial"/>
          <w:sz w:val="22"/>
          <w:szCs w:val="22"/>
        </w:rPr>
        <w:t>ow codified as 2 CFR Part 225);</w:t>
      </w:r>
    </w:p>
    <w:p w:rsidR="00F371E4" w:rsidRPr="005102D4"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Office of Management and Budget (OMB) Circular A-122, Cost Principles for Non-Profit Organizations (now c</w:t>
      </w:r>
      <w:r>
        <w:rPr>
          <w:rFonts w:ascii="Arial" w:hAnsi="Arial" w:cs="Arial"/>
          <w:sz w:val="22"/>
          <w:szCs w:val="22"/>
        </w:rPr>
        <w:t>odified as 2 CFR Part 230); and</w:t>
      </w:r>
    </w:p>
    <w:p w:rsidR="00F371E4" w:rsidRPr="00586366" w:rsidRDefault="00F371E4" w:rsidP="00F371E4">
      <w:pPr>
        <w:numPr>
          <w:ilvl w:val="0"/>
          <w:numId w:val="10"/>
        </w:numPr>
        <w:spacing w:before="240" w:after="120"/>
        <w:rPr>
          <w:rFonts w:ascii="Arial" w:hAnsi="Arial" w:cs="Arial"/>
          <w:sz w:val="22"/>
          <w:szCs w:val="22"/>
        </w:rPr>
      </w:pPr>
      <w:r w:rsidRPr="00586366">
        <w:rPr>
          <w:rFonts w:ascii="Arial" w:hAnsi="Arial" w:cs="Arial"/>
          <w:sz w:val="22"/>
          <w:szCs w:val="22"/>
        </w:rPr>
        <w:t xml:space="preserve">Office of Management and Budget (OMB) Circular A-133 Revised, Audits of States, Local Governments, and Non-Profit Organizations. </w:t>
      </w:r>
    </w:p>
    <w:p w:rsidR="00F371E4" w:rsidRDefault="00F371E4" w:rsidP="00F371E4">
      <w:pPr>
        <w:rPr>
          <w:rFonts w:ascii="Arial" w:hAnsi="Arial" w:cs="Arial"/>
          <w:sz w:val="22"/>
          <w:szCs w:val="22"/>
        </w:rPr>
      </w:pPr>
    </w:p>
    <w:p w:rsidR="00F371E4" w:rsidRPr="00876D23" w:rsidRDefault="00131910" w:rsidP="00F371E4">
      <w:pPr>
        <w:rPr>
          <w:rFonts w:ascii="Arial" w:hAnsi="Arial" w:cs="Arial"/>
          <w:b/>
          <w:sz w:val="24"/>
          <w:szCs w:val="24"/>
        </w:rPr>
      </w:pPr>
      <w:r w:rsidRPr="00876D23">
        <w:rPr>
          <w:rFonts w:ascii="Arial" w:hAnsi="Arial" w:cs="Arial"/>
          <w:b/>
          <w:sz w:val="24"/>
          <w:szCs w:val="24"/>
        </w:rPr>
        <w:t>Code of Federal Regulations (CFR)</w:t>
      </w:r>
    </w:p>
    <w:p w:rsidR="00F371E4" w:rsidRDefault="00F371E4" w:rsidP="00F371E4">
      <w:pPr>
        <w:spacing w:before="120"/>
        <w:rPr>
          <w:rFonts w:ascii="Arial" w:hAnsi="Arial" w:cs="Arial"/>
          <w:color w:val="FF0000"/>
          <w:sz w:val="22"/>
          <w:szCs w:val="22"/>
        </w:rPr>
      </w:pPr>
      <w:r w:rsidRPr="00EA34A2">
        <w:rPr>
          <w:rFonts w:ascii="Arial" w:hAnsi="Arial" w:cs="Arial"/>
          <w:sz w:val="22"/>
          <w:szCs w:val="22"/>
        </w:rPr>
        <w:t>The CFRs can be inspected by accessing the following URL</w:t>
      </w:r>
      <w:r>
        <w:rPr>
          <w:rFonts w:ascii="Arial" w:hAnsi="Arial" w:cs="Arial"/>
          <w:sz w:val="22"/>
          <w:szCs w:val="22"/>
        </w:rPr>
        <w:t xml:space="preserve"> for the Electronic Code of Federal Regulations</w:t>
      </w:r>
      <w:r w:rsidRPr="00EA34A2">
        <w:rPr>
          <w:rFonts w:ascii="Arial" w:hAnsi="Arial" w:cs="Arial"/>
          <w:sz w:val="22"/>
          <w:szCs w:val="22"/>
        </w:rPr>
        <w:t xml:space="preserve">: </w:t>
      </w:r>
      <w:hyperlink r:id="rId16" w:history="1">
        <w:r w:rsidRPr="00FD79EF">
          <w:rPr>
            <w:rStyle w:val="Hyperlink"/>
            <w:rFonts w:ascii="Arial" w:hAnsi="Arial" w:cs="Arial"/>
            <w:sz w:val="22"/>
            <w:szCs w:val="22"/>
          </w:rPr>
          <w:t>http://ecfr.gpoaccess.gov/cgi/t/text/text-idx?c=ecfr&amp;tpl=%2Findex.tpl</w:t>
        </w:r>
      </w:hyperlink>
      <w:r>
        <w:rPr>
          <w:rFonts w:ascii="Arial" w:hAnsi="Arial" w:cs="Arial"/>
          <w:color w:val="FF0000"/>
          <w:sz w:val="22"/>
          <w:szCs w:val="22"/>
        </w:rPr>
        <w:t xml:space="preserve">. </w:t>
      </w:r>
    </w:p>
    <w:p w:rsidR="00F371E4" w:rsidRDefault="00F371E4" w:rsidP="00F371E4">
      <w:pPr>
        <w:numPr>
          <w:ilvl w:val="0"/>
          <w:numId w:val="11"/>
        </w:numPr>
        <w:spacing w:before="120"/>
        <w:rPr>
          <w:rFonts w:ascii="Arial" w:hAnsi="Arial" w:cs="Arial"/>
          <w:sz w:val="22"/>
          <w:szCs w:val="22"/>
        </w:rPr>
      </w:pPr>
      <w:r w:rsidRPr="00980B74">
        <w:rPr>
          <w:rFonts w:ascii="Arial" w:hAnsi="Arial" w:cs="Arial"/>
          <w:sz w:val="22"/>
          <w:szCs w:val="22"/>
        </w:rPr>
        <w:t>On</w:t>
      </w:r>
      <w:r w:rsidRPr="00EA34A2">
        <w:rPr>
          <w:rFonts w:ascii="Arial" w:hAnsi="Arial" w:cs="Arial"/>
          <w:sz w:val="22"/>
          <w:szCs w:val="22"/>
        </w:rPr>
        <w:t xml:space="preserve"> this page is a </w:t>
      </w:r>
      <w:r>
        <w:rPr>
          <w:rFonts w:ascii="Arial" w:hAnsi="Arial" w:cs="Arial"/>
          <w:sz w:val="22"/>
          <w:szCs w:val="22"/>
        </w:rPr>
        <w:t xml:space="preserve">drop-down </w:t>
      </w:r>
      <w:r w:rsidRPr="00EA34A2">
        <w:rPr>
          <w:rFonts w:ascii="Arial" w:hAnsi="Arial" w:cs="Arial"/>
          <w:sz w:val="22"/>
          <w:szCs w:val="22"/>
        </w:rPr>
        <w:t xml:space="preserve">box </w:t>
      </w:r>
      <w:r>
        <w:rPr>
          <w:rFonts w:ascii="Arial" w:hAnsi="Arial" w:cs="Arial"/>
          <w:sz w:val="22"/>
          <w:szCs w:val="22"/>
        </w:rPr>
        <w:t>under</w:t>
      </w:r>
      <w:r w:rsidRPr="00EA34A2">
        <w:rPr>
          <w:rFonts w:ascii="Arial" w:hAnsi="Arial" w:cs="Arial"/>
          <w:sz w:val="22"/>
          <w:szCs w:val="22"/>
        </w:rPr>
        <w:t xml:space="preserve"> “</w:t>
      </w:r>
      <w:r>
        <w:rPr>
          <w:rFonts w:ascii="Arial" w:hAnsi="Arial" w:cs="Arial"/>
          <w:sz w:val="22"/>
          <w:szCs w:val="22"/>
        </w:rPr>
        <w:t>Browse</w:t>
      </w:r>
      <w:r w:rsidRPr="00EA34A2">
        <w:rPr>
          <w:rFonts w:ascii="Arial" w:hAnsi="Arial" w:cs="Arial"/>
          <w:sz w:val="22"/>
          <w:szCs w:val="22"/>
        </w:rPr>
        <w:t xml:space="preserve">”. </w:t>
      </w:r>
      <w:r w:rsidRPr="007535CE">
        <w:rPr>
          <w:rFonts w:ascii="Arial" w:hAnsi="Arial" w:cs="Arial"/>
          <w:sz w:val="22"/>
          <w:szCs w:val="22"/>
        </w:rPr>
        <w:t xml:space="preserve">To inspect 45 CFR Part 1183, select Title 45 – Public Welfare from the drop-down box and click on the “Go” button. A search list is returned that includes specific parts, chapters, and volumes of 45 CFR. </w:t>
      </w:r>
    </w:p>
    <w:p w:rsidR="00F371E4" w:rsidRDefault="00F371E4" w:rsidP="00F371E4">
      <w:pPr>
        <w:numPr>
          <w:ilvl w:val="0"/>
          <w:numId w:val="11"/>
        </w:numPr>
        <w:spacing w:before="120"/>
        <w:rPr>
          <w:rFonts w:ascii="Arial" w:hAnsi="Arial" w:cs="Arial"/>
          <w:sz w:val="22"/>
          <w:szCs w:val="22"/>
        </w:rPr>
      </w:pPr>
      <w:r w:rsidRPr="007535CE">
        <w:rPr>
          <w:rFonts w:ascii="Arial" w:hAnsi="Arial" w:cs="Arial"/>
          <w:sz w:val="22"/>
          <w:szCs w:val="22"/>
        </w:rPr>
        <w:t xml:space="preserve">If you are interested in inspecting 45 CFR Part 1183 or another part of this Title listed below, scroll to and click on the part labeled </w:t>
      </w:r>
      <w:r w:rsidRPr="007535CE">
        <w:rPr>
          <w:rFonts w:ascii="Arial" w:hAnsi="Arial" w:cs="Arial"/>
          <w:sz w:val="22"/>
          <w:szCs w:val="22"/>
          <w:u w:val="single"/>
        </w:rPr>
        <w:t>1100-1199</w:t>
      </w:r>
      <w:r w:rsidRPr="007535CE">
        <w:rPr>
          <w:rFonts w:ascii="Arial" w:hAnsi="Arial" w:cs="Arial"/>
          <w:sz w:val="22"/>
          <w:szCs w:val="22"/>
        </w:rPr>
        <w:t xml:space="preserve">, National Foundation on the Arts and the Humanities. </w:t>
      </w:r>
    </w:p>
    <w:p w:rsidR="00F371E4" w:rsidRDefault="00F371E4" w:rsidP="00F371E4">
      <w:pPr>
        <w:numPr>
          <w:ilvl w:val="0"/>
          <w:numId w:val="11"/>
        </w:numPr>
        <w:spacing w:before="120"/>
        <w:rPr>
          <w:rFonts w:ascii="Arial" w:hAnsi="Arial" w:cs="Arial"/>
          <w:sz w:val="22"/>
          <w:szCs w:val="22"/>
        </w:rPr>
      </w:pPr>
      <w:r w:rsidRPr="007535CE">
        <w:rPr>
          <w:rFonts w:ascii="Arial" w:hAnsi="Arial" w:cs="Arial"/>
          <w:sz w:val="22"/>
          <w:szCs w:val="22"/>
        </w:rPr>
        <w:t xml:space="preserve">You will find one item titled </w:t>
      </w:r>
      <w:r w:rsidRPr="007535CE">
        <w:rPr>
          <w:rFonts w:ascii="Arial" w:hAnsi="Arial" w:cs="Arial"/>
          <w:sz w:val="22"/>
          <w:szCs w:val="22"/>
          <w:u w:val="single"/>
        </w:rPr>
        <w:t>1183</w:t>
      </w:r>
      <w:r w:rsidRPr="007535CE">
        <w:rPr>
          <w:rFonts w:ascii="Arial" w:hAnsi="Arial" w:cs="Arial"/>
          <w:sz w:val="22"/>
          <w:szCs w:val="22"/>
        </w:rPr>
        <w:t xml:space="preserve"> under Subchapter E – Institute of Museum and Library Services. Click on this link for access to all sections of PART 1183</w:t>
      </w:r>
      <w:r>
        <w:rPr>
          <w:rFonts w:ascii="Arial" w:hAnsi="Arial" w:cs="Arial"/>
          <w:sz w:val="22"/>
          <w:szCs w:val="22"/>
        </w:rPr>
        <w:t>―</w:t>
      </w:r>
      <w:r w:rsidRPr="007535CE">
        <w:rPr>
          <w:rFonts w:ascii="Arial" w:hAnsi="Arial" w:cs="Arial"/>
          <w:sz w:val="22"/>
          <w:szCs w:val="22"/>
        </w:rPr>
        <w:t xml:space="preserve">UNIFORM ADMINISTRATIVE REQUIREMENTS FOR GRANTS AND COOPERATIVE AGREEMENTS TO STATE AND LOCAL GOVERNMENTS. This item contains the full text of this title in html format. </w:t>
      </w:r>
      <w:r>
        <w:rPr>
          <w:rFonts w:ascii="Arial" w:hAnsi="Arial" w:cs="Arial"/>
          <w:sz w:val="22"/>
          <w:szCs w:val="22"/>
        </w:rPr>
        <w:t>Use this same technique to find other parts of this title.</w:t>
      </w:r>
    </w:p>
    <w:p w:rsidR="00F371E4" w:rsidRPr="007535CE" w:rsidRDefault="00F371E4" w:rsidP="00F371E4">
      <w:pPr>
        <w:numPr>
          <w:ilvl w:val="0"/>
          <w:numId w:val="11"/>
        </w:numPr>
        <w:spacing w:before="120"/>
        <w:rPr>
          <w:rFonts w:ascii="Arial" w:hAnsi="Arial" w:cs="Arial"/>
          <w:sz w:val="22"/>
          <w:szCs w:val="22"/>
        </w:rPr>
      </w:pPr>
      <w:r w:rsidRPr="007535CE">
        <w:rPr>
          <w:rFonts w:ascii="Arial" w:hAnsi="Arial" w:cs="Arial"/>
          <w:sz w:val="22"/>
          <w:szCs w:val="22"/>
        </w:rPr>
        <w:t>If you are interested in just a part of this overall title and you know the name for the specific section, such as Copyrights, scroll to the title for that section.</w:t>
      </w:r>
    </w:p>
    <w:p w:rsidR="00F371E4" w:rsidRDefault="00F371E4" w:rsidP="00F371E4">
      <w:pPr>
        <w:rPr>
          <w:rFonts w:ascii="Arial" w:hAnsi="Arial" w:cs="Arial"/>
          <w:sz w:val="22"/>
          <w:szCs w:val="22"/>
        </w:rPr>
      </w:pPr>
    </w:p>
    <w:p w:rsidR="00F371E4" w:rsidRDefault="00F371E4" w:rsidP="00F371E4">
      <w:pPr>
        <w:rPr>
          <w:rFonts w:ascii="Arial" w:hAnsi="Arial" w:cs="Arial"/>
          <w:sz w:val="22"/>
          <w:szCs w:val="22"/>
        </w:rPr>
      </w:pPr>
      <w:r>
        <w:rPr>
          <w:rFonts w:ascii="Arial" w:hAnsi="Arial" w:cs="Arial"/>
          <w:sz w:val="22"/>
          <w:szCs w:val="22"/>
        </w:rPr>
        <w:t xml:space="preserve">The Code of Federal Regulations 45 CFR Part 1185 provides that an individual, corporation, unit of government or other entity that is debarred or suspended shall be excluded from Federal financial or non-financial assistance and benefits under Federal programs and activities. </w:t>
      </w:r>
    </w:p>
    <w:p w:rsidR="00F371E4" w:rsidRDefault="00F371E4" w:rsidP="00F371E4">
      <w:pPr>
        <w:rPr>
          <w:rFonts w:ascii="Arial" w:hAnsi="Arial" w:cs="Arial"/>
          <w:sz w:val="22"/>
          <w:szCs w:val="22"/>
        </w:rPr>
      </w:pPr>
    </w:p>
    <w:p w:rsidR="00F371E4" w:rsidRPr="0092008C" w:rsidRDefault="00F371E4" w:rsidP="00F371E4">
      <w:pPr>
        <w:spacing w:after="120"/>
        <w:rPr>
          <w:rFonts w:ascii="Arial" w:hAnsi="Arial" w:cs="Arial"/>
          <w:b/>
          <w:sz w:val="24"/>
          <w:szCs w:val="24"/>
        </w:rPr>
      </w:pPr>
      <w:r w:rsidRPr="0092008C">
        <w:rPr>
          <w:rFonts w:ascii="Arial" w:hAnsi="Arial" w:cs="Arial"/>
          <w:b/>
          <w:sz w:val="24"/>
          <w:szCs w:val="24"/>
        </w:rPr>
        <w:t>Office of Management and Budget (OMB) Circulars</w:t>
      </w:r>
    </w:p>
    <w:p w:rsidR="00F371E4" w:rsidRDefault="00F371E4" w:rsidP="00F371E4">
      <w:pPr>
        <w:rPr>
          <w:rFonts w:ascii="Arial" w:hAnsi="Arial" w:cs="Arial"/>
          <w:sz w:val="22"/>
          <w:szCs w:val="22"/>
        </w:rPr>
      </w:pPr>
      <w:r>
        <w:rPr>
          <w:rFonts w:ascii="Arial" w:hAnsi="Arial" w:cs="Arial"/>
          <w:sz w:val="22"/>
          <w:szCs w:val="22"/>
        </w:rPr>
        <w:t xml:space="preserve">The following OMB Circulars can be inspected by accessing the following URL: </w:t>
      </w:r>
      <w:hyperlink r:id="rId17" w:history="1">
        <w:r>
          <w:rPr>
            <w:rStyle w:val="Hyperlink"/>
            <w:rFonts w:ascii="Arial" w:hAnsi="Arial" w:cs="Arial"/>
            <w:sz w:val="22"/>
            <w:szCs w:val="22"/>
          </w:rPr>
          <w:t>http://www.whitehouse.gov/omb/grants/index.html</w:t>
        </w:r>
      </w:hyperlink>
      <w:r>
        <w:rPr>
          <w:rFonts w:ascii="Arial" w:hAnsi="Arial" w:cs="Arial"/>
          <w:sz w:val="22"/>
          <w:szCs w:val="22"/>
        </w:rPr>
        <w:t xml:space="preserve">  Click on “Circulars”. The specific circular of interest can then be selected.</w:t>
      </w:r>
    </w:p>
    <w:p w:rsidR="00F371E4" w:rsidRDefault="00F371E4" w:rsidP="00F371E4">
      <w:pPr>
        <w:rPr>
          <w:rFonts w:ascii="Arial" w:hAnsi="Arial" w:cs="Arial"/>
          <w:sz w:val="22"/>
          <w:szCs w:val="22"/>
        </w:rPr>
      </w:pPr>
    </w:p>
    <w:p w:rsidR="00F371E4" w:rsidRDefault="00F371E4" w:rsidP="00F371E4">
      <w:pPr>
        <w:rPr>
          <w:rFonts w:ascii="Arial" w:hAnsi="Arial" w:cs="Arial"/>
          <w:sz w:val="22"/>
          <w:szCs w:val="22"/>
        </w:rPr>
      </w:pPr>
      <w:r>
        <w:rPr>
          <w:rFonts w:ascii="Arial" w:hAnsi="Arial" w:cs="Arial"/>
          <w:sz w:val="22"/>
          <w:szCs w:val="22"/>
        </w:rPr>
        <w:t xml:space="preserve">OMB Circular A-21 establishes principles for determining costs applicable to grants, contracts, and other agreements with educational institutions. </w:t>
      </w:r>
    </w:p>
    <w:p w:rsidR="00F371E4" w:rsidRDefault="00F371E4" w:rsidP="00F371E4">
      <w:pPr>
        <w:rPr>
          <w:rFonts w:ascii="Arial" w:hAnsi="Arial" w:cs="Arial"/>
          <w:sz w:val="22"/>
          <w:szCs w:val="22"/>
        </w:rPr>
      </w:pPr>
    </w:p>
    <w:p w:rsidR="00F371E4" w:rsidRDefault="00F371E4" w:rsidP="00F371E4">
      <w:pPr>
        <w:rPr>
          <w:rFonts w:ascii="Arial" w:hAnsi="Arial" w:cs="Arial"/>
          <w:sz w:val="22"/>
          <w:szCs w:val="22"/>
        </w:rPr>
      </w:pPr>
      <w:r>
        <w:rPr>
          <w:rFonts w:ascii="Arial" w:hAnsi="Arial" w:cs="Arial"/>
          <w:sz w:val="22"/>
          <w:szCs w:val="22"/>
        </w:rPr>
        <w:t xml:space="preserve">OMB Circular A-87 establishes principles and standards for determining costs for Federal awards carried out through grants, cost reimbursement contracts, and other agreements with State and local governments and federally-recognized Indian tribal governments (governmental units).  </w:t>
      </w:r>
    </w:p>
    <w:p w:rsidR="00F371E4" w:rsidRDefault="00F371E4" w:rsidP="00F371E4">
      <w:pPr>
        <w:rPr>
          <w:rFonts w:ascii="Arial" w:hAnsi="Arial" w:cs="Arial"/>
          <w:sz w:val="22"/>
          <w:szCs w:val="22"/>
        </w:rPr>
      </w:pPr>
    </w:p>
    <w:p w:rsidR="00F371E4" w:rsidRDefault="00F371E4" w:rsidP="00F371E4">
      <w:pPr>
        <w:rPr>
          <w:rFonts w:ascii="Arial" w:hAnsi="Arial" w:cs="Arial"/>
          <w:sz w:val="22"/>
          <w:szCs w:val="22"/>
        </w:rPr>
      </w:pPr>
      <w:r>
        <w:rPr>
          <w:rFonts w:ascii="Arial" w:hAnsi="Arial" w:cs="Arial"/>
          <w:sz w:val="22"/>
          <w:szCs w:val="22"/>
        </w:rPr>
        <w:t xml:space="preserve">OMB Circular A-122 establishes principles for determining costs of grants, contracts and other agreements with non-profit organizations. </w:t>
      </w:r>
    </w:p>
    <w:p w:rsidR="00F371E4" w:rsidRDefault="00F371E4" w:rsidP="00F371E4">
      <w:pPr>
        <w:rPr>
          <w:rFonts w:ascii="Arial" w:hAnsi="Arial" w:cs="Arial"/>
          <w:sz w:val="22"/>
          <w:szCs w:val="22"/>
        </w:rPr>
      </w:pPr>
    </w:p>
    <w:p w:rsidR="00F371E4" w:rsidRDefault="00F371E4" w:rsidP="00F371E4">
      <w:pPr>
        <w:rPr>
          <w:rFonts w:ascii="Arial" w:hAnsi="Arial" w:cs="Arial"/>
          <w:sz w:val="22"/>
          <w:szCs w:val="22"/>
        </w:rPr>
      </w:pPr>
      <w:r>
        <w:rPr>
          <w:rFonts w:ascii="Arial" w:hAnsi="Arial" w:cs="Arial"/>
          <w:sz w:val="22"/>
          <w:szCs w:val="22"/>
        </w:rPr>
        <w:lastRenderedPageBreak/>
        <w:t xml:space="preserve">OMB Circular A-133 is issued pursuant to the Single Audit Act of 1984, P.L. 98-502, and the Single Audit Act Amendments of 1996, P.L. 104-156.  It sets forth standards for obtaining consistency and uniformity among federal agencies for the audit of states, local governments, and non-profit organizations expending federal awards. </w:t>
      </w:r>
    </w:p>
    <w:p w:rsidR="00F371E4" w:rsidRDefault="00F371E4" w:rsidP="00F371E4">
      <w:pPr>
        <w:rPr>
          <w:rFonts w:ascii="Arial" w:hAnsi="Arial" w:cs="Arial"/>
          <w:sz w:val="22"/>
          <w:szCs w:val="22"/>
        </w:rPr>
      </w:pPr>
    </w:p>
    <w:p w:rsidR="00F371E4" w:rsidRPr="0092008C" w:rsidRDefault="0099118B" w:rsidP="00F371E4">
      <w:pPr>
        <w:rPr>
          <w:rFonts w:ascii="Arial" w:hAnsi="Arial" w:cs="Arial"/>
          <w:b/>
          <w:sz w:val="24"/>
          <w:szCs w:val="24"/>
        </w:rPr>
      </w:pPr>
      <w:r>
        <w:rPr>
          <w:rFonts w:ascii="Arial" w:hAnsi="Arial" w:cs="Arial"/>
          <w:b/>
          <w:sz w:val="24"/>
          <w:szCs w:val="24"/>
        </w:rPr>
        <w:t>Other Requirements</w:t>
      </w:r>
    </w:p>
    <w:p w:rsidR="00F371E4" w:rsidRDefault="00F371E4" w:rsidP="00F371E4">
      <w:pPr>
        <w:spacing w:before="120"/>
        <w:rPr>
          <w:rFonts w:ascii="Arial" w:hAnsi="Arial" w:cs="Arial"/>
          <w:sz w:val="22"/>
          <w:szCs w:val="22"/>
        </w:rPr>
      </w:pPr>
      <w:r>
        <w:rPr>
          <w:rFonts w:ascii="Arial" w:hAnsi="Arial" w:cs="Arial"/>
          <w:sz w:val="22"/>
          <w:szCs w:val="22"/>
        </w:rPr>
        <w:t>If the Sub-Grantee includes a construction component as part of the overall project even if this component is not funded by federal funds, the following shall also apply and includes laws, rules, and regulations that are the provisions of 45 CFR 1183.36(</w:t>
      </w:r>
      <w:proofErr w:type="spellStart"/>
      <w:r>
        <w:rPr>
          <w:rFonts w:ascii="Arial" w:hAnsi="Arial" w:cs="Arial"/>
          <w:sz w:val="22"/>
          <w:szCs w:val="22"/>
        </w:rPr>
        <w:t>i</w:t>
      </w:r>
      <w:proofErr w:type="spellEnd"/>
      <w:r>
        <w:rPr>
          <w:rFonts w:ascii="Arial" w:hAnsi="Arial" w:cs="Arial"/>
          <w:sz w:val="22"/>
          <w:szCs w:val="22"/>
        </w:rPr>
        <w:t>); including but not limited to:</w:t>
      </w:r>
    </w:p>
    <w:p w:rsidR="00F371E4" w:rsidRDefault="00F371E4" w:rsidP="00F371E4">
      <w:pPr>
        <w:rPr>
          <w:rFonts w:ascii="Arial" w:hAnsi="Arial" w:cs="Arial"/>
          <w:sz w:val="22"/>
          <w:szCs w:val="22"/>
        </w:rPr>
      </w:pPr>
    </w:p>
    <w:p w:rsidR="00F371E4" w:rsidRDefault="00F371E4" w:rsidP="00F371E4">
      <w:pPr>
        <w:numPr>
          <w:ilvl w:val="0"/>
          <w:numId w:val="6"/>
        </w:numPr>
        <w:rPr>
          <w:rFonts w:ascii="Arial" w:hAnsi="Arial" w:cs="Arial"/>
          <w:sz w:val="22"/>
          <w:szCs w:val="22"/>
        </w:rPr>
      </w:pPr>
      <w:r>
        <w:rPr>
          <w:rFonts w:ascii="Arial" w:hAnsi="Arial" w:cs="Arial"/>
          <w:sz w:val="22"/>
          <w:szCs w:val="22"/>
        </w:rPr>
        <w:t>Section 306 of the Clean Air Act (42 U.S.C. 1857(h)), and section 508 of the Clean Water Act (33 U.S.C. part 15). Note: Applies to contracts, subcontracts, and sub-grants of amounts in excess of $100,000.</w:t>
      </w:r>
    </w:p>
    <w:p w:rsidR="00F371E4" w:rsidRDefault="00F371E4" w:rsidP="00F371E4">
      <w:pPr>
        <w:ind w:left="-3960" w:firstLine="60"/>
        <w:rPr>
          <w:rFonts w:ascii="Arial" w:hAnsi="Arial" w:cs="Arial"/>
          <w:sz w:val="22"/>
          <w:szCs w:val="22"/>
        </w:rPr>
      </w:pPr>
    </w:p>
    <w:p w:rsidR="00F371E4" w:rsidRDefault="00F371E4" w:rsidP="00F371E4">
      <w:pPr>
        <w:numPr>
          <w:ilvl w:val="0"/>
          <w:numId w:val="6"/>
        </w:numPr>
        <w:rPr>
          <w:rFonts w:ascii="Arial" w:hAnsi="Arial" w:cs="Arial"/>
          <w:sz w:val="22"/>
          <w:szCs w:val="22"/>
        </w:rPr>
      </w:pPr>
      <w:r>
        <w:rPr>
          <w:rFonts w:ascii="Arial" w:hAnsi="Arial" w:cs="Arial"/>
          <w:sz w:val="22"/>
          <w:szCs w:val="22"/>
        </w:rPr>
        <w:t>Mandatory standards and policies relating to energy efficiency which are contained in the State Energy Conservation Plan issued in compliance with the Energy Policy and Conservation Act (Pub. L. 94-163).</w:t>
      </w:r>
    </w:p>
    <w:p w:rsidR="00F371E4" w:rsidRDefault="00F371E4" w:rsidP="00F371E4">
      <w:pPr>
        <w:ind w:left="-3960" w:firstLine="60"/>
        <w:rPr>
          <w:rFonts w:ascii="Arial" w:hAnsi="Arial" w:cs="Arial"/>
          <w:sz w:val="22"/>
          <w:szCs w:val="22"/>
        </w:rPr>
      </w:pPr>
    </w:p>
    <w:p w:rsidR="00F371E4" w:rsidRDefault="00F371E4" w:rsidP="00F371E4">
      <w:pPr>
        <w:numPr>
          <w:ilvl w:val="0"/>
          <w:numId w:val="6"/>
        </w:numPr>
        <w:rPr>
          <w:rFonts w:ascii="Arial" w:hAnsi="Arial" w:cs="Arial"/>
          <w:sz w:val="22"/>
          <w:szCs w:val="22"/>
        </w:rPr>
      </w:pPr>
      <w:r>
        <w:rPr>
          <w:rFonts w:ascii="Arial" w:hAnsi="Arial" w:cs="Arial"/>
          <w:sz w:val="22"/>
          <w:szCs w:val="22"/>
        </w:rPr>
        <w:t>Compliance with the Copeland “Anti-Kickback” Act (18 U.S.C. 874) as supplemented in Department of Labo</w:t>
      </w:r>
      <w:r w:rsidR="00DF6262">
        <w:rPr>
          <w:rFonts w:ascii="Arial" w:hAnsi="Arial" w:cs="Arial"/>
          <w:sz w:val="22"/>
          <w:szCs w:val="22"/>
        </w:rPr>
        <w:t xml:space="preserve">r regulations (29 CFR part 3). </w:t>
      </w:r>
      <w:r>
        <w:rPr>
          <w:rFonts w:ascii="Arial" w:hAnsi="Arial" w:cs="Arial"/>
          <w:sz w:val="22"/>
          <w:szCs w:val="22"/>
        </w:rPr>
        <w:t>Note: Applies to all contracts, grants, and sub-grants for construction or repair.</w:t>
      </w:r>
    </w:p>
    <w:p w:rsidR="00F371E4" w:rsidRDefault="00F371E4" w:rsidP="00F371E4">
      <w:pPr>
        <w:ind w:left="-3960" w:firstLine="60"/>
        <w:rPr>
          <w:rFonts w:ascii="Arial" w:hAnsi="Arial" w:cs="Arial"/>
          <w:sz w:val="22"/>
          <w:szCs w:val="22"/>
        </w:rPr>
      </w:pPr>
    </w:p>
    <w:p w:rsidR="00F371E4" w:rsidRDefault="00F371E4" w:rsidP="00F371E4">
      <w:pPr>
        <w:numPr>
          <w:ilvl w:val="0"/>
          <w:numId w:val="6"/>
        </w:numPr>
        <w:rPr>
          <w:rFonts w:ascii="Arial" w:hAnsi="Arial" w:cs="Arial"/>
          <w:sz w:val="22"/>
          <w:szCs w:val="22"/>
        </w:rPr>
      </w:pPr>
      <w:r>
        <w:rPr>
          <w:rFonts w:ascii="Arial" w:hAnsi="Arial" w:cs="Arial"/>
          <w:sz w:val="22"/>
          <w:szCs w:val="22"/>
        </w:rPr>
        <w:t>Compliance with the Davis-Bacon Act (40 U.S.C. 276a to a-7) as supplemented by Department of Labor regulations (29 CFR part 5).  Note:  Applies to construction contracts in excess of $2,000 awarded grantees and sub-grantees when required by Federal Grant Program legislation.</w:t>
      </w:r>
    </w:p>
    <w:p w:rsidR="00F371E4" w:rsidRDefault="00F371E4" w:rsidP="00F371E4">
      <w:pPr>
        <w:ind w:left="-3960" w:firstLine="60"/>
        <w:rPr>
          <w:rFonts w:ascii="Arial" w:hAnsi="Arial" w:cs="Arial"/>
          <w:sz w:val="22"/>
          <w:szCs w:val="22"/>
        </w:rPr>
      </w:pPr>
    </w:p>
    <w:p w:rsidR="000A2C92" w:rsidRDefault="00F371E4" w:rsidP="00F371E4">
      <w:pPr>
        <w:numPr>
          <w:ilvl w:val="0"/>
          <w:numId w:val="6"/>
        </w:numPr>
        <w:rPr>
          <w:rFonts w:ascii="Arial" w:hAnsi="Arial" w:cs="Arial"/>
          <w:sz w:val="22"/>
          <w:szCs w:val="22"/>
        </w:rPr>
      </w:pPr>
      <w:r>
        <w:rPr>
          <w:rFonts w:ascii="Arial" w:hAnsi="Arial" w:cs="Arial"/>
          <w:sz w:val="22"/>
          <w:szCs w:val="22"/>
        </w:rPr>
        <w:t>Compliance with sections 103 and 107 of the Contract Work Hours and Safety Standards Act (40 U.S.C. 327-330) as supplemented by Department of Labor regulations (29 CFR part 5).  Note:  Applies to construction contracts awarded grantees and sub-grantees in excess of $2,000, and in excess of $2,500 for other contracts which involve employment of mechanics or laborers.</w:t>
      </w:r>
    </w:p>
    <w:p w:rsidR="00F371E4" w:rsidRPr="00DF6262" w:rsidRDefault="000A2C92" w:rsidP="000A2C92">
      <w:pPr>
        <w:spacing w:after="200" w:line="276" w:lineRule="auto"/>
        <w:rPr>
          <w:rFonts w:ascii="Arial" w:hAnsi="Arial" w:cs="Arial"/>
          <w:sz w:val="22"/>
          <w:szCs w:val="22"/>
        </w:rPr>
      </w:pPr>
      <w:r>
        <w:rPr>
          <w:rFonts w:ascii="Arial" w:hAnsi="Arial" w:cs="Arial"/>
          <w:sz w:val="22"/>
          <w:szCs w:val="22"/>
        </w:rPr>
        <w:br w:type="page"/>
      </w:r>
    </w:p>
    <w:p w:rsidR="00832E18" w:rsidRPr="005A60DB" w:rsidRDefault="00131910" w:rsidP="000A2C92">
      <w:pPr>
        <w:spacing w:before="120" w:after="240"/>
        <w:rPr>
          <w:rFonts w:ascii="Arial" w:hAnsi="Arial"/>
          <w:b/>
          <w:sz w:val="28"/>
          <w:szCs w:val="28"/>
        </w:rPr>
      </w:pPr>
      <w:r w:rsidRPr="00876D23">
        <w:rPr>
          <w:rFonts w:ascii="Arial" w:hAnsi="Arial"/>
          <w:b/>
          <w:sz w:val="28"/>
          <w:szCs w:val="28"/>
        </w:rPr>
        <w:lastRenderedPageBreak/>
        <w:t>9.  Examples of Project Work Plans &amp; Budgets</w:t>
      </w:r>
    </w:p>
    <w:p w:rsidR="00F371E4" w:rsidRPr="00876D23" w:rsidRDefault="00DF6262" w:rsidP="00F371E4">
      <w:pPr>
        <w:spacing w:before="120"/>
        <w:rPr>
          <w:rFonts w:ascii="Arial" w:hAnsi="Arial" w:cs="Arial"/>
          <w:b/>
          <w:color w:val="000000"/>
          <w:sz w:val="24"/>
          <w:szCs w:val="24"/>
        </w:rPr>
      </w:pPr>
      <w:r>
        <w:rPr>
          <w:rFonts w:ascii="Arial" w:hAnsi="Arial" w:cs="Arial"/>
          <w:b/>
          <w:color w:val="000000"/>
          <w:sz w:val="24"/>
          <w:szCs w:val="24"/>
        </w:rPr>
        <w:t>Work Plan, Example</w:t>
      </w:r>
      <w:r w:rsidR="00131910" w:rsidRPr="00876D23">
        <w:rPr>
          <w:rFonts w:ascii="Arial" w:hAnsi="Arial" w:cs="Arial"/>
          <w:b/>
          <w:color w:val="000000"/>
          <w:sz w:val="24"/>
          <w:szCs w:val="24"/>
        </w:rPr>
        <w:t xml:space="preserve"> 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50"/>
        <w:gridCol w:w="1350"/>
        <w:gridCol w:w="1980"/>
      </w:tblGrid>
      <w:tr w:rsidR="00F371E4" w:rsidRPr="005A60DB" w:rsidTr="00FF4752">
        <w:trPr>
          <w:cantSplit/>
        </w:trPr>
        <w:tc>
          <w:tcPr>
            <w:tcW w:w="9468" w:type="dxa"/>
            <w:gridSpan w:val="4"/>
            <w:shd w:val="clear" w:color="auto" w:fill="D9D9D9" w:themeFill="background1" w:themeFillShade="D9"/>
          </w:tcPr>
          <w:p w:rsidR="00F371E4" w:rsidRPr="00DF350D" w:rsidRDefault="00F371E4" w:rsidP="00D02DCB">
            <w:pPr>
              <w:jc w:val="center"/>
              <w:rPr>
                <w:rFonts w:ascii="Arial" w:hAnsi="Arial"/>
                <w:b/>
                <w:sz w:val="28"/>
              </w:rPr>
            </w:pPr>
          </w:p>
          <w:p w:rsidR="00F371E4" w:rsidRPr="00DF350D" w:rsidRDefault="00131910" w:rsidP="00D02DCB">
            <w:pPr>
              <w:jc w:val="center"/>
              <w:rPr>
                <w:rFonts w:ascii="Arial" w:hAnsi="Arial"/>
                <w:b/>
                <w:sz w:val="28"/>
              </w:rPr>
            </w:pPr>
            <w:r w:rsidRPr="00DF350D">
              <w:rPr>
                <w:rFonts w:ascii="Arial" w:hAnsi="Arial"/>
                <w:b/>
                <w:sz w:val="28"/>
              </w:rPr>
              <w:t>WORK PLAN</w:t>
            </w:r>
          </w:p>
          <w:p w:rsidR="00F371E4" w:rsidRPr="005A60DB" w:rsidRDefault="00F371E4" w:rsidP="00D02DCB">
            <w:pPr>
              <w:jc w:val="center"/>
              <w:rPr>
                <w:rFonts w:ascii="Arial" w:hAnsi="Arial"/>
                <w:sz w:val="28"/>
              </w:rPr>
            </w:pPr>
          </w:p>
        </w:tc>
      </w:tr>
      <w:tr w:rsidR="00F371E4" w:rsidRPr="005A60DB" w:rsidTr="00DF350D">
        <w:tc>
          <w:tcPr>
            <w:tcW w:w="4788" w:type="dxa"/>
            <w:vAlign w:val="center"/>
          </w:tcPr>
          <w:p w:rsidR="00F371E4" w:rsidRPr="005A60DB" w:rsidRDefault="00131910" w:rsidP="00DF350D">
            <w:pPr>
              <w:jc w:val="center"/>
              <w:rPr>
                <w:rFonts w:ascii="Arial" w:hAnsi="Arial"/>
                <w:sz w:val="22"/>
              </w:rPr>
            </w:pPr>
            <w:r w:rsidRPr="00876D23">
              <w:rPr>
                <w:rFonts w:ascii="Arial" w:hAnsi="Arial"/>
                <w:sz w:val="22"/>
              </w:rPr>
              <w:t>Tasks that Need to Be Accomplished for Successful Project Implementation</w:t>
            </w:r>
          </w:p>
        </w:tc>
        <w:tc>
          <w:tcPr>
            <w:tcW w:w="2700" w:type="dxa"/>
            <w:gridSpan w:val="2"/>
            <w:vAlign w:val="center"/>
          </w:tcPr>
          <w:p w:rsidR="00F371E4" w:rsidRPr="005A60DB" w:rsidRDefault="00131910" w:rsidP="00DF350D">
            <w:pPr>
              <w:jc w:val="center"/>
              <w:rPr>
                <w:rFonts w:ascii="Arial" w:hAnsi="Arial"/>
                <w:sz w:val="22"/>
              </w:rPr>
            </w:pPr>
            <w:r w:rsidRPr="00876D23">
              <w:rPr>
                <w:rFonts w:ascii="Arial" w:hAnsi="Arial"/>
                <w:sz w:val="22"/>
              </w:rPr>
              <w:t>Proposed Timeframe For Beginning and Completing Tasks</w:t>
            </w:r>
          </w:p>
        </w:tc>
        <w:tc>
          <w:tcPr>
            <w:tcW w:w="1980" w:type="dxa"/>
            <w:vAlign w:val="center"/>
          </w:tcPr>
          <w:p w:rsidR="00F371E4" w:rsidRPr="005A60DB" w:rsidRDefault="00131910" w:rsidP="00DF350D">
            <w:pPr>
              <w:jc w:val="center"/>
              <w:rPr>
                <w:rFonts w:ascii="Arial" w:hAnsi="Arial"/>
                <w:sz w:val="22"/>
              </w:rPr>
            </w:pPr>
            <w:r w:rsidRPr="00876D23">
              <w:rPr>
                <w:rFonts w:ascii="Arial" w:hAnsi="Arial"/>
                <w:sz w:val="22"/>
              </w:rPr>
              <w:t>Responsible Party for the Completion of Tasks</w:t>
            </w:r>
          </w:p>
        </w:tc>
      </w:tr>
      <w:tr w:rsidR="00F371E4" w:rsidRPr="005A60DB" w:rsidTr="005538EB">
        <w:trPr>
          <w:trHeight w:val="323"/>
        </w:trPr>
        <w:tc>
          <w:tcPr>
            <w:tcW w:w="4788" w:type="dxa"/>
            <w:shd w:val="clear" w:color="auto" w:fill="F2F2F2" w:themeFill="background1" w:themeFillShade="F2"/>
            <w:vAlign w:val="center"/>
          </w:tcPr>
          <w:p w:rsidR="00F371E4" w:rsidRPr="005A60DB" w:rsidRDefault="00131910" w:rsidP="005538EB">
            <w:pPr>
              <w:jc w:val="center"/>
              <w:rPr>
                <w:rFonts w:ascii="Arial" w:hAnsi="Arial"/>
                <w:sz w:val="22"/>
              </w:rPr>
            </w:pPr>
            <w:r w:rsidRPr="00876D23">
              <w:rPr>
                <w:rFonts w:ascii="Arial" w:hAnsi="Arial"/>
                <w:sz w:val="22"/>
              </w:rPr>
              <w:t>(list in chronological order)</w:t>
            </w:r>
          </w:p>
        </w:tc>
        <w:tc>
          <w:tcPr>
            <w:tcW w:w="1350" w:type="dxa"/>
            <w:shd w:val="clear" w:color="auto" w:fill="F2F2F2" w:themeFill="background1" w:themeFillShade="F2"/>
            <w:vAlign w:val="center"/>
          </w:tcPr>
          <w:p w:rsidR="00F371E4" w:rsidRPr="005A60DB" w:rsidRDefault="00131910" w:rsidP="005538EB">
            <w:pPr>
              <w:jc w:val="center"/>
              <w:rPr>
                <w:rFonts w:ascii="Arial" w:hAnsi="Arial"/>
                <w:sz w:val="22"/>
              </w:rPr>
            </w:pPr>
            <w:r w:rsidRPr="00876D23">
              <w:rPr>
                <w:rFonts w:ascii="Arial" w:hAnsi="Arial"/>
                <w:sz w:val="22"/>
              </w:rPr>
              <w:t>Start Date</w:t>
            </w:r>
          </w:p>
        </w:tc>
        <w:tc>
          <w:tcPr>
            <w:tcW w:w="1350" w:type="dxa"/>
            <w:shd w:val="clear" w:color="auto" w:fill="F2F2F2" w:themeFill="background1" w:themeFillShade="F2"/>
            <w:vAlign w:val="center"/>
          </w:tcPr>
          <w:p w:rsidR="00F371E4" w:rsidRPr="005A60DB" w:rsidRDefault="00131910" w:rsidP="005538EB">
            <w:pPr>
              <w:jc w:val="center"/>
              <w:rPr>
                <w:rFonts w:ascii="Arial" w:hAnsi="Arial"/>
                <w:sz w:val="22"/>
              </w:rPr>
            </w:pPr>
            <w:r w:rsidRPr="00876D23">
              <w:rPr>
                <w:rFonts w:ascii="Arial" w:hAnsi="Arial"/>
                <w:sz w:val="22"/>
              </w:rPr>
              <w:t>End Date</w:t>
            </w:r>
          </w:p>
        </w:tc>
        <w:tc>
          <w:tcPr>
            <w:tcW w:w="1980" w:type="dxa"/>
            <w:shd w:val="clear" w:color="auto" w:fill="F2F2F2" w:themeFill="background1" w:themeFillShade="F2"/>
            <w:vAlign w:val="center"/>
          </w:tcPr>
          <w:p w:rsidR="00F371E4" w:rsidRPr="005A60DB" w:rsidRDefault="00F371E4" w:rsidP="005538EB">
            <w:pPr>
              <w:jc w:val="center"/>
              <w:rPr>
                <w:rFonts w:ascii="Arial" w:hAnsi="Arial"/>
                <w:sz w:val="22"/>
              </w:rPr>
            </w:pPr>
          </w:p>
        </w:tc>
      </w:tr>
      <w:tr w:rsidR="00F371E4" w:rsidRPr="005A60DB" w:rsidTr="00FF4752">
        <w:trPr>
          <w:trHeight w:val="530"/>
        </w:trPr>
        <w:tc>
          <w:tcPr>
            <w:tcW w:w="4788"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Project begins; hold organizational meeting</w:t>
            </w:r>
            <w:r w:rsidR="005A60DB">
              <w:rPr>
                <w:rFonts w:ascii="Arial" w:hAnsi="Arial"/>
                <w:sz w:val="22"/>
              </w:rPr>
              <w:t xml:space="preserve"> and </w:t>
            </w:r>
            <w:r w:rsidRPr="00876D23">
              <w:rPr>
                <w:rFonts w:ascii="Arial" w:hAnsi="Arial"/>
                <w:sz w:val="22"/>
              </w:rPr>
              <w:t xml:space="preserve"> purchase devices</w:t>
            </w:r>
          </w:p>
        </w:tc>
        <w:tc>
          <w:tcPr>
            <w:tcW w:w="1350" w:type="dxa"/>
            <w:shd w:val="clear" w:color="auto" w:fill="D9D9D9" w:themeFill="background1" w:themeFillShade="D9"/>
          </w:tcPr>
          <w:p w:rsidR="00F371E4" w:rsidRPr="005A60DB" w:rsidRDefault="00131910" w:rsidP="00D02DCB">
            <w:pPr>
              <w:tabs>
                <w:tab w:val="center" w:pos="4320"/>
                <w:tab w:val="right" w:pos="8640"/>
              </w:tabs>
              <w:rPr>
                <w:rFonts w:ascii="Arial" w:hAnsi="Arial"/>
                <w:sz w:val="22"/>
              </w:rPr>
            </w:pPr>
            <w:r w:rsidRPr="00876D23">
              <w:rPr>
                <w:rFonts w:ascii="Arial" w:hAnsi="Arial"/>
                <w:sz w:val="22"/>
              </w:rPr>
              <w:t>August 2014</w:t>
            </w:r>
          </w:p>
          <w:p w:rsidR="00F371E4" w:rsidRPr="005A60DB" w:rsidRDefault="00F371E4" w:rsidP="00D02DCB">
            <w:pPr>
              <w:rPr>
                <w:rFonts w:ascii="Arial" w:hAnsi="Arial"/>
                <w:sz w:val="22"/>
              </w:rPr>
            </w:pPr>
          </w:p>
        </w:tc>
        <w:tc>
          <w:tcPr>
            <w:tcW w:w="135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September 2014</w:t>
            </w:r>
          </w:p>
          <w:p w:rsidR="00F371E4" w:rsidRPr="005A60DB" w:rsidRDefault="00F371E4" w:rsidP="00D02DCB">
            <w:pPr>
              <w:rPr>
                <w:rFonts w:ascii="Arial" w:hAnsi="Arial"/>
                <w:sz w:val="22"/>
              </w:rPr>
            </w:pPr>
          </w:p>
        </w:tc>
        <w:tc>
          <w:tcPr>
            <w:tcW w:w="198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John Smith, Project Manager</w:t>
            </w:r>
          </w:p>
          <w:p w:rsidR="00F371E4" w:rsidRPr="005A60DB" w:rsidRDefault="00F371E4" w:rsidP="00D02DCB">
            <w:pPr>
              <w:rPr>
                <w:rFonts w:ascii="Arial" w:hAnsi="Arial"/>
                <w:sz w:val="22"/>
              </w:rPr>
            </w:pPr>
          </w:p>
        </w:tc>
      </w:tr>
      <w:tr w:rsidR="005538EB" w:rsidRPr="005A60DB" w:rsidTr="005538EB">
        <w:tc>
          <w:tcPr>
            <w:tcW w:w="4788" w:type="dxa"/>
          </w:tcPr>
          <w:p w:rsidR="005538EB" w:rsidRPr="005A60DB" w:rsidRDefault="005538EB" w:rsidP="005A60DB">
            <w:pPr>
              <w:rPr>
                <w:rFonts w:ascii="Arial" w:hAnsi="Arial"/>
                <w:sz w:val="22"/>
              </w:rPr>
            </w:pPr>
            <w:r w:rsidRPr="00876D23">
              <w:rPr>
                <w:rFonts w:ascii="Arial" w:hAnsi="Arial"/>
                <w:sz w:val="22"/>
              </w:rPr>
              <w:t>Monthly Tech Nights held at the library</w:t>
            </w:r>
            <w:r>
              <w:rPr>
                <w:rFonts w:ascii="Arial" w:hAnsi="Arial"/>
                <w:sz w:val="22"/>
              </w:rPr>
              <w:t xml:space="preserve"> (9 events) – Topics will </w:t>
            </w:r>
          </w:p>
        </w:tc>
        <w:tc>
          <w:tcPr>
            <w:tcW w:w="1350" w:type="dxa"/>
          </w:tcPr>
          <w:p w:rsidR="005538EB" w:rsidRPr="005A60DB" w:rsidRDefault="005538EB" w:rsidP="005538EB">
            <w:pPr>
              <w:rPr>
                <w:rFonts w:ascii="Arial" w:hAnsi="Arial"/>
                <w:sz w:val="22"/>
              </w:rPr>
            </w:pPr>
            <w:r>
              <w:rPr>
                <w:rFonts w:ascii="Arial" w:hAnsi="Arial"/>
                <w:sz w:val="22"/>
              </w:rPr>
              <w:t>September 2014</w:t>
            </w:r>
          </w:p>
        </w:tc>
        <w:tc>
          <w:tcPr>
            <w:tcW w:w="1350" w:type="dxa"/>
          </w:tcPr>
          <w:p w:rsidR="005538EB" w:rsidRPr="005A60DB" w:rsidRDefault="005538EB" w:rsidP="00100D8A">
            <w:pPr>
              <w:rPr>
                <w:rFonts w:ascii="Arial" w:hAnsi="Arial"/>
                <w:sz w:val="22"/>
              </w:rPr>
            </w:pPr>
            <w:r w:rsidRPr="00876D23">
              <w:rPr>
                <w:rFonts w:ascii="Arial" w:hAnsi="Arial"/>
                <w:sz w:val="22"/>
              </w:rPr>
              <w:t>May 2015</w:t>
            </w:r>
          </w:p>
        </w:tc>
        <w:tc>
          <w:tcPr>
            <w:tcW w:w="1980" w:type="dxa"/>
          </w:tcPr>
          <w:p w:rsidR="005538EB" w:rsidRPr="005A60DB" w:rsidRDefault="005538EB" w:rsidP="00D02DCB">
            <w:pPr>
              <w:rPr>
                <w:rFonts w:ascii="Arial" w:hAnsi="Arial"/>
                <w:sz w:val="22"/>
              </w:rPr>
            </w:pPr>
            <w:r w:rsidRPr="00876D23">
              <w:rPr>
                <w:rFonts w:ascii="Arial" w:hAnsi="Arial"/>
                <w:sz w:val="22"/>
              </w:rPr>
              <w:t>Jane Doe, Adult Services Librarian</w:t>
            </w:r>
          </w:p>
        </w:tc>
      </w:tr>
      <w:tr w:rsidR="00F371E4" w:rsidRPr="005A60DB" w:rsidTr="00FF4752">
        <w:trPr>
          <w:trHeight w:val="530"/>
        </w:trPr>
        <w:tc>
          <w:tcPr>
            <w:tcW w:w="4788" w:type="dxa"/>
            <w:shd w:val="clear" w:color="auto" w:fill="D9D9D9" w:themeFill="background1" w:themeFillShade="D9"/>
          </w:tcPr>
          <w:p w:rsidR="00F371E4" w:rsidRPr="005A60DB" w:rsidRDefault="00131910" w:rsidP="005A60DB">
            <w:pPr>
              <w:rPr>
                <w:rFonts w:ascii="Arial" w:hAnsi="Arial"/>
                <w:sz w:val="22"/>
              </w:rPr>
            </w:pPr>
            <w:r w:rsidRPr="00876D23">
              <w:rPr>
                <w:rFonts w:ascii="Arial" w:hAnsi="Arial"/>
                <w:sz w:val="22"/>
              </w:rPr>
              <w:t>Evaluation of Tech Nights</w:t>
            </w:r>
            <w:r w:rsidR="005A60DB">
              <w:rPr>
                <w:rFonts w:ascii="Arial" w:hAnsi="Arial"/>
                <w:sz w:val="22"/>
              </w:rPr>
              <w:t xml:space="preserve"> – evaluation information will come from participant surveys</w:t>
            </w:r>
          </w:p>
        </w:tc>
        <w:tc>
          <w:tcPr>
            <w:tcW w:w="135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May 2015</w:t>
            </w:r>
          </w:p>
        </w:tc>
        <w:tc>
          <w:tcPr>
            <w:tcW w:w="135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June 2015</w:t>
            </w:r>
          </w:p>
        </w:tc>
        <w:tc>
          <w:tcPr>
            <w:tcW w:w="198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 xml:space="preserve">John Smith, Project Manager </w:t>
            </w:r>
          </w:p>
        </w:tc>
      </w:tr>
      <w:tr w:rsidR="005538EB" w:rsidRPr="005A60DB" w:rsidTr="005538EB">
        <w:tc>
          <w:tcPr>
            <w:tcW w:w="4788" w:type="dxa"/>
          </w:tcPr>
          <w:p w:rsidR="005538EB" w:rsidRPr="005A60DB" w:rsidRDefault="005538EB" w:rsidP="00D02DCB">
            <w:pPr>
              <w:rPr>
                <w:rFonts w:ascii="Arial" w:hAnsi="Arial"/>
                <w:sz w:val="22"/>
              </w:rPr>
            </w:pPr>
            <w:r w:rsidRPr="00876D23">
              <w:rPr>
                <w:rFonts w:ascii="Arial" w:hAnsi="Arial"/>
                <w:sz w:val="22"/>
              </w:rPr>
              <w:t>Community Event on Digital Literacy</w:t>
            </w:r>
            <w:r>
              <w:rPr>
                <w:rFonts w:ascii="Arial" w:hAnsi="Arial"/>
                <w:sz w:val="22"/>
              </w:rPr>
              <w:t xml:space="preserve"> (1 event)</w:t>
            </w:r>
          </w:p>
        </w:tc>
        <w:tc>
          <w:tcPr>
            <w:tcW w:w="1350" w:type="dxa"/>
          </w:tcPr>
          <w:p w:rsidR="005538EB" w:rsidRPr="005A60DB" w:rsidRDefault="005538EB" w:rsidP="00D02DCB">
            <w:pPr>
              <w:rPr>
                <w:rFonts w:ascii="Arial" w:hAnsi="Arial"/>
                <w:sz w:val="22"/>
              </w:rPr>
            </w:pPr>
            <w:r w:rsidRPr="00876D23">
              <w:rPr>
                <w:rFonts w:ascii="Arial" w:hAnsi="Arial"/>
                <w:sz w:val="22"/>
              </w:rPr>
              <w:t>July 2015</w:t>
            </w:r>
          </w:p>
        </w:tc>
        <w:tc>
          <w:tcPr>
            <w:tcW w:w="1350" w:type="dxa"/>
          </w:tcPr>
          <w:p w:rsidR="005538EB" w:rsidRPr="005A60DB" w:rsidRDefault="005538EB" w:rsidP="00D02DCB">
            <w:pPr>
              <w:rPr>
                <w:rFonts w:ascii="Arial" w:hAnsi="Arial"/>
                <w:sz w:val="22"/>
              </w:rPr>
            </w:pPr>
            <w:r w:rsidRPr="00876D23">
              <w:rPr>
                <w:rFonts w:ascii="Arial" w:hAnsi="Arial"/>
                <w:sz w:val="22"/>
              </w:rPr>
              <w:t>July 2015</w:t>
            </w:r>
          </w:p>
        </w:tc>
        <w:tc>
          <w:tcPr>
            <w:tcW w:w="1980" w:type="dxa"/>
          </w:tcPr>
          <w:p w:rsidR="005538EB" w:rsidRPr="005A60DB" w:rsidRDefault="005538EB" w:rsidP="00D02DCB">
            <w:pPr>
              <w:rPr>
                <w:rFonts w:ascii="Arial" w:hAnsi="Arial"/>
                <w:sz w:val="22"/>
              </w:rPr>
            </w:pPr>
            <w:r w:rsidRPr="00876D23">
              <w:rPr>
                <w:rFonts w:ascii="Arial" w:hAnsi="Arial"/>
                <w:sz w:val="22"/>
              </w:rPr>
              <w:t>Jane Doe, Adult Services Librarian</w:t>
            </w:r>
          </w:p>
        </w:tc>
      </w:tr>
      <w:tr w:rsidR="00F371E4" w:rsidRPr="005A60DB" w:rsidTr="00FF4752">
        <w:trPr>
          <w:trHeight w:val="530"/>
        </w:trPr>
        <w:tc>
          <w:tcPr>
            <w:tcW w:w="4788"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 xml:space="preserve">Submit final reports </w:t>
            </w:r>
            <w:r w:rsidR="005A60DB">
              <w:rPr>
                <w:rFonts w:ascii="Arial" w:hAnsi="Arial"/>
                <w:sz w:val="22"/>
              </w:rPr>
              <w:t>and final reimbursement claim</w:t>
            </w:r>
          </w:p>
        </w:tc>
        <w:tc>
          <w:tcPr>
            <w:tcW w:w="1350" w:type="dxa"/>
            <w:shd w:val="clear" w:color="auto" w:fill="D9D9D9" w:themeFill="background1" w:themeFillShade="D9"/>
          </w:tcPr>
          <w:p w:rsidR="00F371E4" w:rsidRPr="005A60DB" w:rsidRDefault="00F371E4" w:rsidP="00D02DCB">
            <w:pPr>
              <w:rPr>
                <w:rFonts w:ascii="Arial" w:hAnsi="Arial"/>
                <w:sz w:val="22"/>
              </w:rPr>
            </w:pPr>
          </w:p>
        </w:tc>
        <w:tc>
          <w:tcPr>
            <w:tcW w:w="135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August 2015</w:t>
            </w:r>
          </w:p>
        </w:tc>
        <w:tc>
          <w:tcPr>
            <w:tcW w:w="1980" w:type="dxa"/>
            <w:shd w:val="clear" w:color="auto" w:fill="D9D9D9" w:themeFill="background1" w:themeFillShade="D9"/>
          </w:tcPr>
          <w:p w:rsidR="00F371E4" w:rsidRPr="005A60DB" w:rsidRDefault="00131910" w:rsidP="00D02DCB">
            <w:pPr>
              <w:rPr>
                <w:rFonts w:ascii="Arial" w:hAnsi="Arial"/>
                <w:sz w:val="22"/>
              </w:rPr>
            </w:pPr>
            <w:r w:rsidRPr="00876D23">
              <w:rPr>
                <w:rFonts w:ascii="Arial" w:hAnsi="Arial"/>
                <w:sz w:val="22"/>
              </w:rPr>
              <w:t xml:space="preserve">John Smith, </w:t>
            </w:r>
          </w:p>
          <w:p w:rsidR="00F371E4" w:rsidRPr="005A60DB" w:rsidRDefault="00131910" w:rsidP="00D02DCB">
            <w:pPr>
              <w:rPr>
                <w:rFonts w:ascii="Arial" w:hAnsi="Arial"/>
                <w:sz w:val="22"/>
              </w:rPr>
            </w:pPr>
            <w:r w:rsidRPr="00876D23">
              <w:rPr>
                <w:rFonts w:ascii="Arial" w:hAnsi="Arial"/>
                <w:sz w:val="22"/>
              </w:rPr>
              <w:t>Project Manager</w:t>
            </w:r>
          </w:p>
        </w:tc>
      </w:tr>
    </w:tbl>
    <w:p w:rsidR="00832E18" w:rsidRDefault="00832E18" w:rsidP="00100D8A">
      <w:pPr>
        <w:spacing w:before="120"/>
        <w:rPr>
          <w:rFonts w:ascii="Arial" w:hAnsi="Arial" w:cs="Arial"/>
          <w:b/>
          <w:color w:val="000000"/>
          <w:sz w:val="24"/>
          <w:szCs w:val="24"/>
        </w:rPr>
      </w:pPr>
    </w:p>
    <w:p w:rsidR="00100D8A" w:rsidRPr="00832E18" w:rsidRDefault="00DF6262" w:rsidP="00832E18">
      <w:pPr>
        <w:spacing w:before="120"/>
        <w:rPr>
          <w:rFonts w:ascii="Arial" w:hAnsi="Arial" w:cs="Arial"/>
          <w:b/>
          <w:color w:val="000000"/>
          <w:sz w:val="24"/>
          <w:szCs w:val="24"/>
        </w:rPr>
      </w:pPr>
      <w:r>
        <w:rPr>
          <w:rFonts w:ascii="Arial" w:hAnsi="Arial" w:cs="Arial"/>
          <w:b/>
          <w:color w:val="000000"/>
          <w:sz w:val="24"/>
          <w:szCs w:val="24"/>
        </w:rPr>
        <w:t>Budget Form, Example</w:t>
      </w:r>
      <w:r w:rsidR="00131910" w:rsidRPr="00876D23">
        <w:rPr>
          <w:rFonts w:ascii="Arial" w:hAnsi="Arial" w:cs="Arial"/>
          <w:b/>
          <w:color w:val="000000"/>
          <w:sz w:val="24"/>
          <w:szCs w:val="24"/>
        </w:rPr>
        <w:t xml:space="preserve"> A:</w:t>
      </w:r>
    </w:p>
    <w:tbl>
      <w:tblPr>
        <w:tblW w:w="9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779"/>
        <w:gridCol w:w="1620"/>
        <w:gridCol w:w="3840"/>
      </w:tblGrid>
      <w:tr w:rsidR="00100D8A" w:rsidRPr="005A60DB" w:rsidTr="005538EB">
        <w:tc>
          <w:tcPr>
            <w:tcW w:w="2394" w:type="dxa"/>
            <w:shd w:val="clear" w:color="auto" w:fill="D9D9D9" w:themeFill="background1" w:themeFillShade="D9"/>
            <w:vAlign w:val="center"/>
          </w:tcPr>
          <w:p w:rsidR="00100D8A" w:rsidRPr="005A60DB" w:rsidRDefault="00131910" w:rsidP="005538EB">
            <w:pPr>
              <w:jc w:val="center"/>
              <w:rPr>
                <w:rFonts w:ascii="Arial" w:hAnsi="Arial" w:cs="Arial"/>
                <w:sz w:val="22"/>
                <w:szCs w:val="22"/>
              </w:rPr>
            </w:pPr>
            <w:r w:rsidRPr="00876D23">
              <w:rPr>
                <w:rFonts w:ascii="Arial" w:hAnsi="Arial" w:cs="Arial"/>
                <w:sz w:val="22"/>
                <w:szCs w:val="22"/>
              </w:rPr>
              <w:t>Category</w:t>
            </w:r>
          </w:p>
        </w:tc>
        <w:tc>
          <w:tcPr>
            <w:tcW w:w="1779" w:type="dxa"/>
            <w:shd w:val="clear" w:color="auto" w:fill="D9D9D9" w:themeFill="background1" w:themeFillShade="D9"/>
            <w:vAlign w:val="center"/>
          </w:tcPr>
          <w:p w:rsidR="00100D8A" w:rsidRPr="005A60DB" w:rsidRDefault="00131910" w:rsidP="005538EB">
            <w:pPr>
              <w:jc w:val="center"/>
              <w:rPr>
                <w:rFonts w:ascii="Arial" w:hAnsi="Arial" w:cs="Arial"/>
                <w:sz w:val="22"/>
                <w:szCs w:val="22"/>
              </w:rPr>
            </w:pPr>
            <w:r w:rsidRPr="00876D23">
              <w:rPr>
                <w:rFonts w:ascii="Arial" w:hAnsi="Arial" w:cs="Arial"/>
                <w:sz w:val="22"/>
                <w:szCs w:val="22"/>
              </w:rPr>
              <w:t>Grant Funds</w:t>
            </w:r>
          </w:p>
          <w:p w:rsidR="00100D8A" w:rsidRDefault="00131910" w:rsidP="005538EB">
            <w:pPr>
              <w:jc w:val="center"/>
              <w:rPr>
                <w:rFonts w:ascii="Arial" w:hAnsi="Arial" w:cs="Arial"/>
                <w:sz w:val="22"/>
                <w:szCs w:val="22"/>
              </w:rPr>
            </w:pPr>
            <w:r w:rsidRPr="00876D23">
              <w:rPr>
                <w:rFonts w:ascii="Arial" w:hAnsi="Arial" w:cs="Arial"/>
                <w:sz w:val="22"/>
                <w:szCs w:val="22"/>
              </w:rPr>
              <w:t>Requested</w:t>
            </w:r>
          </w:p>
          <w:p w:rsidR="00031B9B" w:rsidRPr="005A60DB" w:rsidRDefault="00031B9B" w:rsidP="005538EB">
            <w:pPr>
              <w:jc w:val="center"/>
              <w:rPr>
                <w:rFonts w:ascii="Arial" w:hAnsi="Arial" w:cs="Arial"/>
                <w:sz w:val="22"/>
                <w:szCs w:val="22"/>
              </w:rPr>
            </w:pPr>
            <w:r>
              <w:rPr>
                <w:rFonts w:ascii="Arial" w:hAnsi="Arial" w:cs="Arial"/>
                <w:sz w:val="22"/>
                <w:szCs w:val="22"/>
              </w:rPr>
              <w:t>(dollar amount)</w:t>
            </w:r>
          </w:p>
        </w:tc>
        <w:tc>
          <w:tcPr>
            <w:tcW w:w="1620" w:type="dxa"/>
            <w:shd w:val="clear" w:color="auto" w:fill="D9D9D9" w:themeFill="background1" w:themeFillShade="D9"/>
            <w:vAlign w:val="bottom"/>
          </w:tcPr>
          <w:p w:rsidR="00100D8A" w:rsidRPr="005A60DB" w:rsidRDefault="00131910" w:rsidP="005538EB">
            <w:pPr>
              <w:tabs>
                <w:tab w:val="center" w:pos="4320"/>
                <w:tab w:val="right" w:pos="8640"/>
              </w:tabs>
              <w:spacing w:before="240"/>
              <w:jc w:val="center"/>
              <w:rPr>
                <w:rFonts w:ascii="Arial" w:hAnsi="Arial" w:cs="Arial"/>
                <w:sz w:val="22"/>
                <w:szCs w:val="22"/>
              </w:rPr>
            </w:pPr>
            <w:r w:rsidRPr="00876D23">
              <w:rPr>
                <w:rFonts w:ascii="Arial" w:hAnsi="Arial" w:cs="Arial"/>
                <w:sz w:val="22"/>
                <w:szCs w:val="22"/>
              </w:rPr>
              <w:t>Other</w:t>
            </w:r>
          </w:p>
          <w:p w:rsidR="00100D8A" w:rsidRPr="005A60DB" w:rsidRDefault="00131910" w:rsidP="005538EB">
            <w:pPr>
              <w:tabs>
                <w:tab w:val="center" w:pos="4320"/>
                <w:tab w:val="right" w:pos="8640"/>
              </w:tabs>
              <w:jc w:val="center"/>
              <w:rPr>
                <w:rFonts w:ascii="Arial" w:hAnsi="Arial" w:cs="Arial"/>
                <w:sz w:val="22"/>
                <w:szCs w:val="22"/>
              </w:rPr>
            </w:pPr>
            <w:r w:rsidRPr="00876D23">
              <w:rPr>
                <w:rFonts w:ascii="Arial" w:hAnsi="Arial" w:cs="Arial"/>
                <w:sz w:val="22"/>
                <w:szCs w:val="22"/>
              </w:rPr>
              <w:t>Fund</w:t>
            </w:r>
            <w:r w:rsidR="00031B9B">
              <w:rPr>
                <w:rFonts w:ascii="Arial" w:hAnsi="Arial" w:cs="Arial"/>
                <w:sz w:val="22"/>
                <w:szCs w:val="22"/>
              </w:rPr>
              <w:t>s (dollar amount)</w:t>
            </w:r>
          </w:p>
          <w:p w:rsidR="00100D8A" w:rsidRPr="005A60DB" w:rsidRDefault="00100D8A" w:rsidP="005538EB">
            <w:pPr>
              <w:tabs>
                <w:tab w:val="center" w:pos="4320"/>
                <w:tab w:val="right" w:pos="8640"/>
              </w:tabs>
              <w:jc w:val="center"/>
              <w:rPr>
                <w:rFonts w:ascii="Arial" w:hAnsi="Arial" w:cs="Arial"/>
                <w:sz w:val="22"/>
                <w:szCs w:val="22"/>
              </w:rPr>
            </w:pPr>
          </w:p>
        </w:tc>
        <w:tc>
          <w:tcPr>
            <w:tcW w:w="3840" w:type="dxa"/>
            <w:shd w:val="clear" w:color="auto" w:fill="D9D9D9" w:themeFill="background1" w:themeFillShade="D9"/>
            <w:vAlign w:val="center"/>
          </w:tcPr>
          <w:p w:rsidR="00100D8A" w:rsidRPr="005A60DB" w:rsidRDefault="00131910" w:rsidP="005538EB">
            <w:pPr>
              <w:tabs>
                <w:tab w:val="center" w:pos="4320"/>
                <w:tab w:val="right" w:pos="8640"/>
              </w:tabs>
              <w:jc w:val="center"/>
              <w:rPr>
                <w:rFonts w:ascii="Arial" w:hAnsi="Arial" w:cs="Arial"/>
                <w:sz w:val="22"/>
                <w:szCs w:val="22"/>
              </w:rPr>
            </w:pPr>
            <w:r w:rsidRPr="00876D23">
              <w:rPr>
                <w:rFonts w:ascii="Arial" w:hAnsi="Arial" w:cs="Arial"/>
                <w:sz w:val="22"/>
                <w:szCs w:val="22"/>
              </w:rPr>
              <w:t>Descri</w:t>
            </w:r>
            <w:r w:rsidR="00031B9B">
              <w:rPr>
                <w:rFonts w:ascii="Arial" w:hAnsi="Arial" w:cs="Arial"/>
                <w:sz w:val="22"/>
                <w:szCs w:val="22"/>
              </w:rPr>
              <w:t>be Use of Funds</w:t>
            </w:r>
          </w:p>
          <w:p w:rsidR="00100D8A" w:rsidRPr="005A60DB" w:rsidRDefault="00131910" w:rsidP="00795B21">
            <w:pPr>
              <w:tabs>
                <w:tab w:val="center" w:pos="4320"/>
                <w:tab w:val="right" w:pos="8640"/>
              </w:tabs>
              <w:jc w:val="center"/>
              <w:rPr>
                <w:rFonts w:ascii="Arial" w:hAnsi="Arial" w:cs="Arial"/>
                <w:sz w:val="22"/>
                <w:szCs w:val="22"/>
              </w:rPr>
            </w:pPr>
            <w:r w:rsidRPr="00876D23">
              <w:rPr>
                <w:rFonts w:ascii="Arial" w:hAnsi="Arial"/>
                <w:sz w:val="22"/>
                <w:szCs w:val="22"/>
              </w:rPr>
              <w:t>(</w:t>
            </w:r>
            <w:r w:rsidR="00795B21">
              <w:rPr>
                <w:rFonts w:ascii="Arial" w:hAnsi="Arial"/>
                <w:sz w:val="22"/>
                <w:szCs w:val="22"/>
              </w:rPr>
              <w:t>Be specific; itemize</w:t>
            </w:r>
            <w:r w:rsidRPr="00876D23">
              <w:rPr>
                <w:rFonts w:ascii="Arial" w:hAnsi="Arial"/>
                <w:sz w:val="22"/>
                <w:szCs w:val="22"/>
              </w:rPr>
              <w:t>)</w:t>
            </w:r>
          </w:p>
        </w:tc>
      </w:tr>
      <w:tr w:rsidR="00100D8A" w:rsidRPr="005A60DB" w:rsidTr="005538EB">
        <w:tc>
          <w:tcPr>
            <w:tcW w:w="2394" w:type="dxa"/>
            <w:vAlign w:val="bottom"/>
          </w:tcPr>
          <w:p w:rsidR="00100D8A" w:rsidRPr="005A60DB" w:rsidRDefault="00131910" w:rsidP="005538EB">
            <w:pPr>
              <w:pStyle w:val="BodyText3"/>
              <w:tabs>
                <w:tab w:val="center" w:pos="4320"/>
                <w:tab w:val="right" w:pos="8640"/>
              </w:tabs>
              <w:rPr>
                <w:b w:val="0"/>
                <w:sz w:val="22"/>
                <w:szCs w:val="22"/>
              </w:rPr>
            </w:pPr>
            <w:r w:rsidRPr="00876D23">
              <w:rPr>
                <w:b w:val="0"/>
                <w:sz w:val="22"/>
                <w:szCs w:val="22"/>
              </w:rPr>
              <w:t>All Staff Salary, Wages, and Benefits</w:t>
            </w:r>
            <w:r w:rsidRPr="00876D23">
              <w:rPr>
                <w:b w:val="0"/>
                <w:sz w:val="22"/>
                <w:szCs w:val="22"/>
                <w:vertAlign w:val="superscript"/>
              </w:rPr>
              <w:t>1</w:t>
            </w:r>
          </w:p>
          <w:p w:rsidR="00100D8A" w:rsidRPr="005A60DB" w:rsidRDefault="00100D8A" w:rsidP="005538EB">
            <w:pPr>
              <w:pStyle w:val="BodyText3"/>
              <w:rPr>
                <w:rFonts w:cs="Arial"/>
                <w:b w:val="0"/>
                <w:sz w:val="22"/>
                <w:szCs w:val="22"/>
              </w:rPr>
            </w:pPr>
          </w:p>
        </w:tc>
        <w:tc>
          <w:tcPr>
            <w:tcW w:w="1779" w:type="dxa"/>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$750</w:t>
            </w:r>
          </w:p>
        </w:tc>
        <w:tc>
          <w:tcPr>
            <w:tcW w:w="1620" w:type="dxa"/>
            <w:vAlign w:val="bottom"/>
          </w:tcPr>
          <w:p w:rsidR="00100D8A" w:rsidRPr="005A60DB" w:rsidRDefault="00100D8A" w:rsidP="005538EB">
            <w:pPr>
              <w:numPr>
                <w:ilvl w:val="12"/>
                <w:numId w:val="0"/>
              </w:numPr>
              <w:rPr>
                <w:rFonts w:ascii="Arial" w:hAnsi="Arial" w:cs="Arial"/>
                <w:sz w:val="22"/>
                <w:szCs w:val="22"/>
              </w:rPr>
            </w:pPr>
          </w:p>
        </w:tc>
        <w:tc>
          <w:tcPr>
            <w:tcW w:w="3840" w:type="dxa"/>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10 programs with 30 hours of staff time. 30 x $25/hr=$750</w:t>
            </w:r>
          </w:p>
        </w:tc>
      </w:tr>
      <w:tr w:rsidR="00100D8A" w:rsidRPr="005A60DB" w:rsidTr="003B463A">
        <w:tc>
          <w:tcPr>
            <w:tcW w:w="2394" w:type="dxa"/>
            <w:shd w:val="clear" w:color="auto" w:fill="D9D9D9" w:themeFill="background1" w:themeFillShade="D9"/>
            <w:vAlign w:val="bottom"/>
          </w:tcPr>
          <w:p w:rsidR="00100D8A" w:rsidRPr="005A60DB" w:rsidRDefault="00131910" w:rsidP="005538EB">
            <w:pPr>
              <w:tabs>
                <w:tab w:val="left" w:pos="360"/>
              </w:tabs>
              <w:rPr>
                <w:rFonts w:ascii="Arial" w:hAnsi="Arial" w:cs="Arial"/>
                <w:sz w:val="22"/>
                <w:szCs w:val="22"/>
              </w:rPr>
            </w:pPr>
            <w:r w:rsidRPr="00876D23">
              <w:rPr>
                <w:rFonts w:ascii="Arial" w:hAnsi="Arial" w:cs="Arial"/>
                <w:sz w:val="22"/>
                <w:szCs w:val="22"/>
              </w:rPr>
              <w:t>Contracts with Others</w:t>
            </w:r>
          </w:p>
          <w:p w:rsidR="00100D8A" w:rsidRPr="005A60DB" w:rsidRDefault="00131910" w:rsidP="005538EB">
            <w:pPr>
              <w:tabs>
                <w:tab w:val="left" w:pos="360"/>
              </w:tabs>
              <w:rPr>
                <w:rFonts w:ascii="Arial" w:hAnsi="Arial" w:cs="Arial"/>
                <w:sz w:val="22"/>
                <w:szCs w:val="22"/>
              </w:rPr>
            </w:pPr>
            <w:r w:rsidRPr="00876D23">
              <w:rPr>
                <w:rFonts w:ascii="Arial" w:hAnsi="Arial" w:cs="Arial"/>
                <w:sz w:val="22"/>
                <w:szCs w:val="22"/>
              </w:rPr>
              <w:t xml:space="preserve"> </w:t>
            </w:r>
          </w:p>
          <w:p w:rsidR="00100D8A" w:rsidRPr="005A60DB" w:rsidRDefault="00100D8A" w:rsidP="005538EB">
            <w:pPr>
              <w:tabs>
                <w:tab w:val="left" w:pos="360"/>
              </w:tabs>
              <w:rPr>
                <w:rFonts w:ascii="Arial" w:hAnsi="Arial" w:cs="Arial"/>
                <w:sz w:val="22"/>
                <w:szCs w:val="22"/>
              </w:rPr>
            </w:pPr>
          </w:p>
        </w:tc>
        <w:tc>
          <w:tcPr>
            <w:tcW w:w="1779"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$1,500</w:t>
            </w:r>
          </w:p>
        </w:tc>
        <w:tc>
          <w:tcPr>
            <w:tcW w:w="1620" w:type="dxa"/>
            <w:shd w:val="clear" w:color="auto" w:fill="D9D9D9" w:themeFill="background1" w:themeFillShade="D9"/>
            <w:vAlign w:val="bottom"/>
          </w:tcPr>
          <w:p w:rsidR="00100D8A" w:rsidRPr="005A60DB" w:rsidRDefault="00100D8A" w:rsidP="005538EB">
            <w:pPr>
              <w:numPr>
                <w:ilvl w:val="12"/>
                <w:numId w:val="0"/>
              </w:numPr>
              <w:rPr>
                <w:rFonts w:ascii="Arial" w:hAnsi="Arial" w:cs="Arial"/>
                <w:sz w:val="22"/>
                <w:szCs w:val="22"/>
              </w:rPr>
            </w:pPr>
          </w:p>
        </w:tc>
        <w:tc>
          <w:tcPr>
            <w:tcW w:w="3840"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Honorariums for Community Event on Digital Literacy, 3 presenters at $500/each</w:t>
            </w:r>
          </w:p>
        </w:tc>
      </w:tr>
      <w:tr w:rsidR="00100D8A" w:rsidRPr="005A60DB" w:rsidTr="005538EB">
        <w:tc>
          <w:tcPr>
            <w:tcW w:w="2394" w:type="dxa"/>
            <w:vAlign w:val="bottom"/>
          </w:tcPr>
          <w:p w:rsidR="00100D8A" w:rsidRPr="005A60DB" w:rsidRDefault="00131910" w:rsidP="005538EB">
            <w:pPr>
              <w:tabs>
                <w:tab w:val="left" w:pos="360"/>
              </w:tabs>
              <w:rPr>
                <w:rFonts w:ascii="Arial" w:hAnsi="Arial" w:cs="Arial"/>
                <w:sz w:val="22"/>
                <w:szCs w:val="22"/>
              </w:rPr>
            </w:pPr>
            <w:r w:rsidRPr="00876D23">
              <w:rPr>
                <w:rFonts w:ascii="Arial" w:hAnsi="Arial" w:cs="Arial"/>
                <w:sz w:val="22"/>
                <w:szCs w:val="22"/>
              </w:rPr>
              <w:t>Travel and Training</w:t>
            </w:r>
            <w:r w:rsidRPr="00876D23">
              <w:rPr>
                <w:rFonts w:ascii="Arial" w:hAnsi="Arial" w:cs="Arial"/>
                <w:vertAlign w:val="superscript"/>
              </w:rPr>
              <w:t>2</w:t>
            </w:r>
          </w:p>
          <w:p w:rsidR="00100D8A" w:rsidRDefault="00100D8A" w:rsidP="005538EB">
            <w:pPr>
              <w:tabs>
                <w:tab w:val="left" w:pos="360"/>
              </w:tabs>
              <w:rPr>
                <w:rFonts w:ascii="Arial" w:hAnsi="Arial" w:cs="Arial"/>
                <w:sz w:val="22"/>
                <w:szCs w:val="22"/>
              </w:rPr>
            </w:pPr>
          </w:p>
          <w:p w:rsidR="00F5456C" w:rsidRPr="005A60DB" w:rsidRDefault="00F5456C" w:rsidP="005538EB">
            <w:pPr>
              <w:tabs>
                <w:tab w:val="left" w:pos="360"/>
              </w:tabs>
              <w:rPr>
                <w:rFonts w:ascii="Arial" w:hAnsi="Arial" w:cs="Arial"/>
                <w:sz w:val="22"/>
                <w:szCs w:val="22"/>
              </w:rPr>
            </w:pPr>
          </w:p>
        </w:tc>
        <w:tc>
          <w:tcPr>
            <w:tcW w:w="1779" w:type="dxa"/>
            <w:vAlign w:val="bottom"/>
          </w:tcPr>
          <w:p w:rsidR="00100D8A" w:rsidRPr="005A60DB" w:rsidRDefault="00100D8A" w:rsidP="005538EB">
            <w:pPr>
              <w:numPr>
                <w:ilvl w:val="12"/>
                <w:numId w:val="0"/>
              </w:numPr>
              <w:rPr>
                <w:rFonts w:ascii="Arial" w:hAnsi="Arial" w:cs="Arial"/>
                <w:sz w:val="22"/>
                <w:szCs w:val="22"/>
              </w:rPr>
            </w:pPr>
          </w:p>
        </w:tc>
        <w:tc>
          <w:tcPr>
            <w:tcW w:w="1620" w:type="dxa"/>
            <w:vAlign w:val="bottom"/>
          </w:tcPr>
          <w:p w:rsidR="00100D8A" w:rsidRPr="005A60DB" w:rsidRDefault="00100D8A" w:rsidP="005538EB">
            <w:pPr>
              <w:numPr>
                <w:ilvl w:val="12"/>
                <w:numId w:val="0"/>
              </w:numPr>
              <w:rPr>
                <w:rFonts w:ascii="Arial" w:hAnsi="Arial" w:cs="Arial"/>
                <w:sz w:val="22"/>
                <w:szCs w:val="22"/>
              </w:rPr>
            </w:pPr>
          </w:p>
        </w:tc>
        <w:tc>
          <w:tcPr>
            <w:tcW w:w="3840" w:type="dxa"/>
            <w:vAlign w:val="bottom"/>
          </w:tcPr>
          <w:p w:rsidR="00100D8A" w:rsidRPr="005A60DB" w:rsidRDefault="00100D8A" w:rsidP="005538EB">
            <w:pPr>
              <w:numPr>
                <w:ilvl w:val="12"/>
                <w:numId w:val="0"/>
              </w:numPr>
              <w:rPr>
                <w:rFonts w:ascii="Arial" w:hAnsi="Arial" w:cs="Arial"/>
                <w:sz w:val="22"/>
                <w:szCs w:val="22"/>
              </w:rPr>
            </w:pPr>
          </w:p>
        </w:tc>
      </w:tr>
      <w:tr w:rsidR="00100D8A" w:rsidRPr="005A60DB" w:rsidTr="003B463A">
        <w:trPr>
          <w:trHeight w:val="772"/>
        </w:trPr>
        <w:tc>
          <w:tcPr>
            <w:tcW w:w="2394"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Equipment Under $5,000 (including software)</w:t>
            </w:r>
          </w:p>
          <w:p w:rsidR="00100D8A" w:rsidRPr="005A60DB" w:rsidRDefault="00100D8A" w:rsidP="005538EB">
            <w:pPr>
              <w:numPr>
                <w:ilvl w:val="12"/>
                <w:numId w:val="0"/>
              </w:numPr>
              <w:rPr>
                <w:rFonts w:ascii="Arial" w:hAnsi="Arial" w:cs="Arial"/>
                <w:sz w:val="22"/>
                <w:szCs w:val="22"/>
              </w:rPr>
            </w:pPr>
          </w:p>
        </w:tc>
        <w:tc>
          <w:tcPr>
            <w:tcW w:w="1779"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$2,500</w:t>
            </w:r>
          </w:p>
        </w:tc>
        <w:tc>
          <w:tcPr>
            <w:tcW w:w="1620" w:type="dxa"/>
            <w:shd w:val="clear" w:color="auto" w:fill="D9D9D9" w:themeFill="background1" w:themeFillShade="D9"/>
            <w:vAlign w:val="bottom"/>
          </w:tcPr>
          <w:p w:rsidR="00100D8A" w:rsidRPr="005A60DB" w:rsidRDefault="00100D8A" w:rsidP="005538EB">
            <w:pPr>
              <w:numPr>
                <w:ilvl w:val="12"/>
                <w:numId w:val="0"/>
              </w:numPr>
              <w:rPr>
                <w:rFonts w:ascii="Arial" w:hAnsi="Arial" w:cs="Arial"/>
                <w:sz w:val="22"/>
                <w:szCs w:val="22"/>
              </w:rPr>
            </w:pPr>
          </w:p>
        </w:tc>
        <w:tc>
          <w:tcPr>
            <w:tcW w:w="3840"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 xml:space="preserve">Tablets and </w:t>
            </w:r>
            <w:proofErr w:type="spellStart"/>
            <w:r w:rsidRPr="00876D23">
              <w:rPr>
                <w:rFonts w:ascii="Arial" w:hAnsi="Arial" w:cs="Arial"/>
                <w:sz w:val="22"/>
                <w:szCs w:val="22"/>
              </w:rPr>
              <w:t>eReaders</w:t>
            </w:r>
            <w:proofErr w:type="spellEnd"/>
            <w:r w:rsidRPr="00876D23">
              <w:rPr>
                <w:rFonts w:ascii="Arial" w:hAnsi="Arial" w:cs="Arial"/>
                <w:sz w:val="22"/>
                <w:szCs w:val="22"/>
              </w:rPr>
              <w:t xml:space="preserve"> plus accessories for Tech Nights including an android based tablet and an iPad Mini. </w:t>
            </w:r>
          </w:p>
        </w:tc>
      </w:tr>
      <w:tr w:rsidR="00100D8A" w:rsidRPr="005A60DB" w:rsidTr="005538EB">
        <w:tc>
          <w:tcPr>
            <w:tcW w:w="2394" w:type="dxa"/>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Equipment Over $5,000</w:t>
            </w:r>
            <w:r w:rsidRPr="00876D23">
              <w:rPr>
                <w:rFonts w:ascii="Arial" w:hAnsi="Arial" w:cs="Arial"/>
                <w:sz w:val="22"/>
                <w:szCs w:val="22"/>
                <w:vertAlign w:val="superscript"/>
              </w:rPr>
              <w:t>3</w:t>
            </w:r>
          </w:p>
          <w:p w:rsidR="00100D8A" w:rsidRPr="005A60DB" w:rsidRDefault="00100D8A" w:rsidP="005538EB">
            <w:pPr>
              <w:numPr>
                <w:ilvl w:val="12"/>
                <w:numId w:val="0"/>
              </w:numPr>
              <w:rPr>
                <w:rFonts w:ascii="Arial" w:hAnsi="Arial" w:cs="Arial"/>
                <w:sz w:val="22"/>
                <w:szCs w:val="22"/>
              </w:rPr>
            </w:pPr>
          </w:p>
        </w:tc>
        <w:tc>
          <w:tcPr>
            <w:tcW w:w="1779" w:type="dxa"/>
            <w:vAlign w:val="bottom"/>
          </w:tcPr>
          <w:p w:rsidR="00100D8A" w:rsidRPr="005A60DB" w:rsidRDefault="00100D8A" w:rsidP="005538EB">
            <w:pPr>
              <w:numPr>
                <w:ilvl w:val="12"/>
                <w:numId w:val="0"/>
              </w:numPr>
              <w:rPr>
                <w:rFonts w:ascii="Arial" w:hAnsi="Arial" w:cs="Arial"/>
                <w:sz w:val="22"/>
                <w:szCs w:val="22"/>
              </w:rPr>
            </w:pPr>
          </w:p>
        </w:tc>
        <w:tc>
          <w:tcPr>
            <w:tcW w:w="1620" w:type="dxa"/>
            <w:vAlign w:val="bottom"/>
          </w:tcPr>
          <w:p w:rsidR="00100D8A" w:rsidRPr="005A60DB" w:rsidRDefault="00100D8A" w:rsidP="005538EB">
            <w:pPr>
              <w:numPr>
                <w:ilvl w:val="12"/>
                <w:numId w:val="0"/>
              </w:numPr>
              <w:rPr>
                <w:rFonts w:ascii="Arial" w:hAnsi="Arial" w:cs="Arial"/>
                <w:sz w:val="22"/>
                <w:szCs w:val="22"/>
              </w:rPr>
            </w:pPr>
          </w:p>
        </w:tc>
        <w:tc>
          <w:tcPr>
            <w:tcW w:w="3840" w:type="dxa"/>
            <w:vAlign w:val="bottom"/>
          </w:tcPr>
          <w:p w:rsidR="00100D8A" w:rsidRPr="005A60DB" w:rsidRDefault="00100D8A" w:rsidP="005538EB">
            <w:pPr>
              <w:numPr>
                <w:ilvl w:val="12"/>
                <w:numId w:val="0"/>
              </w:numPr>
              <w:rPr>
                <w:rFonts w:ascii="Arial" w:hAnsi="Arial" w:cs="Arial"/>
                <w:sz w:val="22"/>
                <w:szCs w:val="22"/>
              </w:rPr>
            </w:pPr>
          </w:p>
        </w:tc>
      </w:tr>
      <w:tr w:rsidR="00100D8A" w:rsidRPr="005A60DB" w:rsidTr="003B463A">
        <w:tc>
          <w:tcPr>
            <w:tcW w:w="2394" w:type="dxa"/>
            <w:shd w:val="clear" w:color="auto" w:fill="D9D9D9" w:themeFill="background1" w:themeFillShade="D9"/>
            <w:vAlign w:val="bottom"/>
          </w:tcPr>
          <w:p w:rsidR="00100D8A" w:rsidRPr="005A60DB" w:rsidRDefault="00131910" w:rsidP="005538EB">
            <w:pPr>
              <w:tabs>
                <w:tab w:val="left" w:pos="360"/>
              </w:tabs>
              <w:rPr>
                <w:rFonts w:ascii="Arial" w:hAnsi="Arial" w:cs="Arial"/>
                <w:sz w:val="22"/>
                <w:szCs w:val="22"/>
              </w:rPr>
            </w:pPr>
            <w:r w:rsidRPr="00876D23">
              <w:rPr>
                <w:rFonts w:ascii="Arial" w:hAnsi="Arial" w:cs="Arial"/>
                <w:sz w:val="22"/>
                <w:szCs w:val="22"/>
              </w:rPr>
              <w:t>Expendable Supplies or Materials</w:t>
            </w:r>
          </w:p>
          <w:p w:rsidR="00100D8A" w:rsidRPr="005A60DB" w:rsidRDefault="00100D8A" w:rsidP="005538EB">
            <w:pPr>
              <w:tabs>
                <w:tab w:val="left" w:pos="360"/>
              </w:tabs>
              <w:rPr>
                <w:rFonts w:ascii="Arial" w:hAnsi="Arial" w:cs="Arial"/>
                <w:sz w:val="22"/>
                <w:szCs w:val="22"/>
              </w:rPr>
            </w:pPr>
          </w:p>
        </w:tc>
        <w:tc>
          <w:tcPr>
            <w:tcW w:w="1779"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$100</w:t>
            </w:r>
          </w:p>
        </w:tc>
        <w:tc>
          <w:tcPr>
            <w:tcW w:w="1620" w:type="dxa"/>
            <w:shd w:val="clear" w:color="auto" w:fill="D9D9D9" w:themeFill="background1" w:themeFillShade="D9"/>
            <w:vAlign w:val="bottom"/>
          </w:tcPr>
          <w:p w:rsidR="00100D8A" w:rsidRPr="005A60DB" w:rsidRDefault="00100D8A" w:rsidP="005538EB">
            <w:pPr>
              <w:numPr>
                <w:ilvl w:val="12"/>
                <w:numId w:val="0"/>
              </w:numPr>
              <w:rPr>
                <w:rFonts w:ascii="Arial" w:hAnsi="Arial" w:cs="Arial"/>
                <w:sz w:val="22"/>
                <w:szCs w:val="22"/>
              </w:rPr>
            </w:pPr>
          </w:p>
        </w:tc>
        <w:tc>
          <w:tcPr>
            <w:tcW w:w="3840" w:type="dxa"/>
            <w:shd w:val="clear" w:color="auto" w:fill="D9D9D9" w:themeFill="background1" w:themeFillShade="D9"/>
            <w:vAlign w:val="bottom"/>
          </w:tcPr>
          <w:p w:rsidR="00100D8A" w:rsidRPr="005A60DB" w:rsidRDefault="00131910" w:rsidP="005538EB">
            <w:pPr>
              <w:numPr>
                <w:ilvl w:val="12"/>
                <w:numId w:val="0"/>
              </w:numPr>
              <w:rPr>
                <w:rFonts w:ascii="Arial" w:hAnsi="Arial" w:cs="Arial"/>
                <w:sz w:val="22"/>
                <w:szCs w:val="22"/>
              </w:rPr>
            </w:pPr>
            <w:r w:rsidRPr="00876D23">
              <w:rPr>
                <w:rFonts w:ascii="Arial" w:hAnsi="Arial" w:cs="Arial"/>
                <w:sz w:val="22"/>
                <w:szCs w:val="22"/>
              </w:rPr>
              <w:t>Hand-outs for events</w:t>
            </w:r>
          </w:p>
        </w:tc>
      </w:tr>
      <w:tr w:rsidR="00100D8A" w:rsidRPr="005A60DB" w:rsidTr="005538EB">
        <w:tc>
          <w:tcPr>
            <w:tcW w:w="2394" w:type="dxa"/>
            <w:tcBorders>
              <w:bottom w:val="double" w:sz="4" w:space="0" w:color="auto"/>
            </w:tcBorders>
            <w:vAlign w:val="bottom"/>
          </w:tcPr>
          <w:p w:rsidR="00100D8A" w:rsidRPr="005A60DB" w:rsidRDefault="00131910" w:rsidP="005538EB">
            <w:pPr>
              <w:tabs>
                <w:tab w:val="left" w:pos="360"/>
              </w:tabs>
              <w:rPr>
                <w:rFonts w:ascii="Arial" w:hAnsi="Arial" w:cs="Arial"/>
                <w:sz w:val="22"/>
                <w:szCs w:val="22"/>
              </w:rPr>
            </w:pPr>
            <w:r w:rsidRPr="00876D23">
              <w:rPr>
                <w:rFonts w:ascii="Arial" w:hAnsi="Arial" w:cs="Arial"/>
                <w:sz w:val="22"/>
                <w:szCs w:val="22"/>
              </w:rPr>
              <w:t xml:space="preserve">Other-Itemized </w:t>
            </w:r>
          </w:p>
          <w:p w:rsidR="00100D8A" w:rsidRPr="005A60DB" w:rsidRDefault="00100D8A" w:rsidP="005538EB">
            <w:pPr>
              <w:tabs>
                <w:tab w:val="left" w:pos="360"/>
              </w:tabs>
              <w:rPr>
                <w:rFonts w:ascii="Arial" w:hAnsi="Arial" w:cs="Arial"/>
                <w:sz w:val="22"/>
                <w:szCs w:val="22"/>
              </w:rPr>
            </w:pPr>
          </w:p>
          <w:p w:rsidR="00100D8A" w:rsidRPr="005A60DB" w:rsidRDefault="00100D8A" w:rsidP="005538EB">
            <w:pPr>
              <w:tabs>
                <w:tab w:val="left" w:pos="360"/>
              </w:tabs>
              <w:rPr>
                <w:rFonts w:ascii="Arial" w:hAnsi="Arial" w:cs="Arial"/>
                <w:sz w:val="22"/>
                <w:szCs w:val="22"/>
              </w:rPr>
            </w:pPr>
          </w:p>
        </w:tc>
        <w:tc>
          <w:tcPr>
            <w:tcW w:w="1779" w:type="dxa"/>
            <w:tcBorders>
              <w:bottom w:val="double" w:sz="4" w:space="0" w:color="auto"/>
            </w:tcBorders>
            <w:vAlign w:val="bottom"/>
          </w:tcPr>
          <w:p w:rsidR="00100D8A" w:rsidRPr="005A60DB" w:rsidRDefault="00100D8A" w:rsidP="005538EB">
            <w:pPr>
              <w:rPr>
                <w:rFonts w:ascii="Arial" w:hAnsi="Arial" w:cs="Arial"/>
                <w:sz w:val="22"/>
                <w:szCs w:val="22"/>
              </w:rPr>
            </w:pPr>
          </w:p>
        </w:tc>
        <w:tc>
          <w:tcPr>
            <w:tcW w:w="1620" w:type="dxa"/>
            <w:tcBorders>
              <w:bottom w:val="double" w:sz="4" w:space="0" w:color="auto"/>
            </w:tcBorders>
            <w:vAlign w:val="bottom"/>
          </w:tcPr>
          <w:p w:rsidR="00100D8A" w:rsidRPr="005A60DB" w:rsidRDefault="00100D8A" w:rsidP="005538EB">
            <w:pPr>
              <w:rPr>
                <w:rFonts w:ascii="Arial" w:hAnsi="Arial" w:cs="Arial"/>
                <w:sz w:val="22"/>
                <w:szCs w:val="22"/>
              </w:rPr>
            </w:pPr>
          </w:p>
        </w:tc>
        <w:tc>
          <w:tcPr>
            <w:tcW w:w="3840" w:type="dxa"/>
            <w:tcBorders>
              <w:bottom w:val="double" w:sz="4" w:space="0" w:color="auto"/>
            </w:tcBorders>
            <w:vAlign w:val="bottom"/>
          </w:tcPr>
          <w:p w:rsidR="00100D8A" w:rsidRPr="005A60DB" w:rsidRDefault="00100D8A" w:rsidP="005538EB">
            <w:pPr>
              <w:rPr>
                <w:rFonts w:ascii="Arial" w:hAnsi="Arial" w:cs="Arial"/>
                <w:sz w:val="22"/>
                <w:szCs w:val="22"/>
              </w:rPr>
            </w:pPr>
          </w:p>
        </w:tc>
      </w:tr>
      <w:tr w:rsidR="00100D8A" w:rsidRPr="005A60DB" w:rsidTr="003B463A">
        <w:tc>
          <w:tcPr>
            <w:tcW w:w="2394" w:type="dxa"/>
            <w:tcBorders>
              <w:top w:val="nil"/>
            </w:tcBorders>
            <w:shd w:val="clear" w:color="auto" w:fill="D9D9D9" w:themeFill="background1" w:themeFillShade="D9"/>
            <w:vAlign w:val="bottom"/>
          </w:tcPr>
          <w:p w:rsidR="00100D8A" w:rsidRPr="000A2C92" w:rsidRDefault="00131910" w:rsidP="005538EB">
            <w:pPr>
              <w:pStyle w:val="Heading4"/>
              <w:rPr>
                <w:rFonts w:ascii="Arial" w:hAnsi="Arial" w:cs="Arial"/>
                <w:b w:val="0"/>
                <w:color w:val="auto"/>
                <w:sz w:val="22"/>
                <w:szCs w:val="22"/>
              </w:rPr>
            </w:pPr>
            <w:r w:rsidRPr="000A2C92">
              <w:rPr>
                <w:rFonts w:ascii="Arial" w:hAnsi="Arial" w:cs="Arial"/>
                <w:b w:val="0"/>
                <w:color w:val="auto"/>
                <w:sz w:val="22"/>
                <w:szCs w:val="22"/>
              </w:rPr>
              <w:lastRenderedPageBreak/>
              <w:t>TOTAL REQUEST</w:t>
            </w:r>
          </w:p>
          <w:p w:rsidR="00100D8A" w:rsidRPr="005A60DB" w:rsidRDefault="00131910" w:rsidP="005538EB">
            <w:pPr>
              <w:rPr>
                <w:rFonts w:ascii="Arial" w:hAnsi="Arial" w:cs="Arial"/>
              </w:rPr>
            </w:pPr>
            <w:r w:rsidRPr="00876D23">
              <w:rPr>
                <w:rFonts w:ascii="Arial" w:hAnsi="Arial" w:cs="Arial"/>
              </w:rPr>
              <w:t>(Grant funds requested are not to exceed $7,500)</w:t>
            </w:r>
          </w:p>
        </w:tc>
        <w:tc>
          <w:tcPr>
            <w:tcW w:w="1779" w:type="dxa"/>
            <w:tcBorders>
              <w:top w:val="nil"/>
            </w:tcBorders>
            <w:shd w:val="clear" w:color="auto" w:fill="D9D9D9" w:themeFill="background1" w:themeFillShade="D9"/>
            <w:vAlign w:val="bottom"/>
          </w:tcPr>
          <w:p w:rsidR="00100D8A" w:rsidRPr="005A60DB" w:rsidRDefault="00131910" w:rsidP="005538EB">
            <w:pPr>
              <w:rPr>
                <w:rFonts w:ascii="Arial" w:hAnsi="Arial" w:cs="Arial"/>
                <w:sz w:val="22"/>
                <w:szCs w:val="22"/>
              </w:rPr>
            </w:pPr>
            <w:r w:rsidRPr="00876D23">
              <w:rPr>
                <w:rFonts w:ascii="Arial" w:hAnsi="Arial" w:cs="Arial"/>
                <w:sz w:val="22"/>
                <w:szCs w:val="22"/>
              </w:rPr>
              <w:t>$4,850</w:t>
            </w:r>
          </w:p>
        </w:tc>
        <w:tc>
          <w:tcPr>
            <w:tcW w:w="1620" w:type="dxa"/>
            <w:tcBorders>
              <w:top w:val="nil"/>
            </w:tcBorders>
            <w:shd w:val="clear" w:color="auto" w:fill="D9D9D9" w:themeFill="background1" w:themeFillShade="D9"/>
            <w:vAlign w:val="bottom"/>
          </w:tcPr>
          <w:p w:rsidR="00100D8A" w:rsidRPr="005A60DB" w:rsidRDefault="00100D8A" w:rsidP="005538EB">
            <w:pPr>
              <w:rPr>
                <w:rFonts w:ascii="Arial" w:hAnsi="Arial" w:cs="Arial"/>
                <w:sz w:val="22"/>
                <w:szCs w:val="22"/>
              </w:rPr>
            </w:pPr>
          </w:p>
        </w:tc>
        <w:tc>
          <w:tcPr>
            <w:tcW w:w="3840" w:type="dxa"/>
            <w:tcBorders>
              <w:top w:val="nil"/>
            </w:tcBorders>
            <w:shd w:val="clear" w:color="auto" w:fill="D9D9D9" w:themeFill="background1" w:themeFillShade="D9"/>
            <w:vAlign w:val="bottom"/>
          </w:tcPr>
          <w:p w:rsidR="00100D8A" w:rsidRPr="005A60DB" w:rsidRDefault="00100D8A" w:rsidP="005538EB">
            <w:pPr>
              <w:rPr>
                <w:rFonts w:ascii="Arial" w:hAnsi="Arial" w:cs="Arial"/>
                <w:sz w:val="22"/>
                <w:szCs w:val="22"/>
              </w:rPr>
            </w:pPr>
          </w:p>
        </w:tc>
      </w:tr>
    </w:tbl>
    <w:p w:rsidR="000A2C92" w:rsidRDefault="000A2C92" w:rsidP="00F371E4">
      <w:pPr>
        <w:pBdr>
          <w:bottom w:val="single" w:sz="6" w:space="1" w:color="auto"/>
        </w:pBdr>
        <w:spacing w:before="120"/>
        <w:rPr>
          <w:rFonts w:ascii="Arial" w:hAnsi="Arial"/>
          <w:b/>
          <w:sz w:val="28"/>
          <w:szCs w:val="28"/>
        </w:rPr>
      </w:pPr>
    </w:p>
    <w:p w:rsidR="000A2C92" w:rsidRPr="005A60DB" w:rsidRDefault="000A2C92" w:rsidP="00F371E4">
      <w:pPr>
        <w:spacing w:before="120"/>
        <w:rPr>
          <w:rFonts w:ascii="Arial" w:hAnsi="Arial"/>
          <w:b/>
          <w:sz w:val="28"/>
          <w:szCs w:val="28"/>
        </w:rPr>
      </w:pPr>
    </w:p>
    <w:p w:rsidR="00753EE4" w:rsidRPr="00876D23" w:rsidRDefault="00DF6262" w:rsidP="00753EE4">
      <w:pPr>
        <w:spacing w:before="120"/>
        <w:rPr>
          <w:rFonts w:ascii="Arial" w:hAnsi="Arial" w:cs="Arial"/>
          <w:b/>
          <w:color w:val="000000"/>
          <w:sz w:val="24"/>
          <w:szCs w:val="24"/>
        </w:rPr>
      </w:pPr>
      <w:r>
        <w:rPr>
          <w:rFonts w:ascii="Arial" w:hAnsi="Arial" w:cs="Arial"/>
          <w:b/>
          <w:color w:val="000000"/>
          <w:sz w:val="24"/>
          <w:szCs w:val="24"/>
        </w:rPr>
        <w:t>Work Plan, Example</w:t>
      </w:r>
      <w:r w:rsidR="00131910" w:rsidRPr="00876D23">
        <w:rPr>
          <w:rFonts w:ascii="Arial" w:hAnsi="Arial" w:cs="Arial"/>
          <w:b/>
          <w:color w:val="000000"/>
          <w:sz w:val="24"/>
          <w:szCs w:val="24"/>
        </w:rPr>
        <w:t xml:space="preserve"> B:</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50"/>
        <w:gridCol w:w="1350"/>
        <w:gridCol w:w="1980"/>
      </w:tblGrid>
      <w:tr w:rsidR="00753EE4" w:rsidRPr="005A60DB" w:rsidTr="00FF4752">
        <w:trPr>
          <w:cantSplit/>
        </w:trPr>
        <w:tc>
          <w:tcPr>
            <w:tcW w:w="9468" w:type="dxa"/>
            <w:gridSpan w:val="4"/>
            <w:shd w:val="clear" w:color="auto" w:fill="D9D9D9" w:themeFill="background1" w:themeFillShade="D9"/>
          </w:tcPr>
          <w:p w:rsidR="00753EE4" w:rsidRPr="005A60DB" w:rsidRDefault="00753EE4" w:rsidP="00D02DCB">
            <w:pPr>
              <w:jc w:val="center"/>
              <w:rPr>
                <w:rFonts w:ascii="Arial" w:hAnsi="Arial"/>
                <w:sz w:val="28"/>
              </w:rPr>
            </w:pPr>
          </w:p>
          <w:p w:rsidR="00753EE4" w:rsidRPr="00DF350D" w:rsidRDefault="00131910" w:rsidP="00FF4752">
            <w:pPr>
              <w:shd w:val="clear" w:color="auto" w:fill="D9D9D9" w:themeFill="background1" w:themeFillShade="D9"/>
              <w:jc w:val="center"/>
              <w:rPr>
                <w:rFonts w:ascii="Arial" w:hAnsi="Arial"/>
                <w:b/>
                <w:sz w:val="28"/>
              </w:rPr>
            </w:pPr>
            <w:r w:rsidRPr="00DF350D">
              <w:rPr>
                <w:rFonts w:ascii="Arial" w:hAnsi="Arial"/>
                <w:b/>
                <w:sz w:val="28"/>
              </w:rPr>
              <w:t>WORK PLAN</w:t>
            </w:r>
          </w:p>
          <w:p w:rsidR="00753EE4" w:rsidRPr="005A60DB" w:rsidRDefault="00753EE4" w:rsidP="00D02DCB">
            <w:pPr>
              <w:jc w:val="center"/>
              <w:rPr>
                <w:rFonts w:ascii="Arial" w:hAnsi="Arial"/>
                <w:sz w:val="28"/>
              </w:rPr>
            </w:pPr>
          </w:p>
        </w:tc>
      </w:tr>
      <w:tr w:rsidR="00753EE4" w:rsidRPr="005A60DB" w:rsidTr="00DF350D">
        <w:tc>
          <w:tcPr>
            <w:tcW w:w="4788" w:type="dxa"/>
            <w:vAlign w:val="center"/>
          </w:tcPr>
          <w:p w:rsidR="00753EE4" w:rsidRPr="005A60DB" w:rsidRDefault="00131910" w:rsidP="00DF350D">
            <w:pPr>
              <w:jc w:val="center"/>
              <w:rPr>
                <w:rFonts w:ascii="Arial" w:hAnsi="Arial"/>
                <w:sz w:val="22"/>
              </w:rPr>
            </w:pPr>
            <w:r w:rsidRPr="00876D23">
              <w:rPr>
                <w:rFonts w:ascii="Arial" w:hAnsi="Arial"/>
                <w:sz w:val="22"/>
              </w:rPr>
              <w:t>Tasks that Need to Be Accomplished for Successful Project Implementation</w:t>
            </w:r>
          </w:p>
        </w:tc>
        <w:tc>
          <w:tcPr>
            <w:tcW w:w="2700" w:type="dxa"/>
            <w:gridSpan w:val="2"/>
            <w:vAlign w:val="center"/>
          </w:tcPr>
          <w:p w:rsidR="00753EE4" w:rsidRPr="005A60DB" w:rsidRDefault="00131910" w:rsidP="00DF350D">
            <w:pPr>
              <w:jc w:val="center"/>
              <w:rPr>
                <w:rFonts w:ascii="Arial" w:hAnsi="Arial"/>
                <w:sz w:val="22"/>
              </w:rPr>
            </w:pPr>
            <w:r w:rsidRPr="00876D23">
              <w:rPr>
                <w:rFonts w:ascii="Arial" w:hAnsi="Arial"/>
                <w:sz w:val="22"/>
              </w:rPr>
              <w:t>Proposed Timeframe For Beginning and Completing Tasks</w:t>
            </w:r>
          </w:p>
        </w:tc>
        <w:tc>
          <w:tcPr>
            <w:tcW w:w="1980" w:type="dxa"/>
            <w:vAlign w:val="center"/>
          </w:tcPr>
          <w:p w:rsidR="00753EE4" w:rsidRPr="005A60DB" w:rsidRDefault="00131910" w:rsidP="00DF350D">
            <w:pPr>
              <w:tabs>
                <w:tab w:val="center" w:pos="4320"/>
                <w:tab w:val="right" w:pos="8640"/>
              </w:tabs>
              <w:jc w:val="center"/>
              <w:rPr>
                <w:rFonts w:ascii="Arial" w:hAnsi="Arial"/>
                <w:sz w:val="22"/>
              </w:rPr>
            </w:pPr>
            <w:r w:rsidRPr="00876D23">
              <w:rPr>
                <w:rFonts w:ascii="Arial" w:hAnsi="Arial"/>
                <w:sz w:val="22"/>
              </w:rPr>
              <w:t>Responsible Party for the Completion of Tasks</w:t>
            </w:r>
          </w:p>
        </w:tc>
      </w:tr>
      <w:tr w:rsidR="00753EE4" w:rsidRPr="005A60DB" w:rsidTr="005538EB">
        <w:trPr>
          <w:trHeight w:val="323"/>
        </w:trPr>
        <w:tc>
          <w:tcPr>
            <w:tcW w:w="4788" w:type="dxa"/>
            <w:shd w:val="clear" w:color="auto" w:fill="F2F2F2" w:themeFill="background1" w:themeFillShade="F2"/>
            <w:vAlign w:val="center"/>
          </w:tcPr>
          <w:p w:rsidR="00753EE4" w:rsidRPr="005A60DB" w:rsidRDefault="00131910" w:rsidP="005538EB">
            <w:pPr>
              <w:tabs>
                <w:tab w:val="center" w:pos="4320"/>
                <w:tab w:val="right" w:pos="8640"/>
              </w:tabs>
              <w:jc w:val="center"/>
              <w:rPr>
                <w:rFonts w:ascii="Arial" w:hAnsi="Arial"/>
                <w:sz w:val="22"/>
              </w:rPr>
            </w:pPr>
            <w:r w:rsidRPr="00876D23">
              <w:rPr>
                <w:rFonts w:ascii="Arial" w:hAnsi="Arial"/>
                <w:sz w:val="22"/>
              </w:rPr>
              <w:t>(list in chronological order)</w:t>
            </w:r>
          </w:p>
        </w:tc>
        <w:tc>
          <w:tcPr>
            <w:tcW w:w="1350" w:type="dxa"/>
            <w:shd w:val="clear" w:color="auto" w:fill="F2F2F2" w:themeFill="background1" w:themeFillShade="F2"/>
            <w:vAlign w:val="center"/>
          </w:tcPr>
          <w:p w:rsidR="00753EE4" w:rsidRPr="005A60DB" w:rsidRDefault="00131910" w:rsidP="005538EB">
            <w:pPr>
              <w:tabs>
                <w:tab w:val="center" w:pos="4320"/>
                <w:tab w:val="right" w:pos="8640"/>
              </w:tabs>
              <w:jc w:val="center"/>
              <w:rPr>
                <w:rFonts w:ascii="Arial" w:hAnsi="Arial"/>
                <w:sz w:val="22"/>
              </w:rPr>
            </w:pPr>
            <w:r w:rsidRPr="00876D23">
              <w:rPr>
                <w:rFonts w:ascii="Arial" w:hAnsi="Arial"/>
                <w:sz w:val="22"/>
              </w:rPr>
              <w:t>Start Date</w:t>
            </w:r>
          </w:p>
        </w:tc>
        <w:tc>
          <w:tcPr>
            <w:tcW w:w="1350" w:type="dxa"/>
            <w:shd w:val="clear" w:color="auto" w:fill="F2F2F2" w:themeFill="background1" w:themeFillShade="F2"/>
            <w:vAlign w:val="center"/>
          </w:tcPr>
          <w:p w:rsidR="00753EE4" w:rsidRPr="005A60DB" w:rsidRDefault="00131910" w:rsidP="005538EB">
            <w:pPr>
              <w:tabs>
                <w:tab w:val="center" w:pos="4320"/>
                <w:tab w:val="right" w:pos="8640"/>
              </w:tabs>
              <w:jc w:val="center"/>
              <w:rPr>
                <w:rFonts w:ascii="Arial" w:hAnsi="Arial"/>
                <w:sz w:val="22"/>
              </w:rPr>
            </w:pPr>
            <w:r w:rsidRPr="00876D23">
              <w:rPr>
                <w:rFonts w:ascii="Arial" w:hAnsi="Arial"/>
                <w:sz w:val="22"/>
              </w:rPr>
              <w:t>End Date</w:t>
            </w:r>
          </w:p>
        </w:tc>
        <w:tc>
          <w:tcPr>
            <w:tcW w:w="1980" w:type="dxa"/>
            <w:shd w:val="clear" w:color="auto" w:fill="F2F2F2" w:themeFill="background1" w:themeFillShade="F2"/>
            <w:vAlign w:val="center"/>
          </w:tcPr>
          <w:p w:rsidR="00753EE4" w:rsidRPr="005A60DB" w:rsidRDefault="00753EE4" w:rsidP="005538EB">
            <w:pPr>
              <w:jc w:val="center"/>
              <w:rPr>
                <w:rFonts w:ascii="Arial" w:hAnsi="Arial"/>
                <w:sz w:val="22"/>
              </w:rPr>
            </w:pPr>
          </w:p>
        </w:tc>
      </w:tr>
      <w:tr w:rsidR="00753EE4" w:rsidRPr="005A60DB" w:rsidTr="00E92B68">
        <w:trPr>
          <w:trHeight w:val="530"/>
        </w:trPr>
        <w:tc>
          <w:tcPr>
            <w:tcW w:w="4788"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Project begins; hold organizational meeting, purchase devices</w:t>
            </w:r>
          </w:p>
        </w:tc>
        <w:tc>
          <w:tcPr>
            <w:tcW w:w="135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August 2014</w:t>
            </w:r>
          </w:p>
        </w:tc>
        <w:tc>
          <w:tcPr>
            <w:tcW w:w="135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September 2014</w:t>
            </w:r>
          </w:p>
        </w:tc>
        <w:tc>
          <w:tcPr>
            <w:tcW w:w="198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John Smith, Project Manager</w:t>
            </w:r>
          </w:p>
        </w:tc>
      </w:tr>
      <w:tr w:rsidR="005538EB" w:rsidRPr="005A60DB" w:rsidTr="00E92B68">
        <w:tc>
          <w:tcPr>
            <w:tcW w:w="4788" w:type="dxa"/>
            <w:vAlign w:val="bottom"/>
          </w:tcPr>
          <w:p w:rsidR="005538EB" w:rsidRPr="005A60DB" w:rsidRDefault="005538EB" w:rsidP="00E92B68">
            <w:pPr>
              <w:rPr>
                <w:rFonts w:ascii="Arial" w:hAnsi="Arial"/>
                <w:sz w:val="22"/>
              </w:rPr>
            </w:pPr>
            <w:r w:rsidRPr="00876D23">
              <w:rPr>
                <w:rFonts w:ascii="Arial" w:hAnsi="Arial"/>
                <w:sz w:val="22"/>
              </w:rPr>
              <w:t>Book-A-Digital-Expert training for staff</w:t>
            </w:r>
          </w:p>
        </w:tc>
        <w:tc>
          <w:tcPr>
            <w:tcW w:w="1350" w:type="dxa"/>
            <w:vAlign w:val="bottom"/>
          </w:tcPr>
          <w:p w:rsidR="005538EB" w:rsidRPr="005A60DB" w:rsidRDefault="005538EB" w:rsidP="00E92B68">
            <w:pPr>
              <w:rPr>
                <w:rFonts w:ascii="Arial" w:hAnsi="Arial"/>
                <w:sz w:val="22"/>
              </w:rPr>
            </w:pPr>
            <w:r>
              <w:rPr>
                <w:rFonts w:ascii="Arial" w:hAnsi="Arial"/>
                <w:sz w:val="22"/>
              </w:rPr>
              <w:t>September 2014</w:t>
            </w:r>
          </w:p>
        </w:tc>
        <w:tc>
          <w:tcPr>
            <w:tcW w:w="1350" w:type="dxa"/>
            <w:vAlign w:val="bottom"/>
          </w:tcPr>
          <w:p w:rsidR="005538EB" w:rsidRPr="005A60DB" w:rsidRDefault="005538EB" w:rsidP="00E92B68">
            <w:pPr>
              <w:rPr>
                <w:rFonts w:ascii="Arial" w:hAnsi="Arial"/>
                <w:sz w:val="22"/>
              </w:rPr>
            </w:pPr>
            <w:r w:rsidRPr="00876D23">
              <w:rPr>
                <w:rFonts w:ascii="Arial" w:hAnsi="Arial"/>
                <w:sz w:val="22"/>
              </w:rPr>
              <w:t>November 2014</w:t>
            </w:r>
          </w:p>
        </w:tc>
        <w:tc>
          <w:tcPr>
            <w:tcW w:w="1980" w:type="dxa"/>
            <w:vAlign w:val="bottom"/>
          </w:tcPr>
          <w:p w:rsidR="005538EB" w:rsidRPr="005A60DB" w:rsidRDefault="005538EB" w:rsidP="00E92B68">
            <w:pPr>
              <w:rPr>
                <w:rFonts w:ascii="Arial" w:hAnsi="Arial"/>
                <w:sz w:val="22"/>
              </w:rPr>
            </w:pPr>
            <w:r w:rsidRPr="00876D23">
              <w:rPr>
                <w:rFonts w:ascii="Arial" w:hAnsi="Arial"/>
                <w:sz w:val="22"/>
              </w:rPr>
              <w:t>Jane Doe, Adult Services Librarian</w:t>
            </w:r>
          </w:p>
        </w:tc>
      </w:tr>
      <w:tr w:rsidR="00753EE4" w:rsidRPr="005A60DB" w:rsidTr="00E92B68">
        <w:trPr>
          <w:trHeight w:val="530"/>
        </w:trPr>
        <w:tc>
          <w:tcPr>
            <w:tcW w:w="4788"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Promotion of Book-A-Digital-Expert</w:t>
            </w:r>
          </w:p>
        </w:tc>
        <w:tc>
          <w:tcPr>
            <w:tcW w:w="135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November 2014</w:t>
            </w:r>
          </w:p>
        </w:tc>
        <w:tc>
          <w:tcPr>
            <w:tcW w:w="135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January 2015</w:t>
            </w:r>
          </w:p>
        </w:tc>
        <w:tc>
          <w:tcPr>
            <w:tcW w:w="1980" w:type="dxa"/>
            <w:shd w:val="clear" w:color="auto" w:fill="D9D9D9" w:themeFill="background1" w:themeFillShade="D9"/>
            <w:vAlign w:val="bottom"/>
          </w:tcPr>
          <w:p w:rsidR="00753EE4" w:rsidRPr="005A60DB" w:rsidRDefault="00131910" w:rsidP="00E92B68">
            <w:pPr>
              <w:rPr>
                <w:rFonts w:ascii="Arial" w:hAnsi="Arial"/>
                <w:sz w:val="22"/>
              </w:rPr>
            </w:pPr>
            <w:r w:rsidRPr="00876D23">
              <w:rPr>
                <w:rFonts w:ascii="Arial" w:hAnsi="Arial"/>
                <w:sz w:val="22"/>
              </w:rPr>
              <w:t xml:space="preserve">John Smith, Project Manager </w:t>
            </w:r>
          </w:p>
        </w:tc>
      </w:tr>
      <w:tr w:rsidR="005538EB" w:rsidRPr="005A60DB" w:rsidTr="00E92B68">
        <w:tc>
          <w:tcPr>
            <w:tcW w:w="4788" w:type="dxa"/>
            <w:vAlign w:val="bottom"/>
          </w:tcPr>
          <w:p w:rsidR="005538EB" w:rsidRPr="005A60DB" w:rsidRDefault="005538EB" w:rsidP="00E92B68">
            <w:pPr>
              <w:rPr>
                <w:rFonts w:ascii="Arial" w:hAnsi="Arial"/>
                <w:sz w:val="22"/>
              </w:rPr>
            </w:pPr>
            <w:r w:rsidRPr="00876D23">
              <w:rPr>
                <w:rFonts w:ascii="Arial" w:hAnsi="Arial"/>
                <w:sz w:val="22"/>
              </w:rPr>
              <w:t>Book-A-Digital-Expert pilot with “New Devices for the Holidays” extravaganza kick-off</w:t>
            </w:r>
          </w:p>
        </w:tc>
        <w:tc>
          <w:tcPr>
            <w:tcW w:w="1350" w:type="dxa"/>
            <w:vAlign w:val="bottom"/>
          </w:tcPr>
          <w:p w:rsidR="005538EB" w:rsidRPr="005A60DB" w:rsidRDefault="005538EB" w:rsidP="00E92B68">
            <w:pPr>
              <w:rPr>
                <w:rFonts w:ascii="Arial" w:hAnsi="Arial"/>
                <w:sz w:val="22"/>
              </w:rPr>
            </w:pPr>
            <w:r w:rsidRPr="00876D23">
              <w:rPr>
                <w:rFonts w:ascii="Arial" w:hAnsi="Arial"/>
                <w:sz w:val="22"/>
              </w:rPr>
              <w:t>December 2014</w:t>
            </w:r>
          </w:p>
        </w:tc>
        <w:tc>
          <w:tcPr>
            <w:tcW w:w="1350" w:type="dxa"/>
            <w:vAlign w:val="bottom"/>
          </w:tcPr>
          <w:p w:rsidR="005538EB" w:rsidRPr="005A60DB" w:rsidRDefault="005538EB" w:rsidP="00E92B68">
            <w:pPr>
              <w:rPr>
                <w:rFonts w:ascii="Arial" w:hAnsi="Arial"/>
                <w:sz w:val="22"/>
              </w:rPr>
            </w:pPr>
            <w:r w:rsidRPr="00876D23">
              <w:rPr>
                <w:rFonts w:ascii="Arial" w:hAnsi="Arial"/>
                <w:sz w:val="22"/>
              </w:rPr>
              <w:t>July 2015</w:t>
            </w:r>
          </w:p>
        </w:tc>
        <w:tc>
          <w:tcPr>
            <w:tcW w:w="1980" w:type="dxa"/>
            <w:vAlign w:val="bottom"/>
          </w:tcPr>
          <w:p w:rsidR="005538EB" w:rsidRPr="005A60DB" w:rsidRDefault="005538EB" w:rsidP="00E92B68">
            <w:pPr>
              <w:rPr>
                <w:rFonts w:ascii="Arial" w:hAnsi="Arial"/>
                <w:sz w:val="22"/>
              </w:rPr>
            </w:pPr>
            <w:r w:rsidRPr="00876D23">
              <w:rPr>
                <w:rFonts w:ascii="Arial" w:hAnsi="Arial"/>
                <w:sz w:val="22"/>
              </w:rPr>
              <w:t>Jane Doe, Adult Services Librarian</w:t>
            </w:r>
          </w:p>
        </w:tc>
      </w:tr>
      <w:tr w:rsidR="00753EE4" w:rsidRPr="005A60DB" w:rsidTr="00E92B68">
        <w:trPr>
          <w:trHeight w:val="530"/>
        </w:trPr>
        <w:tc>
          <w:tcPr>
            <w:tcW w:w="4788" w:type="dxa"/>
            <w:shd w:val="clear" w:color="auto" w:fill="D9D9D9" w:themeFill="background1" w:themeFillShade="D9"/>
            <w:vAlign w:val="bottom"/>
          </w:tcPr>
          <w:p w:rsidR="00753EE4" w:rsidRPr="005A60DB" w:rsidRDefault="00131910" w:rsidP="00E92B68">
            <w:pPr>
              <w:shd w:val="clear" w:color="auto" w:fill="D9D9D9" w:themeFill="background1" w:themeFillShade="D9"/>
              <w:rPr>
                <w:rFonts w:ascii="Arial" w:hAnsi="Arial"/>
                <w:sz w:val="22"/>
              </w:rPr>
            </w:pPr>
            <w:r w:rsidRPr="00876D23">
              <w:rPr>
                <w:rFonts w:ascii="Arial" w:hAnsi="Arial"/>
                <w:sz w:val="22"/>
              </w:rPr>
              <w:t xml:space="preserve">Submit final reports </w:t>
            </w:r>
          </w:p>
        </w:tc>
        <w:tc>
          <w:tcPr>
            <w:tcW w:w="1350" w:type="dxa"/>
            <w:shd w:val="clear" w:color="auto" w:fill="D9D9D9" w:themeFill="background1" w:themeFillShade="D9"/>
            <w:vAlign w:val="bottom"/>
          </w:tcPr>
          <w:p w:rsidR="00753EE4" w:rsidRPr="005A60DB" w:rsidRDefault="00753EE4" w:rsidP="00E92B68">
            <w:pPr>
              <w:shd w:val="clear" w:color="auto" w:fill="D9D9D9" w:themeFill="background1" w:themeFillShade="D9"/>
              <w:rPr>
                <w:rFonts w:ascii="Arial" w:hAnsi="Arial"/>
                <w:sz w:val="22"/>
              </w:rPr>
            </w:pPr>
          </w:p>
        </w:tc>
        <w:tc>
          <w:tcPr>
            <w:tcW w:w="1350" w:type="dxa"/>
            <w:shd w:val="clear" w:color="auto" w:fill="D9D9D9" w:themeFill="background1" w:themeFillShade="D9"/>
            <w:vAlign w:val="bottom"/>
          </w:tcPr>
          <w:p w:rsidR="00753EE4" w:rsidRPr="005A60DB" w:rsidRDefault="00131910" w:rsidP="00E92B68">
            <w:pPr>
              <w:shd w:val="clear" w:color="auto" w:fill="D9D9D9" w:themeFill="background1" w:themeFillShade="D9"/>
              <w:rPr>
                <w:rFonts w:ascii="Arial" w:hAnsi="Arial"/>
                <w:sz w:val="22"/>
              </w:rPr>
            </w:pPr>
            <w:r w:rsidRPr="00876D23">
              <w:rPr>
                <w:rFonts w:ascii="Arial" w:hAnsi="Arial"/>
                <w:sz w:val="22"/>
              </w:rPr>
              <w:t>August 2015</w:t>
            </w:r>
          </w:p>
        </w:tc>
        <w:tc>
          <w:tcPr>
            <w:tcW w:w="1980" w:type="dxa"/>
            <w:shd w:val="clear" w:color="auto" w:fill="D9D9D9" w:themeFill="background1" w:themeFillShade="D9"/>
            <w:vAlign w:val="bottom"/>
          </w:tcPr>
          <w:p w:rsidR="00753EE4" w:rsidRPr="005A60DB" w:rsidRDefault="00131910" w:rsidP="00E92B68">
            <w:pPr>
              <w:shd w:val="clear" w:color="auto" w:fill="D9D9D9" w:themeFill="background1" w:themeFillShade="D9"/>
              <w:rPr>
                <w:rFonts w:ascii="Arial" w:hAnsi="Arial"/>
                <w:sz w:val="22"/>
              </w:rPr>
            </w:pPr>
            <w:r w:rsidRPr="00876D23">
              <w:rPr>
                <w:rFonts w:ascii="Arial" w:hAnsi="Arial"/>
                <w:sz w:val="22"/>
              </w:rPr>
              <w:t xml:space="preserve">John Smith, </w:t>
            </w:r>
          </w:p>
          <w:p w:rsidR="00753EE4" w:rsidRPr="005A60DB" w:rsidRDefault="00131910" w:rsidP="00E92B68">
            <w:pPr>
              <w:shd w:val="clear" w:color="auto" w:fill="D9D9D9" w:themeFill="background1" w:themeFillShade="D9"/>
              <w:rPr>
                <w:rFonts w:ascii="Arial" w:hAnsi="Arial"/>
                <w:sz w:val="22"/>
              </w:rPr>
            </w:pPr>
            <w:r w:rsidRPr="00876D23">
              <w:rPr>
                <w:rFonts w:ascii="Arial" w:hAnsi="Arial"/>
                <w:sz w:val="22"/>
              </w:rPr>
              <w:t>Project Manager</w:t>
            </w:r>
          </w:p>
        </w:tc>
      </w:tr>
    </w:tbl>
    <w:p w:rsidR="00FF4752" w:rsidRDefault="00FF4752" w:rsidP="00832E18">
      <w:pPr>
        <w:spacing w:before="120"/>
        <w:rPr>
          <w:rFonts w:ascii="Arial" w:hAnsi="Arial" w:cs="Arial"/>
          <w:b/>
          <w:color w:val="000000"/>
          <w:sz w:val="24"/>
          <w:szCs w:val="24"/>
        </w:rPr>
      </w:pPr>
    </w:p>
    <w:p w:rsidR="00753EE4" w:rsidRPr="00832E18" w:rsidRDefault="00DF6262" w:rsidP="00832E18">
      <w:pPr>
        <w:spacing w:before="120"/>
        <w:rPr>
          <w:rFonts w:ascii="Arial" w:hAnsi="Arial" w:cs="Arial"/>
          <w:b/>
          <w:color w:val="000000"/>
          <w:sz w:val="24"/>
          <w:szCs w:val="24"/>
        </w:rPr>
      </w:pPr>
      <w:r>
        <w:rPr>
          <w:rFonts w:ascii="Arial" w:hAnsi="Arial" w:cs="Arial"/>
          <w:b/>
          <w:color w:val="000000"/>
          <w:sz w:val="24"/>
          <w:szCs w:val="24"/>
        </w:rPr>
        <w:t>Budget Form, Example</w:t>
      </w:r>
      <w:r w:rsidR="00131910" w:rsidRPr="00876D23">
        <w:rPr>
          <w:rFonts w:ascii="Arial" w:hAnsi="Arial" w:cs="Arial"/>
          <w:b/>
          <w:color w:val="000000"/>
          <w:sz w:val="24"/>
          <w:szCs w:val="24"/>
        </w:rPr>
        <w:t xml:space="preserve"> B:</w:t>
      </w:r>
    </w:p>
    <w:tbl>
      <w:tblPr>
        <w:tblW w:w="9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854"/>
        <w:gridCol w:w="1635"/>
        <w:gridCol w:w="3750"/>
      </w:tblGrid>
      <w:tr w:rsidR="00031B9B" w:rsidRPr="005A60DB" w:rsidTr="005538EB">
        <w:tc>
          <w:tcPr>
            <w:tcW w:w="2394" w:type="dxa"/>
            <w:shd w:val="clear" w:color="auto" w:fill="D9D9D9" w:themeFill="background1" w:themeFillShade="D9"/>
            <w:vAlign w:val="center"/>
          </w:tcPr>
          <w:p w:rsidR="00031B9B" w:rsidRPr="005A60DB" w:rsidRDefault="00131910" w:rsidP="005538EB">
            <w:pPr>
              <w:tabs>
                <w:tab w:val="center" w:pos="4320"/>
                <w:tab w:val="right" w:pos="8640"/>
              </w:tabs>
              <w:jc w:val="center"/>
              <w:rPr>
                <w:rFonts w:ascii="Arial" w:hAnsi="Arial" w:cs="Arial"/>
                <w:sz w:val="22"/>
                <w:szCs w:val="22"/>
              </w:rPr>
            </w:pPr>
            <w:r w:rsidRPr="00876D23">
              <w:rPr>
                <w:rFonts w:ascii="Arial" w:hAnsi="Arial" w:cs="Arial"/>
                <w:sz w:val="22"/>
                <w:szCs w:val="22"/>
              </w:rPr>
              <w:t>Category</w:t>
            </w:r>
          </w:p>
        </w:tc>
        <w:tc>
          <w:tcPr>
            <w:tcW w:w="1854" w:type="dxa"/>
            <w:shd w:val="clear" w:color="auto" w:fill="D9D9D9" w:themeFill="background1" w:themeFillShade="D9"/>
            <w:vAlign w:val="center"/>
          </w:tcPr>
          <w:p w:rsidR="00031B9B" w:rsidRPr="005A60DB" w:rsidRDefault="00031B9B" w:rsidP="005538EB">
            <w:pPr>
              <w:jc w:val="center"/>
              <w:rPr>
                <w:rFonts w:ascii="Arial" w:hAnsi="Arial" w:cs="Arial"/>
                <w:sz w:val="22"/>
                <w:szCs w:val="22"/>
              </w:rPr>
            </w:pPr>
            <w:r w:rsidRPr="005A60DB">
              <w:rPr>
                <w:rFonts w:ascii="Arial" w:hAnsi="Arial" w:cs="Arial"/>
                <w:sz w:val="22"/>
                <w:szCs w:val="22"/>
              </w:rPr>
              <w:t>Grant Funds</w:t>
            </w:r>
          </w:p>
          <w:p w:rsidR="00031B9B" w:rsidRDefault="00031B9B" w:rsidP="005538EB">
            <w:pPr>
              <w:jc w:val="center"/>
              <w:rPr>
                <w:rFonts w:ascii="Arial" w:hAnsi="Arial" w:cs="Arial"/>
                <w:sz w:val="22"/>
                <w:szCs w:val="22"/>
              </w:rPr>
            </w:pPr>
            <w:r w:rsidRPr="005A60DB">
              <w:rPr>
                <w:rFonts w:ascii="Arial" w:hAnsi="Arial" w:cs="Arial"/>
                <w:sz w:val="22"/>
                <w:szCs w:val="22"/>
              </w:rPr>
              <w:t>Requested</w:t>
            </w:r>
          </w:p>
          <w:p w:rsidR="00031B9B" w:rsidRPr="005A60DB" w:rsidRDefault="00031B9B" w:rsidP="005538EB">
            <w:pPr>
              <w:tabs>
                <w:tab w:val="center" w:pos="4320"/>
                <w:tab w:val="right" w:pos="8640"/>
              </w:tabs>
              <w:jc w:val="center"/>
              <w:rPr>
                <w:rFonts w:ascii="Arial" w:hAnsi="Arial" w:cs="Arial"/>
                <w:sz w:val="22"/>
                <w:szCs w:val="22"/>
              </w:rPr>
            </w:pPr>
            <w:r>
              <w:rPr>
                <w:rFonts w:ascii="Arial" w:hAnsi="Arial" w:cs="Arial"/>
                <w:sz w:val="22"/>
                <w:szCs w:val="22"/>
              </w:rPr>
              <w:t>(dollar amount)</w:t>
            </w:r>
          </w:p>
        </w:tc>
        <w:tc>
          <w:tcPr>
            <w:tcW w:w="1635" w:type="dxa"/>
            <w:shd w:val="clear" w:color="auto" w:fill="D9D9D9" w:themeFill="background1" w:themeFillShade="D9"/>
            <w:vAlign w:val="center"/>
          </w:tcPr>
          <w:p w:rsidR="00031B9B" w:rsidRPr="005A60DB" w:rsidRDefault="00031B9B" w:rsidP="005538EB">
            <w:pPr>
              <w:tabs>
                <w:tab w:val="center" w:pos="4320"/>
                <w:tab w:val="right" w:pos="8640"/>
              </w:tabs>
              <w:jc w:val="center"/>
              <w:rPr>
                <w:rFonts w:ascii="Arial" w:hAnsi="Arial" w:cs="Arial"/>
                <w:sz w:val="22"/>
                <w:szCs w:val="22"/>
              </w:rPr>
            </w:pPr>
            <w:r w:rsidRPr="005A60DB">
              <w:rPr>
                <w:rFonts w:ascii="Arial" w:hAnsi="Arial" w:cs="Arial"/>
                <w:sz w:val="22"/>
                <w:szCs w:val="22"/>
              </w:rPr>
              <w:t>Other</w:t>
            </w:r>
          </w:p>
          <w:p w:rsidR="00031B9B" w:rsidRPr="005A60DB" w:rsidRDefault="00031B9B" w:rsidP="005538EB">
            <w:pPr>
              <w:tabs>
                <w:tab w:val="center" w:pos="4320"/>
                <w:tab w:val="right" w:pos="8640"/>
              </w:tabs>
              <w:jc w:val="center"/>
              <w:rPr>
                <w:rFonts w:ascii="Arial" w:hAnsi="Arial" w:cs="Arial"/>
                <w:sz w:val="22"/>
                <w:szCs w:val="22"/>
              </w:rPr>
            </w:pPr>
            <w:r w:rsidRPr="005A60DB">
              <w:rPr>
                <w:rFonts w:ascii="Arial" w:hAnsi="Arial" w:cs="Arial"/>
                <w:sz w:val="22"/>
                <w:szCs w:val="22"/>
              </w:rPr>
              <w:t>Fund</w:t>
            </w:r>
            <w:r>
              <w:rPr>
                <w:rFonts w:ascii="Arial" w:hAnsi="Arial" w:cs="Arial"/>
                <w:sz w:val="22"/>
                <w:szCs w:val="22"/>
              </w:rPr>
              <w:t>s (dollar amount)</w:t>
            </w:r>
          </w:p>
          <w:p w:rsidR="00031B9B" w:rsidRPr="005A60DB" w:rsidRDefault="00031B9B" w:rsidP="005538EB">
            <w:pPr>
              <w:tabs>
                <w:tab w:val="center" w:pos="4320"/>
                <w:tab w:val="right" w:pos="8640"/>
              </w:tabs>
              <w:jc w:val="center"/>
              <w:rPr>
                <w:rFonts w:ascii="Arial" w:hAnsi="Arial" w:cs="Arial"/>
                <w:sz w:val="22"/>
                <w:szCs w:val="22"/>
              </w:rPr>
            </w:pPr>
          </w:p>
        </w:tc>
        <w:tc>
          <w:tcPr>
            <w:tcW w:w="3750" w:type="dxa"/>
            <w:shd w:val="clear" w:color="auto" w:fill="D9D9D9" w:themeFill="background1" w:themeFillShade="D9"/>
            <w:vAlign w:val="center"/>
          </w:tcPr>
          <w:p w:rsidR="00031B9B" w:rsidRPr="005A60DB" w:rsidRDefault="00031B9B" w:rsidP="005538EB">
            <w:pPr>
              <w:tabs>
                <w:tab w:val="center" w:pos="4320"/>
                <w:tab w:val="right" w:pos="8640"/>
              </w:tabs>
              <w:jc w:val="center"/>
              <w:rPr>
                <w:rFonts w:ascii="Arial" w:hAnsi="Arial" w:cs="Arial"/>
                <w:sz w:val="22"/>
                <w:szCs w:val="22"/>
              </w:rPr>
            </w:pPr>
            <w:r w:rsidRPr="005A60DB">
              <w:rPr>
                <w:rFonts w:ascii="Arial" w:hAnsi="Arial" w:cs="Arial"/>
                <w:sz w:val="22"/>
                <w:szCs w:val="22"/>
              </w:rPr>
              <w:t>Descri</w:t>
            </w:r>
            <w:r>
              <w:rPr>
                <w:rFonts w:ascii="Arial" w:hAnsi="Arial" w:cs="Arial"/>
                <w:sz w:val="22"/>
                <w:szCs w:val="22"/>
              </w:rPr>
              <w:t>be Use of Funds</w:t>
            </w:r>
          </w:p>
          <w:p w:rsidR="00031B9B" w:rsidRPr="005A60DB" w:rsidRDefault="00031B9B" w:rsidP="00795B21">
            <w:pPr>
              <w:tabs>
                <w:tab w:val="center" w:pos="4320"/>
                <w:tab w:val="right" w:pos="8640"/>
              </w:tabs>
              <w:jc w:val="center"/>
              <w:rPr>
                <w:rFonts w:ascii="Arial" w:hAnsi="Arial" w:cs="Arial"/>
                <w:sz w:val="22"/>
                <w:szCs w:val="22"/>
              </w:rPr>
            </w:pPr>
            <w:r w:rsidRPr="005A60DB">
              <w:rPr>
                <w:rFonts w:ascii="Arial" w:hAnsi="Arial"/>
                <w:sz w:val="22"/>
                <w:szCs w:val="22"/>
              </w:rPr>
              <w:t>(</w:t>
            </w:r>
            <w:r w:rsidR="00795B21">
              <w:rPr>
                <w:rFonts w:ascii="Arial" w:hAnsi="Arial"/>
                <w:sz w:val="22"/>
                <w:szCs w:val="22"/>
              </w:rPr>
              <w:t>Be specific; itemize</w:t>
            </w:r>
            <w:r w:rsidRPr="005A60DB">
              <w:rPr>
                <w:rFonts w:ascii="Arial" w:hAnsi="Arial"/>
                <w:sz w:val="22"/>
                <w:szCs w:val="22"/>
              </w:rPr>
              <w:t>)</w:t>
            </w:r>
          </w:p>
        </w:tc>
      </w:tr>
      <w:tr w:rsidR="00753EE4" w:rsidRPr="005A60DB" w:rsidTr="00DF350D">
        <w:tc>
          <w:tcPr>
            <w:tcW w:w="2394" w:type="dxa"/>
            <w:vAlign w:val="bottom"/>
          </w:tcPr>
          <w:p w:rsidR="00753EE4" w:rsidRPr="00E92B68" w:rsidRDefault="00131910" w:rsidP="00E92B68">
            <w:pPr>
              <w:pStyle w:val="BodyText3"/>
              <w:tabs>
                <w:tab w:val="center" w:pos="4320"/>
                <w:tab w:val="right" w:pos="8640"/>
              </w:tabs>
              <w:rPr>
                <w:b w:val="0"/>
                <w:sz w:val="22"/>
                <w:szCs w:val="22"/>
              </w:rPr>
            </w:pPr>
            <w:r w:rsidRPr="00876D23">
              <w:rPr>
                <w:b w:val="0"/>
                <w:sz w:val="22"/>
                <w:szCs w:val="22"/>
              </w:rPr>
              <w:t>All Staff Salary, Wages, and Benefits</w:t>
            </w:r>
            <w:r w:rsidRPr="00876D23">
              <w:rPr>
                <w:b w:val="0"/>
                <w:sz w:val="22"/>
                <w:szCs w:val="22"/>
                <w:vertAlign w:val="superscript"/>
              </w:rPr>
              <w:t>1</w:t>
            </w:r>
          </w:p>
        </w:tc>
        <w:tc>
          <w:tcPr>
            <w:tcW w:w="1854" w:type="dxa"/>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$1200</w:t>
            </w:r>
          </w:p>
        </w:tc>
        <w:tc>
          <w:tcPr>
            <w:tcW w:w="1635" w:type="dxa"/>
            <w:vAlign w:val="bottom"/>
          </w:tcPr>
          <w:p w:rsidR="00753EE4" w:rsidRPr="005A60DB" w:rsidRDefault="00753EE4" w:rsidP="00DF350D">
            <w:pPr>
              <w:numPr>
                <w:ilvl w:val="12"/>
                <w:numId w:val="0"/>
              </w:numPr>
              <w:rPr>
                <w:rFonts w:ascii="Arial" w:hAnsi="Arial" w:cs="Arial"/>
                <w:sz w:val="22"/>
                <w:szCs w:val="22"/>
              </w:rPr>
            </w:pPr>
          </w:p>
        </w:tc>
        <w:tc>
          <w:tcPr>
            <w:tcW w:w="3750" w:type="dxa"/>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Substitute time during staff trainings, 10 librarians, $30/hour x 40 hours (4hours each)=</w:t>
            </w:r>
            <w:r w:rsidR="00091FA5">
              <w:rPr>
                <w:rFonts w:ascii="Arial" w:hAnsi="Arial" w:cs="Arial"/>
                <w:sz w:val="22"/>
                <w:szCs w:val="22"/>
              </w:rPr>
              <w:t>$1200</w:t>
            </w:r>
          </w:p>
        </w:tc>
      </w:tr>
      <w:tr w:rsidR="00753EE4" w:rsidRPr="005A60DB" w:rsidTr="003B463A">
        <w:tc>
          <w:tcPr>
            <w:tcW w:w="2394" w:type="dxa"/>
            <w:shd w:val="clear" w:color="auto" w:fill="D9D9D9" w:themeFill="background1" w:themeFillShade="D9"/>
            <w:vAlign w:val="bottom"/>
          </w:tcPr>
          <w:p w:rsidR="00753EE4" w:rsidRPr="005A60DB" w:rsidRDefault="00131910" w:rsidP="00DF350D">
            <w:pPr>
              <w:tabs>
                <w:tab w:val="left" w:pos="360"/>
              </w:tabs>
              <w:rPr>
                <w:rFonts w:ascii="Arial" w:hAnsi="Arial" w:cs="Arial"/>
                <w:sz w:val="22"/>
                <w:szCs w:val="22"/>
              </w:rPr>
            </w:pPr>
            <w:r w:rsidRPr="00876D23">
              <w:rPr>
                <w:rFonts w:ascii="Arial" w:hAnsi="Arial" w:cs="Arial"/>
                <w:sz w:val="22"/>
                <w:szCs w:val="22"/>
              </w:rPr>
              <w:t>Contracts with Others</w:t>
            </w:r>
          </w:p>
        </w:tc>
        <w:tc>
          <w:tcPr>
            <w:tcW w:w="1854"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$1250</w:t>
            </w:r>
          </w:p>
        </w:tc>
        <w:tc>
          <w:tcPr>
            <w:tcW w:w="1635" w:type="dxa"/>
            <w:shd w:val="clear" w:color="auto" w:fill="D9D9D9" w:themeFill="background1" w:themeFillShade="D9"/>
            <w:vAlign w:val="bottom"/>
          </w:tcPr>
          <w:p w:rsidR="00753EE4" w:rsidRPr="005A60DB" w:rsidRDefault="00753EE4" w:rsidP="00DF350D">
            <w:pPr>
              <w:numPr>
                <w:ilvl w:val="12"/>
                <w:numId w:val="0"/>
              </w:numPr>
              <w:rPr>
                <w:rFonts w:ascii="Arial" w:hAnsi="Arial" w:cs="Arial"/>
                <w:sz w:val="22"/>
                <w:szCs w:val="22"/>
              </w:rPr>
            </w:pPr>
          </w:p>
        </w:tc>
        <w:tc>
          <w:tcPr>
            <w:tcW w:w="3750"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Best Buy Geek Squad and other presenters for extravaganza</w:t>
            </w:r>
          </w:p>
        </w:tc>
      </w:tr>
      <w:tr w:rsidR="00753EE4" w:rsidRPr="005A60DB" w:rsidTr="00DF350D">
        <w:tc>
          <w:tcPr>
            <w:tcW w:w="2394" w:type="dxa"/>
            <w:vAlign w:val="bottom"/>
          </w:tcPr>
          <w:p w:rsidR="00E92B68" w:rsidRDefault="00E92B68" w:rsidP="00DF350D">
            <w:pPr>
              <w:tabs>
                <w:tab w:val="left" w:pos="360"/>
              </w:tabs>
              <w:rPr>
                <w:rFonts w:ascii="Arial" w:hAnsi="Arial" w:cs="Arial"/>
                <w:sz w:val="22"/>
                <w:szCs w:val="22"/>
              </w:rPr>
            </w:pPr>
          </w:p>
          <w:p w:rsidR="00753EE4" w:rsidRPr="005A60DB" w:rsidRDefault="00131910" w:rsidP="00DF350D">
            <w:pPr>
              <w:tabs>
                <w:tab w:val="left" w:pos="360"/>
              </w:tabs>
              <w:rPr>
                <w:rFonts w:ascii="Arial" w:hAnsi="Arial" w:cs="Arial"/>
                <w:sz w:val="22"/>
                <w:szCs w:val="22"/>
              </w:rPr>
            </w:pPr>
            <w:r w:rsidRPr="00876D23">
              <w:rPr>
                <w:rFonts w:ascii="Arial" w:hAnsi="Arial" w:cs="Arial"/>
                <w:sz w:val="22"/>
                <w:szCs w:val="22"/>
              </w:rPr>
              <w:t>Travel and Training</w:t>
            </w:r>
            <w:r w:rsidRPr="00876D23">
              <w:rPr>
                <w:rFonts w:ascii="Arial" w:hAnsi="Arial" w:cs="Arial"/>
                <w:vertAlign w:val="superscript"/>
              </w:rPr>
              <w:t>2</w:t>
            </w:r>
          </w:p>
        </w:tc>
        <w:tc>
          <w:tcPr>
            <w:tcW w:w="1854" w:type="dxa"/>
            <w:vAlign w:val="bottom"/>
          </w:tcPr>
          <w:p w:rsidR="00753EE4" w:rsidRPr="005A60DB" w:rsidRDefault="00753EE4" w:rsidP="00DF350D">
            <w:pPr>
              <w:numPr>
                <w:ilvl w:val="12"/>
                <w:numId w:val="0"/>
              </w:numPr>
              <w:rPr>
                <w:rFonts w:ascii="Arial" w:hAnsi="Arial" w:cs="Arial"/>
                <w:sz w:val="22"/>
                <w:szCs w:val="22"/>
              </w:rPr>
            </w:pPr>
          </w:p>
        </w:tc>
        <w:tc>
          <w:tcPr>
            <w:tcW w:w="1635" w:type="dxa"/>
            <w:vAlign w:val="bottom"/>
          </w:tcPr>
          <w:p w:rsidR="00753EE4" w:rsidRPr="005A60DB" w:rsidRDefault="00753EE4" w:rsidP="00DF350D">
            <w:pPr>
              <w:numPr>
                <w:ilvl w:val="12"/>
                <w:numId w:val="0"/>
              </w:numPr>
              <w:rPr>
                <w:rFonts w:ascii="Arial" w:hAnsi="Arial" w:cs="Arial"/>
                <w:sz w:val="22"/>
                <w:szCs w:val="22"/>
              </w:rPr>
            </w:pPr>
          </w:p>
        </w:tc>
        <w:tc>
          <w:tcPr>
            <w:tcW w:w="3750" w:type="dxa"/>
            <w:vAlign w:val="bottom"/>
          </w:tcPr>
          <w:p w:rsidR="00753EE4" w:rsidRPr="005A60DB" w:rsidRDefault="00753EE4" w:rsidP="00DF350D">
            <w:pPr>
              <w:numPr>
                <w:ilvl w:val="12"/>
                <w:numId w:val="0"/>
              </w:numPr>
              <w:rPr>
                <w:rFonts w:ascii="Arial" w:hAnsi="Arial" w:cs="Arial"/>
                <w:sz w:val="22"/>
                <w:szCs w:val="22"/>
              </w:rPr>
            </w:pPr>
          </w:p>
        </w:tc>
      </w:tr>
      <w:tr w:rsidR="00753EE4" w:rsidRPr="005A60DB" w:rsidTr="003B463A">
        <w:trPr>
          <w:trHeight w:val="772"/>
        </w:trPr>
        <w:tc>
          <w:tcPr>
            <w:tcW w:w="2394"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Equipment Under $5,000 (including software)</w:t>
            </w:r>
          </w:p>
        </w:tc>
        <w:tc>
          <w:tcPr>
            <w:tcW w:w="1854"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$2,500</w:t>
            </w:r>
          </w:p>
        </w:tc>
        <w:tc>
          <w:tcPr>
            <w:tcW w:w="1635" w:type="dxa"/>
            <w:shd w:val="clear" w:color="auto" w:fill="D9D9D9" w:themeFill="background1" w:themeFillShade="D9"/>
            <w:vAlign w:val="bottom"/>
          </w:tcPr>
          <w:p w:rsidR="00753EE4" w:rsidRPr="005A60DB" w:rsidRDefault="00753EE4" w:rsidP="00DF350D">
            <w:pPr>
              <w:numPr>
                <w:ilvl w:val="12"/>
                <w:numId w:val="0"/>
              </w:numPr>
              <w:rPr>
                <w:rFonts w:ascii="Arial" w:hAnsi="Arial" w:cs="Arial"/>
                <w:sz w:val="22"/>
                <w:szCs w:val="22"/>
              </w:rPr>
            </w:pPr>
          </w:p>
        </w:tc>
        <w:tc>
          <w:tcPr>
            <w:tcW w:w="3750"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 xml:space="preserve">Tablets and </w:t>
            </w:r>
            <w:proofErr w:type="spellStart"/>
            <w:r w:rsidRPr="00876D23">
              <w:rPr>
                <w:rFonts w:ascii="Arial" w:hAnsi="Arial" w:cs="Arial"/>
                <w:sz w:val="22"/>
                <w:szCs w:val="22"/>
              </w:rPr>
              <w:t>eReaders</w:t>
            </w:r>
            <w:proofErr w:type="spellEnd"/>
            <w:r w:rsidRPr="00876D23">
              <w:rPr>
                <w:rFonts w:ascii="Arial" w:hAnsi="Arial" w:cs="Arial"/>
                <w:sz w:val="22"/>
                <w:szCs w:val="22"/>
              </w:rPr>
              <w:t xml:space="preserve"> plus accessories for staff training and training of patrons via “Book-A-Digital-Expert” </w:t>
            </w:r>
          </w:p>
        </w:tc>
      </w:tr>
      <w:tr w:rsidR="00753EE4" w:rsidRPr="005A60DB" w:rsidTr="00DF350D">
        <w:tc>
          <w:tcPr>
            <w:tcW w:w="2394" w:type="dxa"/>
            <w:vAlign w:val="bottom"/>
          </w:tcPr>
          <w:p w:rsidR="00E92B68" w:rsidRDefault="00E92B68" w:rsidP="00DF350D">
            <w:pPr>
              <w:numPr>
                <w:ilvl w:val="12"/>
                <w:numId w:val="0"/>
              </w:numPr>
              <w:rPr>
                <w:rFonts w:ascii="Arial" w:hAnsi="Arial" w:cs="Arial"/>
                <w:sz w:val="22"/>
                <w:szCs w:val="22"/>
              </w:rPr>
            </w:pPr>
          </w:p>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Equipment Over $5,000</w:t>
            </w:r>
            <w:r w:rsidRPr="00876D23">
              <w:rPr>
                <w:rFonts w:ascii="Arial" w:hAnsi="Arial" w:cs="Arial"/>
                <w:sz w:val="22"/>
                <w:szCs w:val="22"/>
                <w:vertAlign w:val="superscript"/>
              </w:rPr>
              <w:t>3</w:t>
            </w:r>
          </w:p>
          <w:p w:rsidR="00753EE4" w:rsidRPr="005A60DB" w:rsidRDefault="00753EE4" w:rsidP="00DF350D">
            <w:pPr>
              <w:numPr>
                <w:ilvl w:val="12"/>
                <w:numId w:val="0"/>
              </w:numPr>
              <w:rPr>
                <w:rFonts w:ascii="Arial" w:hAnsi="Arial" w:cs="Arial"/>
                <w:sz w:val="22"/>
                <w:szCs w:val="22"/>
              </w:rPr>
            </w:pPr>
          </w:p>
        </w:tc>
        <w:tc>
          <w:tcPr>
            <w:tcW w:w="1854" w:type="dxa"/>
            <w:vAlign w:val="bottom"/>
          </w:tcPr>
          <w:p w:rsidR="00753EE4" w:rsidRPr="005A60DB" w:rsidRDefault="00753EE4" w:rsidP="00DF350D">
            <w:pPr>
              <w:numPr>
                <w:ilvl w:val="12"/>
                <w:numId w:val="0"/>
              </w:numPr>
              <w:rPr>
                <w:rFonts w:ascii="Arial" w:hAnsi="Arial" w:cs="Arial"/>
                <w:sz w:val="22"/>
                <w:szCs w:val="22"/>
              </w:rPr>
            </w:pPr>
          </w:p>
        </w:tc>
        <w:tc>
          <w:tcPr>
            <w:tcW w:w="1635" w:type="dxa"/>
            <w:vAlign w:val="bottom"/>
          </w:tcPr>
          <w:p w:rsidR="00753EE4" w:rsidRPr="005A60DB" w:rsidRDefault="00753EE4" w:rsidP="00DF350D">
            <w:pPr>
              <w:numPr>
                <w:ilvl w:val="12"/>
                <w:numId w:val="0"/>
              </w:numPr>
              <w:rPr>
                <w:rFonts w:ascii="Arial" w:hAnsi="Arial" w:cs="Arial"/>
                <w:sz w:val="22"/>
                <w:szCs w:val="22"/>
              </w:rPr>
            </w:pPr>
          </w:p>
        </w:tc>
        <w:tc>
          <w:tcPr>
            <w:tcW w:w="3750" w:type="dxa"/>
            <w:vAlign w:val="bottom"/>
          </w:tcPr>
          <w:p w:rsidR="00753EE4" w:rsidRPr="005A60DB" w:rsidRDefault="00753EE4" w:rsidP="00DF350D">
            <w:pPr>
              <w:numPr>
                <w:ilvl w:val="12"/>
                <w:numId w:val="0"/>
              </w:numPr>
              <w:rPr>
                <w:rFonts w:ascii="Arial" w:hAnsi="Arial" w:cs="Arial"/>
                <w:sz w:val="22"/>
                <w:szCs w:val="22"/>
              </w:rPr>
            </w:pPr>
          </w:p>
        </w:tc>
      </w:tr>
      <w:tr w:rsidR="00753EE4" w:rsidRPr="005A60DB" w:rsidTr="003B463A">
        <w:tc>
          <w:tcPr>
            <w:tcW w:w="2394" w:type="dxa"/>
            <w:shd w:val="clear" w:color="auto" w:fill="D9D9D9" w:themeFill="background1" w:themeFillShade="D9"/>
            <w:vAlign w:val="bottom"/>
          </w:tcPr>
          <w:p w:rsidR="00E92B68" w:rsidRDefault="00E92B68" w:rsidP="00DF350D">
            <w:pPr>
              <w:tabs>
                <w:tab w:val="left" w:pos="360"/>
              </w:tabs>
              <w:rPr>
                <w:rFonts w:ascii="Arial" w:hAnsi="Arial" w:cs="Arial"/>
                <w:sz w:val="22"/>
                <w:szCs w:val="22"/>
              </w:rPr>
            </w:pPr>
          </w:p>
          <w:p w:rsidR="00753EE4" w:rsidRPr="005A60DB" w:rsidRDefault="00131910" w:rsidP="00DF350D">
            <w:pPr>
              <w:tabs>
                <w:tab w:val="left" w:pos="360"/>
              </w:tabs>
              <w:rPr>
                <w:rFonts w:ascii="Arial" w:hAnsi="Arial" w:cs="Arial"/>
                <w:sz w:val="22"/>
                <w:szCs w:val="22"/>
              </w:rPr>
            </w:pPr>
            <w:r w:rsidRPr="00876D23">
              <w:rPr>
                <w:rFonts w:ascii="Arial" w:hAnsi="Arial" w:cs="Arial"/>
                <w:sz w:val="22"/>
                <w:szCs w:val="22"/>
              </w:rPr>
              <w:t>Expendable Supplies or Materials</w:t>
            </w:r>
          </w:p>
        </w:tc>
        <w:tc>
          <w:tcPr>
            <w:tcW w:w="1854"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$200</w:t>
            </w:r>
          </w:p>
        </w:tc>
        <w:tc>
          <w:tcPr>
            <w:tcW w:w="1635" w:type="dxa"/>
            <w:shd w:val="clear" w:color="auto" w:fill="D9D9D9" w:themeFill="background1" w:themeFillShade="D9"/>
            <w:vAlign w:val="bottom"/>
          </w:tcPr>
          <w:p w:rsidR="00753EE4" w:rsidRPr="005A60DB" w:rsidRDefault="00753EE4" w:rsidP="00DF350D">
            <w:pPr>
              <w:numPr>
                <w:ilvl w:val="12"/>
                <w:numId w:val="0"/>
              </w:numPr>
              <w:rPr>
                <w:rFonts w:ascii="Arial" w:hAnsi="Arial" w:cs="Arial"/>
                <w:sz w:val="22"/>
                <w:szCs w:val="22"/>
              </w:rPr>
            </w:pPr>
          </w:p>
        </w:tc>
        <w:tc>
          <w:tcPr>
            <w:tcW w:w="3750" w:type="dxa"/>
            <w:shd w:val="clear" w:color="auto" w:fill="D9D9D9" w:themeFill="background1" w:themeFillShade="D9"/>
            <w:vAlign w:val="bottom"/>
          </w:tcPr>
          <w:p w:rsidR="00753EE4" w:rsidRPr="005A60DB" w:rsidRDefault="00131910" w:rsidP="00DF350D">
            <w:pPr>
              <w:numPr>
                <w:ilvl w:val="12"/>
                <w:numId w:val="0"/>
              </w:numPr>
              <w:rPr>
                <w:rFonts w:ascii="Arial" w:hAnsi="Arial" w:cs="Arial"/>
                <w:sz w:val="22"/>
                <w:szCs w:val="22"/>
              </w:rPr>
            </w:pPr>
            <w:r w:rsidRPr="00876D23">
              <w:rPr>
                <w:rFonts w:ascii="Arial" w:hAnsi="Arial" w:cs="Arial"/>
                <w:sz w:val="22"/>
                <w:szCs w:val="22"/>
              </w:rPr>
              <w:t>Outreach flyers, etc.</w:t>
            </w:r>
          </w:p>
        </w:tc>
      </w:tr>
      <w:tr w:rsidR="00753EE4" w:rsidRPr="005A60DB" w:rsidTr="00DF350D">
        <w:tc>
          <w:tcPr>
            <w:tcW w:w="2394" w:type="dxa"/>
            <w:tcBorders>
              <w:bottom w:val="double" w:sz="4" w:space="0" w:color="auto"/>
            </w:tcBorders>
            <w:vAlign w:val="bottom"/>
          </w:tcPr>
          <w:p w:rsidR="00E92B68" w:rsidRDefault="00E92B68" w:rsidP="00DF350D">
            <w:pPr>
              <w:tabs>
                <w:tab w:val="left" w:pos="360"/>
              </w:tabs>
              <w:rPr>
                <w:rFonts w:ascii="Arial" w:hAnsi="Arial" w:cs="Arial"/>
                <w:sz w:val="22"/>
                <w:szCs w:val="22"/>
              </w:rPr>
            </w:pPr>
          </w:p>
          <w:p w:rsidR="00753EE4" w:rsidRPr="005A60DB" w:rsidRDefault="00131910" w:rsidP="00DF350D">
            <w:pPr>
              <w:tabs>
                <w:tab w:val="left" w:pos="360"/>
              </w:tabs>
              <w:rPr>
                <w:rFonts w:ascii="Arial" w:hAnsi="Arial" w:cs="Arial"/>
                <w:sz w:val="22"/>
                <w:szCs w:val="22"/>
              </w:rPr>
            </w:pPr>
            <w:r w:rsidRPr="00876D23">
              <w:rPr>
                <w:rFonts w:ascii="Arial" w:hAnsi="Arial" w:cs="Arial"/>
                <w:sz w:val="22"/>
                <w:szCs w:val="22"/>
              </w:rPr>
              <w:t xml:space="preserve">Other-Itemized </w:t>
            </w:r>
          </w:p>
        </w:tc>
        <w:tc>
          <w:tcPr>
            <w:tcW w:w="1854" w:type="dxa"/>
            <w:tcBorders>
              <w:bottom w:val="double" w:sz="4" w:space="0" w:color="auto"/>
            </w:tcBorders>
            <w:vAlign w:val="bottom"/>
          </w:tcPr>
          <w:p w:rsidR="00753EE4" w:rsidRPr="005A60DB" w:rsidRDefault="00753EE4" w:rsidP="00DF350D">
            <w:pPr>
              <w:rPr>
                <w:rFonts w:ascii="Arial" w:hAnsi="Arial" w:cs="Arial"/>
                <w:sz w:val="22"/>
                <w:szCs w:val="22"/>
              </w:rPr>
            </w:pPr>
          </w:p>
        </w:tc>
        <w:tc>
          <w:tcPr>
            <w:tcW w:w="1635" w:type="dxa"/>
            <w:tcBorders>
              <w:bottom w:val="double" w:sz="4" w:space="0" w:color="auto"/>
            </w:tcBorders>
            <w:vAlign w:val="bottom"/>
          </w:tcPr>
          <w:p w:rsidR="00753EE4" w:rsidRPr="005A60DB" w:rsidRDefault="00753EE4" w:rsidP="00DF350D">
            <w:pPr>
              <w:rPr>
                <w:rFonts w:ascii="Arial" w:hAnsi="Arial" w:cs="Arial"/>
                <w:sz w:val="22"/>
                <w:szCs w:val="22"/>
              </w:rPr>
            </w:pPr>
          </w:p>
        </w:tc>
        <w:tc>
          <w:tcPr>
            <w:tcW w:w="3750" w:type="dxa"/>
            <w:tcBorders>
              <w:bottom w:val="double" w:sz="4" w:space="0" w:color="auto"/>
            </w:tcBorders>
            <w:vAlign w:val="bottom"/>
          </w:tcPr>
          <w:p w:rsidR="00753EE4" w:rsidRPr="005A60DB" w:rsidRDefault="00753EE4" w:rsidP="00DF350D">
            <w:pPr>
              <w:rPr>
                <w:rFonts w:ascii="Arial" w:hAnsi="Arial" w:cs="Arial"/>
                <w:sz w:val="22"/>
                <w:szCs w:val="22"/>
              </w:rPr>
            </w:pPr>
          </w:p>
        </w:tc>
      </w:tr>
      <w:tr w:rsidR="00753EE4" w:rsidRPr="001C4013" w:rsidTr="003B463A">
        <w:tc>
          <w:tcPr>
            <w:tcW w:w="2394" w:type="dxa"/>
            <w:tcBorders>
              <w:top w:val="nil"/>
            </w:tcBorders>
            <w:shd w:val="clear" w:color="auto" w:fill="D9D9D9" w:themeFill="background1" w:themeFillShade="D9"/>
            <w:vAlign w:val="bottom"/>
          </w:tcPr>
          <w:p w:rsidR="00753EE4" w:rsidRPr="00DF6262" w:rsidRDefault="00131910" w:rsidP="00DF350D">
            <w:pPr>
              <w:pStyle w:val="Heading4"/>
              <w:rPr>
                <w:rFonts w:ascii="Arial" w:hAnsi="Arial" w:cs="Arial"/>
                <w:b w:val="0"/>
                <w:color w:val="auto"/>
                <w:sz w:val="22"/>
                <w:szCs w:val="22"/>
              </w:rPr>
            </w:pPr>
            <w:r w:rsidRPr="00DF6262">
              <w:rPr>
                <w:rFonts w:ascii="Arial" w:hAnsi="Arial" w:cs="Arial"/>
                <w:b w:val="0"/>
                <w:color w:val="auto"/>
                <w:sz w:val="22"/>
                <w:szCs w:val="22"/>
              </w:rPr>
              <w:t>TOTAL REQUEST</w:t>
            </w:r>
          </w:p>
          <w:p w:rsidR="00753EE4" w:rsidRPr="005A60DB" w:rsidRDefault="00131910" w:rsidP="00DF350D">
            <w:pPr>
              <w:rPr>
                <w:rFonts w:ascii="Arial" w:hAnsi="Arial" w:cs="Arial"/>
              </w:rPr>
            </w:pPr>
            <w:r w:rsidRPr="00876D23">
              <w:rPr>
                <w:rFonts w:ascii="Arial" w:hAnsi="Arial" w:cs="Arial"/>
              </w:rPr>
              <w:t>(Grant funds requested are not to exceed $7,500)</w:t>
            </w:r>
          </w:p>
        </w:tc>
        <w:tc>
          <w:tcPr>
            <w:tcW w:w="1854" w:type="dxa"/>
            <w:tcBorders>
              <w:top w:val="nil"/>
            </w:tcBorders>
            <w:shd w:val="clear" w:color="auto" w:fill="D9D9D9" w:themeFill="background1" w:themeFillShade="D9"/>
            <w:vAlign w:val="bottom"/>
          </w:tcPr>
          <w:p w:rsidR="00753EE4" w:rsidRPr="001C4013" w:rsidRDefault="00131910" w:rsidP="00DF350D">
            <w:pPr>
              <w:rPr>
                <w:rFonts w:ascii="Arial" w:hAnsi="Arial" w:cs="Arial"/>
                <w:sz w:val="22"/>
                <w:szCs w:val="22"/>
              </w:rPr>
            </w:pPr>
            <w:r w:rsidRPr="00876D23">
              <w:rPr>
                <w:rFonts w:ascii="Arial" w:hAnsi="Arial" w:cs="Arial"/>
                <w:sz w:val="22"/>
                <w:szCs w:val="22"/>
              </w:rPr>
              <w:t>$5150</w:t>
            </w:r>
          </w:p>
        </w:tc>
        <w:tc>
          <w:tcPr>
            <w:tcW w:w="1635" w:type="dxa"/>
            <w:tcBorders>
              <w:top w:val="nil"/>
            </w:tcBorders>
            <w:shd w:val="clear" w:color="auto" w:fill="D9D9D9" w:themeFill="background1" w:themeFillShade="D9"/>
            <w:vAlign w:val="bottom"/>
          </w:tcPr>
          <w:p w:rsidR="00753EE4" w:rsidRPr="001C4013" w:rsidRDefault="00753EE4" w:rsidP="00DF350D">
            <w:pPr>
              <w:rPr>
                <w:rFonts w:ascii="Arial" w:hAnsi="Arial" w:cs="Arial"/>
                <w:sz w:val="22"/>
                <w:szCs w:val="22"/>
              </w:rPr>
            </w:pPr>
          </w:p>
        </w:tc>
        <w:tc>
          <w:tcPr>
            <w:tcW w:w="3750" w:type="dxa"/>
            <w:tcBorders>
              <w:top w:val="nil"/>
            </w:tcBorders>
            <w:shd w:val="clear" w:color="auto" w:fill="D9D9D9" w:themeFill="background1" w:themeFillShade="D9"/>
            <w:vAlign w:val="bottom"/>
          </w:tcPr>
          <w:p w:rsidR="00753EE4" w:rsidRPr="001C4013" w:rsidRDefault="00753EE4" w:rsidP="00DF350D">
            <w:pPr>
              <w:rPr>
                <w:rFonts w:ascii="Arial" w:hAnsi="Arial" w:cs="Arial"/>
                <w:sz w:val="22"/>
                <w:szCs w:val="22"/>
              </w:rPr>
            </w:pPr>
          </w:p>
        </w:tc>
      </w:tr>
    </w:tbl>
    <w:p w:rsidR="00832E18" w:rsidRDefault="00832E18" w:rsidP="000A2C92">
      <w:pPr>
        <w:pBdr>
          <w:bottom w:val="single" w:sz="6" w:space="1" w:color="auto"/>
        </w:pBdr>
        <w:spacing w:before="120"/>
        <w:rPr>
          <w:rFonts w:ascii="Arial" w:hAnsi="Arial"/>
          <w:b/>
          <w:sz w:val="28"/>
          <w:szCs w:val="28"/>
        </w:rPr>
      </w:pPr>
    </w:p>
    <w:p w:rsidR="000A2C92" w:rsidRDefault="000A2C92" w:rsidP="000A2C92">
      <w:pPr>
        <w:spacing w:before="120"/>
        <w:rPr>
          <w:rFonts w:ascii="Arial" w:hAnsi="Arial"/>
          <w:b/>
          <w:sz w:val="28"/>
          <w:szCs w:val="28"/>
        </w:rPr>
      </w:pPr>
    </w:p>
    <w:p w:rsidR="00876D23" w:rsidRPr="00832E18" w:rsidRDefault="00876D23" w:rsidP="00832E18">
      <w:pPr>
        <w:spacing w:before="120"/>
        <w:rPr>
          <w:rFonts w:ascii="Arial" w:hAnsi="Arial" w:cs="Arial"/>
          <w:b/>
          <w:color w:val="000000"/>
          <w:sz w:val="24"/>
          <w:szCs w:val="24"/>
        </w:rPr>
      </w:pPr>
      <w:r w:rsidRPr="00876D23">
        <w:rPr>
          <w:rFonts w:ascii="Arial" w:hAnsi="Arial" w:cs="Arial"/>
          <w:b/>
          <w:color w:val="000000"/>
          <w:sz w:val="24"/>
          <w:szCs w:val="24"/>
        </w:rPr>
        <w:t xml:space="preserve">Example of a </w:t>
      </w:r>
      <w:r>
        <w:rPr>
          <w:rFonts w:ascii="Arial" w:hAnsi="Arial" w:cs="Arial"/>
          <w:b/>
          <w:color w:val="000000"/>
          <w:sz w:val="24"/>
          <w:szCs w:val="24"/>
        </w:rPr>
        <w:t>Work Plan</w:t>
      </w:r>
      <w:r w:rsidRPr="00876D23">
        <w:rPr>
          <w:rFonts w:ascii="Arial" w:hAnsi="Arial" w:cs="Arial"/>
          <w:b/>
          <w:color w:val="000000"/>
          <w:sz w:val="24"/>
          <w:szCs w:val="24"/>
        </w:rPr>
        <w:t xml:space="preserve"> </w:t>
      </w:r>
      <w:r>
        <w:rPr>
          <w:rFonts w:ascii="Arial" w:hAnsi="Arial" w:cs="Arial"/>
          <w:b/>
          <w:color w:val="000000"/>
          <w:sz w:val="24"/>
          <w:szCs w:val="24"/>
        </w:rPr>
        <w:t>C</w:t>
      </w:r>
      <w:r w:rsidRPr="00876D23">
        <w:rPr>
          <w:rFonts w:ascii="Arial" w:hAnsi="Arial" w:cs="Arial"/>
          <w:b/>
          <w:color w:val="000000"/>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1350"/>
        <w:gridCol w:w="1350"/>
        <w:gridCol w:w="1980"/>
      </w:tblGrid>
      <w:tr w:rsidR="00876D23" w:rsidRPr="00953546" w:rsidTr="00FF4752">
        <w:trPr>
          <w:cantSplit/>
        </w:trPr>
        <w:tc>
          <w:tcPr>
            <w:tcW w:w="9468" w:type="dxa"/>
            <w:gridSpan w:val="4"/>
            <w:shd w:val="clear" w:color="auto" w:fill="D9D9D9" w:themeFill="background1" w:themeFillShade="D9"/>
          </w:tcPr>
          <w:p w:rsidR="00876D23" w:rsidRPr="00953546" w:rsidRDefault="00876D23" w:rsidP="00832E18">
            <w:pPr>
              <w:jc w:val="center"/>
              <w:rPr>
                <w:rFonts w:ascii="Arial" w:hAnsi="Arial" w:cs="Arial"/>
                <w:sz w:val="28"/>
              </w:rPr>
            </w:pPr>
          </w:p>
          <w:p w:rsidR="00876D23" w:rsidRPr="00DF350D" w:rsidRDefault="00876D23" w:rsidP="00832E18">
            <w:pPr>
              <w:jc w:val="center"/>
              <w:rPr>
                <w:rFonts w:ascii="Arial" w:hAnsi="Arial" w:cs="Arial"/>
                <w:b/>
                <w:sz w:val="28"/>
              </w:rPr>
            </w:pPr>
            <w:r w:rsidRPr="00DF350D">
              <w:rPr>
                <w:rFonts w:ascii="Arial" w:hAnsi="Arial" w:cs="Arial"/>
                <w:b/>
                <w:sz w:val="28"/>
              </w:rPr>
              <w:t>WORK PLAN</w:t>
            </w:r>
          </w:p>
          <w:p w:rsidR="00876D23" w:rsidRPr="00953546" w:rsidRDefault="00876D23" w:rsidP="00832E18">
            <w:pPr>
              <w:jc w:val="center"/>
              <w:rPr>
                <w:rFonts w:ascii="Arial" w:hAnsi="Arial" w:cs="Arial"/>
                <w:sz w:val="28"/>
              </w:rPr>
            </w:pPr>
          </w:p>
        </w:tc>
      </w:tr>
      <w:tr w:rsidR="00876D23" w:rsidRPr="00953546" w:rsidTr="00DF350D">
        <w:tc>
          <w:tcPr>
            <w:tcW w:w="4788" w:type="dxa"/>
            <w:vAlign w:val="center"/>
          </w:tcPr>
          <w:p w:rsidR="00876D23" w:rsidRDefault="00876D23" w:rsidP="00DF350D">
            <w:pPr>
              <w:jc w:val="center"/>
              <w:rPr>
                <w:rFonts w:ascii="Arial" w:hAnsi="Arial" w:cs="Arial"/>
                <w:sz w:val="22"/>
              </w:rPr>
            </w:pPr>
            <w:r w:rsidRPr="00953546">
              <w:rPr>
                <w:rFonts w:ascii="Arial" w:hAnsi="Arial" w:cs="Arial"/>
                <w:sz w:val="22"/>
              </w:rPr>
              <w:t>Tasks that Need to Be Accomplished for Successful Project Implementation</w:t>
            </w:r>
          </w:p>
        </w:tc>
        <w:tc>
          <w:tcPr>
            <w:tcW w:w="2700" w:type="dxa"/>
            <w:gridSpan w:val="2"/>
            <w:vAlign w:val="center"/>
          </w:tcPr>
          <w:p w:rsidR="00876D23" w:rsidRDefault="00876D23" w:rsidP="00DF350D">
            <w:pPr>
              <w:jc w:val="center"/>
              <w:rPr>
                <w:rFonts w:ascii="Arial" w:hAnsi="Arial" w:cs="Arial"/>
                <w:sz w:val="22"/>
              </w:rPr>
            </w:pPr>
            <w:r w:rsidRPr="00953546">
              <w:rPr>
                <w:rFonts w:ascii="Arial" w:hAnsi="Arial" w:cs="Arial"/>
                <w:sz w:val="22"/>
              </w:rPr>
              <w:t>Proposed Timeframe For Beginning and Completing Tasks</w:t>
            </w:r>
          </w:p>
        </w:tc>
        <w:tc>
          <w:tcPr>
            <w:tcW w:w="1980" w:type="dxa"/>
            <w:vAlign w:val="center"/>
          </w:tcPr>
          <w:p w:rsidR="00876D23" w:rsidRDefault="00876D23" w:rsidP="00DF350D">
            <w:pPr>
              <w:jc w:val="center"/>
              <w:rPr>
                <w:rFonts w:ascii="Arial" w:hAnsi="Arial" w:cs="Arial"/>
                <w:sz w:val="22"/>
              </w:rPr>
            </w:pPr>
            <w:r w:rsidRPr="00953546">
              <w:rPr>
                <w:rFonts w:ascii="Arial" w:hAnsi="Arial" w:cs="Arial"/>
                <w:sz w:val="22"/>
              </w:rPr>
              <w:t>Responsible Party for the Completion of Tasks</w:t>
            </w:r>
          </w:p>
        </w:tc>
      </w:tr>
      <w:tr w:rsidR="00876D23" w:rsidRPr="00953546" w:rsidTr="005538EB">
        <w:trPr>
          <w:trHeight w:val="323"/>
        </w:trPr>
        <w:tc>
          <w:tcPr>
            <w:tcW w:w="4788" w:type="dxa"/>
            <w:shd w:val="clear" w:color="auto" w:fill="F2F2F2" w:themeFill="background1" w:themeFillShade="F2"/>
            <w:vAlign w:val="center"/>
          </w:tcPr>
          <w:p w:rsidR="00876D23" w:rsidRDefault="00876D23" w:rsidP="005538EB">
            <w:pPr>
              <w:jc w:val="center"/>
              <w:rPr>
                <w:rFonts w:ascii="Arial" w:hAnsi="Arial" w:cs="Arial"/>
                <w:sz w:val="22"/>
              </w:rPr>
            </w:pPr>
            <w:r w:rsidRPr="00953546">
              <w:rPr>
                <w:rFonts w:ascii="Arial" w:hAnsi="Arial" w:cs="Arial"/>
                <w:sz w:val="22"/>
              </w:rPr>
              <w:t>(list in chronological order)</w:t>
            </w:r>
          </w:p>
        </w:tc>
        <w:tc>
          <w:tcPr>
            <w:tcW w:w="1350" w:type="dxa"/>
            <w:shd w:val="clear" w:color="auto" w:fill="F2F2F2" w:themeFill="background1" w:themeFillShade="F2"/>
            <w:vAlign w:val="center"/>
          </w:tcPr>
          <w:p w:rsidR="00876D23" w:rsidRPr="00953546" w:rsidRDefault="00876D23" w:rsidP="005538EB">
            <w:pPr>
              <w:jc w:val="center"/>
              <w:rPr>
                <w:rFonts w:ascii="Arial" w:hAnsi="Arial" w:cs="Arial"/>
                <w:sz w:val="22"/>
              </w:rPr>
            </w:pPr>
            <w:r w:rsidRPr="00953546">
              <w:rPr>
                <w:rFonts w:ascii="Arial" w:hAnsi="Arial" w:cs="Arial"/>
                <w:sz w:val="22"/>
              </w:rPr>
              <w:t>Start Date</w:t>
            </w:r>
          </w:p>
        </w:tc>
        <w:tc>
          <w:tcPr>
            <w:tcW w:w="1350" w:type="dxa"/>
            <w:shd w:val="clear" w:color="auto" w:fill="F2F2F2" w:themeFill="background1" w:themeFillShade="F2"/>
            <w:vAlign w:val="center"/>
          </w:tcPr>
          <w:p w:rsidR="00876D23" w:rsidRPr="00953546" w:rsidRDefault="00876D23" w:rsidP="005538EB">
            <w:pPr>
              <w:jc w:val="center"/>
              <w:rPr>
                <w:rFonts w:ascii="Arial" w:hAnsi="Arial" w:cs="Arial"/>
                <w:sz w:val="22"/>
              </w:rPr>
            </w:pPr>
            <w:r w:rsidRPr="00953546">
              <w:rPr>
                <w:rFonts w:ascii="Arial" w:hAnsi="Arial" w:cs="Arial"/>
                <w:sz w:val="22"/>
              </w:rPr>
              <w:t>End Date</w:t>
            </w:r>
          </w:p>
        </w:tc>
        <w:tc>
          <w:tcPr>
            <w:tcW w:w="1980" w:type="dxa"/>
            <w:shd w:val="clear" w:color="auto" w:fill="F2F2F2" w:themeFill="background1" w:themeFillShade="F2"/>
            <w:vAlign w:val="center"/>
          </w:tcPr>
          <w:p w:rsidR="00876D23" w:rsidRPr="00953546" w:rsidRDefault="00876D23" w:rsidP="005538EB">
            <w:pPr>
              <w:jc w:val="center"/>
              <w:rPr>
                <w:rFonts w:ascii="Arial" w:hAnsi="Arial" w:cs="Arial"/>
                <w:sz w:val="22"/>
              </w:rPr>
            </w:pPr>
          </w:p>
        </w:tc>
      </w:tr>
      <w:tr w:rsidR="00876D23" w:rsidRPr="00953546" w:rsidTr="00F5456C">
        <w:trPr>
          <w:trHeight w:val="530"/>
        </w:trPr>
        <w:tc>
          <w:tcPr>
            <w:tcW w:w="4788" w:type="dxa"/>
            <w:shd w:val="clear" w:color="auto" w:fill="D9D9D9" w:themeFill="background1" w:themeFillShade="D9"/>
            <w:vAlign w:val="bottom"/>
          </w:tcPr>
          <w:p w:rsidR="00876D23" w:rsidRPr="00953546" w:rsidRDefault="00876D23" w:rsidP="00F5456C">
            <w:pPr>
              <w:rPr>
                <w:rFonts w:ascii="Arial" w:hAnsi="Arial" w:cs="Arial"/>
                <w:sz w:val="22"/>
              </w:rPr>
            </w:pPr>
            <w:r w:rsidRPr="00953546">
              <w:rPr>
                <w:rFonts w:ascii="Arial" w:hAnsi="Arial" w:cs="Arial"/>
                <w:sz w:val="22"/>
              </w:rPr>
              <w:t>Example: Project begins; hold organizational meeting</w:t>
            </w:r>
          </w:p>
        </w:tc>
        <w:tc>
          <w:tcPr>
            <w:tcW w:w="1350" w:type="dxa"/>
            <w:shd w:val="clear" w:color="auto" w:fill="D9D9D9" w:themeFill="background1" w:themeFillShade="D9"/>
            <w:vAlign w:val="bottom"/>
          </w:tcPr>
          <w:p w:rsidR="00876D23" w:rsidRPr="00953546" w:rsidRDefault="00260036" w:rsidP="00F5456C">
            <w:pPr>
              <w:rPr>
                <w:rFonts w:ascii="Arial" w:hAnsi="Arial" w:cs="Arial"/>
                <w:sz w:val="22"/>
              </w:rPr>
            </w:pPr>
            <w:r>
              <w:rPr>
                <w:rFonts w:ascii="Arial" w:hAnsi="Arial" w:cs="Arial"/>
                <w:sz w:val="22"/>
              </w:rPr>
              <w:t>August 2014</w:t>
            </w:r>
          </w:p>
        </w:tc>
        <w:tc>
          <w:tcPr>
            <w:tcW w:w="1350" w:type="dxa"/>
            <w:shd w:val="clear" w:color="auto" w:fill="D9D9D9" w:themeFill="background1" w:themeFillShade="D9"/>
            <w:vAlign w:val="bottom"/>
          </w:tcPr>
          <w:p w:rsidR="00876D23" w:rsidRPr="00953546" w:rsidRDefault="00260036" w:rsidP="00F5456C">
            <w:pPr>
              <w:rPr>
                <w:rFonts w:ascii="Arial" w:hAnsi="Arial" w:cs="Arial"/>
                <w:sz w:val="22"/>
              </w:rPr>
            </w:pPr>
            <w:r>
              <w:rPr>
                <w:rFonts w:ascii="Arial" w:hAnsi="Arial" w:cs="Arial"/>
                <w:sz w:val="22"/>
              </w:rPr>
              <w:t>September 2014</w:t>
            </w:r>
          </w:p>
        </w:tc>
        <w:tc>
          <w:tcPr>
            <w:tcW w:w="1980" w:type="dxa"/>
            <w:shd w:val="clear" w:color="auto" w:fill="D9D9D9" w:themeFill="background1" w:themeFillShade="D9"/>
            <w:vAlign w:val="bottom"/>
          </w:tcPr>
          <w:p w:rsidR="00876D23" w:rsidRPr="00953546" w:rsidRDefault="00876D23" w:rsidP="00F5456C">
            <w:pPr>
              <w:rPr>
                <w:rFonts w:ascii="Arial" w:hAnsi="Arial" w:cs="Arial"/>
                <w:sz w:val="22"/>
              </w:rPr>
            </w:pPr>
            <w:r w:rsidRPr="001B3A21">
              <w:rPr>
                <w:rFonts w:ascii="Arial" w:hAnsi="Arial" w:cs="Arial"/>
                <w:sz w:val="22"/>
              </w:rPr>
              <w:t>John Smith, Project Manager</w:t>
            </w:r>
          </w:p>
        </w:tc>
      </w:tr>
      <w:tr w:rsidR="00876D23" w:rsidRPr="00953546" w:rsidTr="00E92B68">
        <w:trPr>
          <w:trHeight w:val="899"/>
        </w:trPr>
        <w:tc>
          <w:tcPr>
            <w:tcW w:w="4788" w:type="dxa"/>
            <w:vAlign w:val="bottom"/>
          </w:tcPr>
          <w:p w:rsidR="00876D23" w:rsidRPr="00953546" w:rsidRDefault="00260036" w:rsidP="00F5456C">
            <w:pPr>
              <w:rPr>
                <w:rFonts w:ascii="Arial" w:hAnsi="Arial" w:cs="Arial"/>
                <w:sz w:val="22"/>
              </w:rPr>
            </w:pPr>
            <w:r>
              <w:rPr>
                <w:rFonts w:ascii="Arial" w:hAnsi="Arial" w:cs="Arial"/>
                <w:sz w:val="22"/>
              </w:rPr>
              <w:t>Contact potential community partners, attend meetings for Chamber of Commerce, Rotary Club and other organizations</w:t>
            </w:r>
          </w:p>
        </w:tc>
        <w:tc>
          <w:tcPr>
            <w:tcW w:w="1350" w:type="dxa"/>
            <w:vAlign w:val="bottom"/>
          </w:tcPr>
          <w:p w:rsidR="00876D23" w:rsidRPr="00953546" w:rsidRDefault="00260036" w:rsidP="00F5456C">
            <w:pPr>
              <w:rPr>
                <w:rFonts w:ascii="Arial" w:hAnsi="Arial" w:cs="Arial"/>
                <w:sz w:val="22"/>
              </w:rPr>
            </w:pPr>
            <w:r>
              <w:rPr>
                <w:rFonts w:ascii="Arial" w:hAnsi="Arial" w:cs="Arial"/>
                <w:sz w:val="22"/>
              </w:rPr>
              <w:t>September 2014</w:t>
            </w:r>
          </w:p>
        </w:tc>
        <w:tc>
          <w:tcPr>
            <w:tcW w:w="1350" w:type="dxa"/>
            <w:vAlign w:val="bottom"/>
          </w:tcPr>
          <w:p w:rsidR="00876D23" w:rsidRPr="00953546" w:rsidRDefault="00260036" w:rsidP="00F5456C">
            <w:pPr>
              <w:rPr>
                <w:rFonts w:ascii="Arial" w:hAnsi="Arial" w:cs="Arial"/>
                <w:sz w:val="22"/>
              </w:rPr>
            </w:pPr>
            <w:r>
              <w:rPr>
                <w:rFonts w:ascii="Arial" w:hAnsi="Arial" w:cs="Arial"/>
                <w:sz w:val="22"/>
              </w:rPr>
              <w:t>December 2014</w:t>
            </w:r>
          </w:p>
        </w:tc>
        <w:tc>
          <w:tcPr>
            <w:tcW w:w="1980" w:type="dxa"/>
            <w:vAlign w:val="bottom"/>
          </w:tcPr>
          <w:p w:rsidR="00876D23" w:rsidRPr="00953546" w:rsidRDefault="00260036" w:rsidP="00F5456C">
            <w:pPr>
              <w:rPr>
                <w:rFonts w:ascii="Arial" w:hAnsi="Arial" w:cs="Arial"/>
                <w:sz w:val="22"/>
              </w:rPr>
            </w:pPr>
            <w:r>
              <w:rPr>
                <w:rFonts w:ascii="Arial" w:hAnsi="Arial" w:cs="Arial"/>
                <w:sz w:val="22"/>
              </w:rPr>
              <w:t>Jane Doe, Librarian</w:t>
            </w:r>
          </w:p>
        </w:tc>
      </w:tr>
      <w:tr w:rsidR="00260036" w:rsidRPr="00953546" w:rsidTr="00E92B68">
        <w:trPr>
          <w:trHeight w:val="935"/>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Invite community partners to Digital Literacy Open House at the Library, host event at library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October 2014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December2014</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Jane Doe, Librarian</w:t>
            </w:r>
          </w:p>
        </w:tc>
      </w:tr>
      <w:tr w:rsidR="00260036" w:rsidRPr="00953546" w:rsidTr="00E92B68">
        <w:trPr>
          <w:trHeight w:val="800"/>
        </w:trPr>
        <w:tc>
          <w:tcPr>
            <w:tcW w:w="4788"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 xml:space="preserve">Train staff on </w:t>
            </w:r>
            <w:proofErr w:type="spellStart"/>
            <w:r>
              <w:rPr>
                <w:rFonts w:ascii="Arial" w:hAnsi="Arial" w:cs="Arial"/>
                <w:sz w:val="22"/>
              </w:rPr>
              <w:t>eResources</w:t>
            </w:r>
            <w:proofErr w:type="spellEnd"/>
            <w:r>
              <w:rPr>
                <w:rFonts w:ascii="Arial" w:hAnsi="Arial" w:cs="Arial"/>
                <w:sz w:val="22"/>
              </w:rPr>
              <w:t xml:space="preserve"> and devices</w:t>
            </w:r>
            <w:r w:rsidR="00133041">
              <w:rPr>
                <w:rFonts w:ascii="Arial" w:hAnsi="Arial" w:cs="Arial"/>
                <w:sz w:val="22"/>
              </w:rPr>
              <w:t xml:space="preserve"> (Train the Trainer approach</w:t>
            </w:r>
            <w:r w:rsidR="00F5456C">
              <w:rPr>
                <w:rFonts w:ascii="Arial" w:hAnsi="Arial" w:cs="Arial"/>
                <w:sz w:val="22"/>
              </w:rPr>
              <w:t>)</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January 2015</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February 2015</w:t>
            </w:r>
          </w:p>
        </w:tc>
        <w:tc>
          <w:tcPr>
            <w:tcW w:w="198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Jane Doe, Librarian</w:t>
            </w:r>
          </w:p>
        </w:tc>
      </w:tr>
      <w:tr w:rsidR="00260036" w:rsidRPr="00953546" w:rsidTr="00F5456C">
        <w:trPr>
          <w:trHeight w:val="1034"/>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Invite public to book-a-librarian for one-on-one tech support, set-up online calendar for bookings.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February 2015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August 2015</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Jane Doe, Librarian and IT department</w:t>
            </w:r>
          </w:p>
        </w:tc>
      </w:tr>
      <w:tr w:rsidR="00260036" w:rsidRPr="00953546" w:rsidTr="00E92B68">
        <w:trPr>
          <w:trHeight w:val="962"/>
        </w:trPr>
        <w:tc>
          <w:tcPr>
            <w:tcW w:w="4788"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 xml:space="preserve">Community Engagement talks on Library </w:t>
            </w:r>
            <w:proofErr w:type="spellStart"/>
            <w:r>
              <w:rPr>
                <w:rFonts w:ascii="Arial" w:hAnsi="Arial" w:cs="Arial"/>
                <w:sz w:val="22"/>
              </w:rPr>
              <w:t>eResources</w:t>
            </w:r>
            <w:proofErr w:type="spellEnd"/>
            <w:r>
              <w:rPr>
                <w:rFonts w:ascii="Arial" w:hAnsi="Arial" w:cs="Arial"/>
                <w:sz w:val="22"/>
              </w:rPr>
              <w:t>: Schools, Service Organizations, etc.</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February 2015</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August 2015</w:t>
            </w:r>
          </w:p>
        </w:tc>
        <w:tc>
          <w:tcPr>
            <w:tcW w:w="198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Jane Doe, Librarian</w:t>
            </w:r>
          </w:p>
        </w:tc>
      </w:tr>
      <w:tr w:rsidR="00260036" w:rsidRPr="00953546" w:rsidTr="00E92B68">
        <w:trPr>
          <w:trHeight w:val="674"/>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Monthly Tech Nights at the Library, recruit Teen and Adult volunteers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March 2015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August 2015</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60036" w:rsidRPr="00953546" w:rsidRDefault="00260036" w:rsidP="00F5456C">
            <w:pPr>
              <w:rPr>
                <w:rFonts w:ascii="Arial" w:hAnsi="Arial" w:cs="Arial"/>
                <w:sz w:val="22"/>
              </w:rPr>
            </w:pPr>
            <w:r>
              <w:rPr>
                <w:rFonts w:ascii="Arial" w:hAnsi="Arial" w:cs="Arial"/>
                <w:sz w:val="22"/>
              </w:rPr>
              <w:t>D. Dewey, Teen Librarian</w:t>
            </w:r>
          </w:p>
        </w:tc>
      </w:tr>
      <w:tr w:rsidR="00260036" w:rsidRPr="00953546" w:rsidTr="00E92B68">
        <w:trPr>
          <w:trHeight w:val="710"/>
        </w:trPr>
        <w:tc>
          <w:tcPr>
            <w:tcW w:w="4788"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Evaluation program and submit final reports</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August 2015</w:t>
            </w:r>
          </w:p>
        </w:tc>
        <w:tc>
          <w:tcPr>
            <w:tcW w:w="135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Pr>
                <w:rFonts w:ascii="Arial" w:hAnsi="Arial" w:cs="Arial"/>
                <w:sz w:val="22"/>
              </w:rPr>
              <w:t>September 2015</w:t>
            </w:r>
          </w:p>
        </w:tc>
        <w:tc>
          <w:tcPr>
            <w:tcW w:w="1980" w:type="dxa"/>
            <w:tcBorders>
              <w:top w:val="single" w:sz="4" w:space="0" w:color="auto"/>
              <w:left w:val="single" w:sz="4" w:space="0" w:color="auto"/>
              <w:bottom w:val="single" w:sz="4" w:space="0" w:color="auto"/>
              <w:right w:val="single" w:sz="4" w:space="0" w:color="auto"/>
            </w:tcBorders>
            <w:vAlign w:val="bottom"/>
          </w:tcPr>
          <w:p w:rsidR="00260036" w:rsidRPr="00953546" w:rsidRDefault="00260036" w:rsidP="00F5456C">
            <w:pPr>
              <w:rPr>
                <w:rFonts w:ascii="Arial" w:hAnsi="Arial" w:cs="Arial"/>
                <w:sz w:val="22"/>
              </w:rPr>
            </w:pPr>
            <w:r w:rsidRPr="001B3A21">
              <w:rPr>
                <w:rFonts w:ascii="Arial" w:hAnsi="Arial" w:cs="Arial"/>
                <w:sz w:val="22"/>
              </w:rPr>
              <w:t>John Smith, Project Manager</w:t>
            </w:r>
          </w:p>
        </w:tc>
      </w:tr>
    </w:tbl>
    <w:p w:rsidR="00876D23" w:rsidRPr="00953546" w:rsidRDefault="00876D23" w:rsidP="00876D23">
      <w:pPr>
        <w:rPr>
          <w:rFonts w:ascii="Arial" w:hAnsi="Arial" w:cs="Arial"/>
          <w:sz w:val="22"/>
          <w:szCs w:val="22"/>
        </w:rPr>
      </w:pPr>
    </w:p>
    <w:p w:rsidR="00133041" w:rsidRPr="00832E18" w:rsidRDefault="003901ED" w:rsidP="00832E18">
      <w:pPr>
        <w:spacing w:before="120"/>
        <w:rPr>
          <w:rFonts w:ascii="Arial" w:hAnsi="Arial" w:cs="Arial"/>
          <w:b/>
          <w:color w:val="000000"/>
          <w:sz w:val="24"/>
          <w:szCs w:val="24"/>
        </w:rPr>
      </w:pPr>
      <w:r>
        <w:rPr>
          <w:rFonts w:ascii="Arial" w:hAnsi="Arial" w:cs="Arial"/>
          <w:b/>
          <w:color w:val="000000"/>
          <w:sz w:val="24"/>
          <w:szCs w:val="24"/>
        </w:rPr>
        <w:lastRenderedPageBreak/>
        <w:t>Example of a Budget Form C</w:t>
      </w:r>
      <w:r w:rsidRPr="00876D23">
        <w:rPr>
          <w:rFonts w:ascii="Arial" w:hAnsi="Arial" w:cs="Arial"/>
          <w:b/>
          <w:color w:val="000000"/>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869"/>
        <w:gridCol w:w="1710"/>
        <w:gridCol w:w="3660"/>
      </w:tblGrid>
      <w:tr w:rsidR="00133041" w:rsidRPr="00953546" w:rsidTr="00FF4752">
        <w:tc>
          <w:tcPr>
            <w:tcW w:w="2394" w:type="dxa"/>
            <w:shd w:val="clear" w:color="auto" w:fill="D9D9D9" w:themeFill="background1" w:themeFillShade="D9"/>
            <w:vAlign w:val="center"/>
          </w:tcPr>
          <w:p w:rsidR="00133041" w:rsidRPr="00953546" w:rsidRDefault="00133041" w:rsidP="00832E18">
            <w:pPr>
              <w:jc w:val="center"/>
              <w:rPr>
                <w:rFonts w:ascii="Arial" w:hAnsi="Arial" w:cs="Arial"/>
                <w:sz w:val="22"/>
                <w:szCs w:val="22"/>
              </w:rPr>
            </w:pPr>
            <w:r>
              <w:rPr>
                <w:rFonts w:ascii="Arial" w:hAnsi="Arial" w:cs="Arial"/>
                <w:sz w:val="22"/>
                <w:szCs w:val="22"/>
              </w:rPr>
              <w:t>Category</w:t>
            </w:r>
          </w:p>
        </w:tc>
        <w:tc>
          <w:tcPr>
            <w:tcW w:w="1869" w:type="dxa"/>
            <w:shd w:val="clear" w:color="auto" w:fill="D9D9D9" w:themeFill="background1" w:themeFillShade="D9"/>
            <w:vAlign w:val="center"/>
          </w:tcPr>
          <w:p w:rsidR="00133041" w:rsidRDefault="00133041" w:rsidP="00832E18">
            <w:pPr>
              <w:jc w:val="center"/>
              <w:rPr>
                <w:rFonts w:ascii="Arial" w:hAnsi="Arial" w:cs="Arial"/>
                <w:sz w:val="22"/>
                <w:szCs w:val="22"/>
              </w:rPr>
            </w:pPr>
            <w:r>
              <w:rPr>
                <w:rFonts w:ascii="Arial" w:hAnsi="Arial" w:cs="Arial"/>
                <w:sz w:val="22"/>
                <w:szCs w:val="22"/>
              </w:rPr>
              <w:t>Grant Funds Requested</w:t>
            </w:r>
          </w:p>
          <w:p w:rsidR="00133041" w:rsidRPr="00953546" w:rsidRDefault="00133041" w:rsidP="00832E18">
            <w:pPr>
              <w:jc w:val="center"/>
              <w:rPr>
                <w:rFonts w:ascii="Arial" w:hAnsi="Arial" w:cs="Arial"/>
                <w:sz w:val="22"/>
                <w:szCs w:val="22"/>
              </w:rPr>
            </w:pPr>
            <w:r>
              <w:rPr>
                <w:rFonts w:ascii="Arial" w:hAnsi="Arial" w:cs="Arial"/>
                <w:sz w:val="22"/>
                <w:szCs w:val="22"/>
              </w:rPr>
              <w:t>(dollar amount)</w:t>
            </w:r>
          </w:p>
        </w:tc>
        <w:tc>
          <w:tcPr>
            <w:tcW w:w="1710" w:type="dxa"/>
            <w:shd w:val="clear" w:color="auto" w:fill="D9D9D9" w:themeFill="background1" w:themeFillShade="D9"/>
            <w:vAlign w:val="center"/>
          </w:tcPr>
          <w:p w:rsidR="00133041" w:rsidRPr="00953546" w:rsidRDefault="00133041" w:rsidP="00832E18">
            <w:pPr>
              <w:jc w:val="center"/>
              <w:rPr>
                <w:rFonts w:ascii="Arial" w:hAnsi="Arial" w:cs="Arial"/>
                <w:sz w:val="22"/>
                <w:szCs w:val="22"/>
              </w:rPr>
            </w:pPr>
            <w:r>
              <w:rPr>
                <w:rFonts w:ascii="Arial" w:hAnsi="Arial" w:cs="Arial"/>
                <w:sz w:val="22"/>
                <w:szCs w:val="22"/>
              </w:rPr>
              <w:t>Other Funds (dollar amount)</w:t>
            </w:r>
          </w:p>
        </w:tc>
        <w:tc>
          <w:tcPr>
            <w:tcW w:w="3660" w:type="dxa"/>
            <w:shd w:val="clear" w:color="auto" w:fill="D9D9D9" w:themeFill="background1" w:themeFillShade="D9"/>
            <w:vAlign w:val="center"/>
          </w:tcPr>
          <w:p w:rsidR="00133041" w:rsidRPr="00953546" w:rsidRDefault="00133041" w:rsidP="00832E18">
            <w:pPr>
              <w:jc w:val="center"/>
              <w:rPr>
                <w:rFonts w:ascii="Arial" w:hAnsi="Arial" w:cs="Arial"/>
                <w:sz w:val="22"/>
                <w:szCs w:val="22"/>
              </w:rPr>
            </w:pPr>
            <w:r>
              <w:rPr>
                <w:rFonts w:ascii="Arial" w:hAnsi="Arial" w:cs="Arial"/>
                <w:sz w:val="22"/>
                <w:szCs w:val="22"/>
              </w:rPr>
              <w:t>Describe Use of Funds</w:t>
            </w:r>
          </w:p>
          <w:p w:rsidR="00133041" w:rsidRPr="00953546" w:rsidRDefault="00133041" w:rsidP="00795B21">
            <w:pPr>
              <w:jc w:val="center"/>
              <w:rPr>
                <w:rFonts w:ascii="Arial" w:hAnsi="Arial" w:cs="Arial"/>
                <w:sz w:val="22"/>
                <w:szCs w:val="22"/>
              </w:rPr>
            </w:pPr>
            <w:r w:rsidRPr="001B3A21">
              <w:rPr>
                <w:rFonts w:ascii="Arial" w:hAnsi="Arial" w:cs="Arial"/>
                <w:sz w:val="22"/>
                <w:szCs w:val="22"/>
              </w:rPr>
              <w:t>(</w:t>
            </w:r>
            <w:r w:rsidR="00795B21">
              <w:rPr>
                <w:rFonts w:ascii="Arial" w:hAnsi="Arial" w:cs="Arial"/>
                <w:sz w:val="22"/>
                <w:szCs w:val="22"/>
              </w:rPr>
              <w:t>Be specific; itemize</w:t>
            </w:r>
            <w:r w:rsidRPr="001B3A21">
              <w:rPr>
                <w:rFonts w:ascii="Arial" w:hAnsi="Arial" w:cs="Arial"/>
                <w:sz w:val="22"/>
                <w:szCs w:val="22"/>
              </w:rPr>
              <w:t>)</w:t>
            </w:r>
          </w:p>
        </w:tc>
      </w:tr>
      <w:tr w:rsidR="00133041" w:rsidRPr="00953546" w:rsidTr="00F5456C">
        <w:tc>
          <w:tcPr>
            <w:tcW w:w="2394" w:type="dxa"/>
            <w:vAlign w:val="bottom"/>
          </w:tcPr>
          <w:p w:rsidR="00133041" w:rsidRPr="00953546" w:rsidRDefault="00133041" w:rsidP="00F5456C">
            <w:pPr>
              <w:pStyle w:val="BodyText3"/>
              <w:rPr>
                <w:rFonts w:cs="Arial"/>
                <w:b w:val="0"/>
                <w:sz w:val="22"/>
                <w:szCs w:val="22"/>
              </w:rPr>
            </w:pPr>
          </w:p>
          <w:p w:rsidR="00133041" w:rsidRPr="00953546" w:rsidRDefault="00133041" w:rsidP="00F5456C">
            <w:pPr>
              <w:pStyle w:val="BodyText3"/>
              <w:rPr>
                <w:rFonts w:cs="Arial"/>
                <w:b w:val="0"/>
                <w:sz w:val="22"/>
                <w:szCs w:val="22"/>
              </w:rPr>
            </w:pPr>
            <w:r w:rsidRPr="00953546">
              <w:rPr>
                <w:rFonts w:cs="Arial"/>
                <w:b w:val="0"/>
                <w:sz w:val="22"/>
                <w:szCs w:val="22"/>
              </w:rPr>
              <w:t>All Staff Salary, Wages, and Benefits</w:t>
            </w:r>
            <w:r w:rsidRPr="00953546">
              <w:rPr>
                <w:rFonts w:cs="Arial"/>
                <w:b w:val="0"/>
                <w:sz w:val="22"/>
                <w:szCs w:val="22"/>
                <w:vertAlign w:val="superscript"/>
              </w:rPr>
              <w:t>1</w:t>
            </w:r>
          </w:p>
        </w:tc>
        <w:tc>
          <w:tcPr>
            <w:tcW w:w="1869" w:type="dxa"/>
            <w:vAlign w:val="bottom"/>
          </w:tcPr>
          <w:p w:rsidR="00133041" w:rsidRPr="00953546" w:rsidRDefault="00133041" w:rsidP="00F5456C">
            <w:pPr>
              <w:numPr>
                <w:ilvl w:val="12"/>
                <w:numId w:val="0"/>
              </w:numPr>
              <w:rPr>
                <w:rFonts w:ascii="Arial" w:hAnsi="Arial" w:cs="Arial"/>
                <w:sz w:val="22"/>
                <w:szCs w:val="22"/>
              </w:rPr>
            </w:pPr>
            <w:r>
              <w:rPr>
                <w:rFonts w:ascii="Arial" w:hAnsi="Arial" w:cs="Arial"/>
                <w:sz w:val="22"/>
                <w:szCs w:val="22"/>
              </w:rPr>
              <w:t>$5,000</w:t>
            </w:r>
          </w:p>
        </w:tc>
        <w:tc>
          <w:tcPr>
            <w:tcW w:w="1710" w:type="dxa"/>
            <w:vAlign w:val="bottom"/>
          </w:tcPr>
          <w:p w:rsidR="00133041" w:rsidRPr="00953546" w:rsidRDefault="00133041" w:rsidP="00F5456C">
            <w:pPr>
              <w:numPr>
                <w:ilvl w:val="12"/>
                <w:numId w:val="0"/>
              </w:numPr>
              <w:rPr>
                <w:rFonts w:ascii="Arial" w:hAnsi="Arial" w:cs="Arial"/>
                <w:sz w:val="22"/>
                <w:szCs w:val="22"/>
              </w:rPr>
            </w:pPr>
            <w:r>
              <w:rPr>
                <w:rFonts w:ascii="Arial" w:hAnsi="Arial" w:cs="Arial"/>
                <w:sz w:val="22"/>
                <w:szCs w:val="22"/>
              </w:rPr>
              <w:t>$5,000</w:t>
            </w:r>
          </w:p>
        </w:tc>
        <w:tc>
          <w:tcPr>
            <w:tcW w:w="3660" w:type="dxa"/>
            <w:vAlign w:val="bottom"/>
          </w:tcPr>
          <w:p w:rsidR="00133041" w:rsidRPr="00953546" w:rsidRDefault="00133041" w:rsidP="00F5456C">
            <w:pPr>
              <w:numPr>
                <w:ilvl w:val="12"/>
                <w:numId w:val="0"/>
              </w:numPr>
              <w:rPr>
                <w:rFonts w:ascii="Arial" w:hAnsi="Arial" w:cs="Arial"/>
                <w:sz w:val="22"/>
                <w:szCs w:val="22"/>
              </w:rPr>
            </w:pPr>
            <w:r>
              <w:rPr>
                <w:rFonts w:ascii="Arial" w:hAnsi="Arial" w:cs="Arial"/>
                <w:sz w:val="22"/>
                <w:szCs w:val="22"/>
              </w:rPr>
              <w:t xml:space="preserve">Substitutes for desk staff when librarians are visiting community partners and presenting programs. Match from library operating budget. </w:t>
            </w:r>
          </w:p>
        </w:tc>
      </w:tr>
      <w:tr w:rsidR="00133041" w:rsidRPr="00953546" w:rsidTr="003B463A">
        <w:tc>
          <w:tcPr>
            <w:tcW w:w="2394" w:type="dxa"/>
            <w:shd w:val="clear" w:color="auto" w:fill="D9D9D9" w:themeFill="background1" w:themeFillShade="D9"/>
            <w:vAlign w:val="bottom"/>
          </w:tcPr>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r w:rsidRPr="00953546">
              <w:rPr>
                <w:rFonts w:ascii="Arial" w:hAnsi="Arial" w:cs="Arial"/>
                <w:sz w:val="22"/>
                <w:szCs w:val="22"/>
              </w:rPr>
              <w:t>Contracts with Others</w:t>
            </w:r>
          </w:p>
        </w:tc>
        <w:tc>
          <w:tcPr>
            <w:tcW w:w="1869" w:type="dxa"/>
            <w:shd w:val="clear" w:color="auto" w:fill="D9D9D9" w:themeFill="background1" w:themeFillShade="D9"/>
            <w:vAlign w:val="bottom"/>
          </w:tcPr>
          <w:p w:rsidR="00133041" w:rsidRPr="00953546" w:rsidRDefault="00133041" w:rsidP="003B463A">
            <w:pPr>
              <w:numPr>
                <w:ilvl w:val="12"/>
                <w:numId w:val="0"/>
              </w:numPr>
              <w:rPr>
                <w:rFonts w:ascii="Arial" w:hAnsi="Arial" w:cs="Arial"/>
                <w:sz w:val="22"/>
                <w:szCs w:val="22"/>
              </w:rPr>
            </w:pPr>
            <w:r>
              <w:rPr>
                <w:rFonts w:ascii="Arial" w:hAnsi="Arial" w:cs="Arial"/>
                <w:sz w:val="22"/>
                <w:szCs w:val="22"/>
              </w:rPr>
              <w:t>$500</w:t>
            </w:r>
          </w:p>
        </w:tc>
        <w:tc>
          <w:tcPr>
            <w:tcW w:w="1710" w:type="dxa"/>
            <w:shd w:val="clear" w:color="auto" w:fill="D9D9D9" w:themeFill="background1" w:themeFillShade="D9"/>
            <w:vAlign w:val="bottom"/>
          </w:tcPr>
          <w:p w:rsidR="00133041" w:rsidRPr="00953546" w:rsidRDefault="00133041" w:rsidP="003B463A">
            <w:pPr>
              <w:numPr>
                <w:ilvl w:val="12"/>
                <w:numId w:val="0"/>
              </w:numPr>
              <w:rPr>
                <w:rFonts w:ascii="Arial" w:hAnsi="Arial" w:cs="Arial"/>
                <w:sz w:val="22"/>
                <w:szCs w:val="22"/>
              </w:rPr>
            </w:pPr>
            <w:r>
              <w:rPr>
                <w:rFonts w:ascii="Arial" w:hAnsi="Arial" w:cs="Arial"/>
                <w:sz w:val="22"/>
                <w:szCs w:val="22"/>
              </w:rPr>
              <w:t>$500</w:t>
            </w:r>
          </w:p>
        </w:tc>
        <w:tc>
          <w:tcPr>
            <w:tcW w:w="3660"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r>
              <w:rPr>
                <w:rFonts w:ascii="Arial" w:hAnsi="Arial" w:cs="Arial"/>
                <w:sz w:val="22"/>
                <w:szCs w:val="22"/>
              </w:rPr>
              <w:t>Presenters for library programs, match from Friends of the Library</w:t>
            </w:r>
          </w:p>
        </w:tc>
      </w:tr>
      <w:tr w:rsidR="00133041" w:rsidRPr="00953546" w:rsidTr="00F5456C">
        <w:tc>
          <w:tcPr>
            <w:tcW w:w="2394" w:type="dxa"/>
            <w:vAlign w:val="bottom"/>
          </w:tcPr>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r w:rsidRPr="00953546">
              <w:rPr>
                <w:rFonts w:ascii="Arial" w:hAnsi="Arial" w:cs="Arial"/>
                <w:sz w:val="22"/>
                <w:szCs w:val="22"/>
              </w:rPr>
              <w:t>Travel and Training</w:t>
            </w:r>
            <w:r w:rsidRPr="00953546">
              <w:rPr>
                <w:rFonts w:ascii="Arial" w:hAnsi="Arial" w:cs="Arial"/>
                <w:vertAlign w:val="superscript"/>
              </w:rPr>
              <w:t>2</w:t>
            </w:r>
          </w:p>
        </w:tc>
        <w:tc>
          <w:tcPr>
            <w:tcW w:w="1869" w:type="dxa"/>
            <w:vAlign w:val="bottom"/>
          </w:tcPr>
          <w:p w:rsidR="00133041" w:rsidRPr="00953546" w:rsidRDefault="00133041" w:rsidP="00F5456C">
            <w:pPr>
              <w:numPr>
                <w:ilvl w:val="12"/>
                <w:numId w:val="0"/>
              </w:numPr>
              <w:rPr>
                <w:rFonts w:ascii="Arial" w:hAnsi="Arial" w:cs="Arial"/>
                <w:sz w:val="22"/>
                <w:szCs w:val="22"/>
              </w:rPr>
            </w:pPr>
          </w:p>
        </w:tc>
        <w:tc>
          <w:tcPr>
            <w:tcW w:w="1710" w:type="dxa"/>
            <w:vAlign w:val="bottom"/>
          </w:tcPr>
          <w:p w:rsidR="00133041" w:rsidRPr="00953546" w:rsidRDefault="00133041" w:rsidP="00F5456C">
            <w:pPr>
              <w:numPr>
                <w:ilvl w:val="12"/>
                <w:numId w:val="0"/>
              </w:numPr>
              <w:rPr>
                <w:rFonts w:ascii="Arial" w:hAnsi="Arial" w:cs="Arial"/>
                <w:sz w:val="22"/>
                <w:szCs w:val="22"/>
              </w:rPr>
            </w:pPr>
          </w:p>
        </w:tc>
        <w:tc>
          <w:tcPr>
            <w:tcW w:w="3660" w:type="dxa"/>
            <w:vAlign w:val="bottom"/>
          </w:tcPr>
          <w:p w:rsidR="00133041" w:rsidRPr="00953546" w:rsidRDefault="00133041" w:rsidP="00F5456C">
            <w:pPr>
              <w:numPr>
                <w:ilvl w:val="12"/>
                <w:numId w:val="0"/>
              </w:numPr>
              <w:rPr>
                <w:rFonts w:ascii="Arial" w:hAnsi="Arial" w:cs="Arial"/>
                <w:sz w:val="22"/>
                <w:szCs w:val="22"/>
              </w:rPr>
            </w:pPr>
          </w:p>
        </w:tc>
      </w:tr>
      <w:tr w:rsidR="00133041" w:rsidRPr="00953546" w:rsidTr="003B463A">
        <w:trPr>
          <w:trHeight w:val="772"/>
        </w:trPr>
        <w:tc>
          <w:tcPr>
            <w:tcW w:w="2394"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r w:rsidRPr="00953546">
              <w:rPr>
                <w:rFonts w:ascii="Arial" w:hAnsi="Arial" w:cs="Arial"/>
                <w:sz w:val="22"/>
                <w:szCs w:val="22"/>
              </w:rPr>
              <w:t>Equipment Under $5,000 (including software)</w:t>
            </w:r>
          </w:p>
        </w:tc>
        <w:tc>
          <w:tcPr>
            <w:tcW w:w="1869" w:type="dxa"/>
            <w:shd w:val="clear" w:color="auto" w:fill="D9D9D9" w:themeFill="background1" w:themeFillShade="D9"/>
            <w:vAlign w:val="bottom"/>
          </w:tcPr>
          <w:p w:rsidR="00133041" w:rsidRPr="00953546" w:rsidRDefault="00133041" w:rsidP="003B463A">
            <w:pPr>
              <w:numPr>
                <w:ilvl w:val="12"/>
                <w:numId w:val="0"/>
              </w:numPr>
              <w:rPr>
                <w:rFonts w:ascii="Arial" w:hAnsi="Arial" w:cs="Arial"/>
                <w:sz w:val="22"/>
                <w:szCs w:val="22"/>
              </w:rPr>
            </w:pPr>
            <w:r>
              <w:rPr>
                <w:rFonts w:ascii="Arial" w:hAnsi="Arial" w:cs="Arial"/>
                <w:sz w:val="22"/>
                <w:szCs w:val="22"/>
              </w:rPr>
              <w:t>$2,000</w:t>
            </w:r>
          </w:p>
        </w:tc>
        <w:tc>
          <w:tcPr>
            <w:tcW w:w="1710" w:type="dxa"/>
            <w:shd w:val="clear" w:color="auto" w:fill="D9D9D9" w:themeFill="background1" w:themeFillShade="D9"/>
            <w:vAlign w:val="bottom"/>
          </w:tcPr>
          <w:p w:rsidR="00133041" w:rsidRPr="00953546" w:rsidRDefault="00133041" w:rsidP="003B463A">
            <w:pPr>
              <w:numPr>
                <w:ilvl w:val="12"/>
                <w:numId w:val="0"/>
              </w:numPr>
              <w:rPr>
                <w:rFonts w:ascii="Arial" w:hAnsi="Arial" w:cs="Arial"/>
                <w:sz w:val="22"/>
                <w:szCs w:val="22"/>
              </w:rPr>
            </w:pPr>
            <w:r>
              <w:rPr>
                <w:rFonts w:ascii="Arial" w:hAnsi="Arial" w:cs="Arial"/>
                <w:sz w:val="22"/>
                <w:szCs w:val="22"/>
              </w:rPr>
              <w:t>$1,000</w:t>
            </w:r>
          </w:p>
        </w:tc>
        <w:tc>
          <w:tcPr>
            <w:tcW w:w="3660"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r>
              <w:rPr>
                <w:rFonts w:ascii="Arial" w:hAnsi="Arial" w:cs="Arial"/>
                <w:sz w:val="22"/>
                <w:szCs w:val="22"/>
              </w:rPr>
              <w:t>Tablets for training and programming. Match from Friends of the Library.</w:t>
            </w:r>
          </w:p>
        </w:tc>
      </w:tr>
      <w:tr w:rsidR="00133041" w:rsidRPr="00953546" w:rsidTr="00F5456C">
        <w:tc>
          <w:tcPr>
            <w:tcW w:w="2394" w:type="dxa"/>
            <w:vAlign w:val="bottom"/>
          </w:tcPr>
          <w:p w:rsidR="00133041" w:rsidRPr="00953546" w:rsidRDefault="00133041" w:rsidP="00F5456C">
            <w:pPr>
              <w:numPr>
                <w:ilvl w:val="12"/>
                <w:numId w:val="0"/>
              </w:numPr>
              <w:rPr>
                <w:rFonts w:ascii="Arial" w:hAnsi="Arial" w:cs="Arial"/>
                <w:sz w:val="22"/>
                <w:szCs w:val="22"/>
              </w:rPr>
            </w:pPr>
          </w:p>
          <w:p w:rsidR="00133041" w:rsidRPr="00953546" w:rsidRDefault="00133041" w:rsidP="00F5456C">
            <w:pPr>
              <w:numPr>
                <w:ilvl w:val="12"/>
                <w:numId w:val="0"/>
              </w:numPr>
              <w:rPr>
                <w:rFonts w:ascii="Arial" w:hAnsi="Arial" w:cs="Arial"/>
                <w:sz w:val="22"/>
                <w:szCs w:val="22"/>
              </w:rPr>
            </w:pPr>
            <w:r w:rsidRPr="00953546">
              <w:rPr>
                <w:rFonts w:ascii="Arial" w:hAnsi="Arial" w:cs="Arial"/>
                <w:sz w:val="22"/>
                <w:szCs w:val="22"/>
              </w:rPr>
              <w:t>Equipment Over $5,000</w:t>
            </w:r>
            <w:r w:rsidRPr="00953546">
              <w:rPr>
                <w:rFonts w:ascii="Arial" w:hAnsi="Arial" w:cs="Arial"/>
                <w:sz w:val="22"/>
                <w:szCs w:val="22"/>
                <w:vertAlign w:val="superscript"/>
              </w:rPr>
              <w:t>3</w:t>
            </w:r>
          </w:p>
        </w:tc>
        <w:tc>
          <w:tcPr>
            <w:tcW w:w="1869" w:type="dxa"/>
            <w:vAlign w:val="bottom"/>
          </w:tcPr>
          <w:p w:rsidR="00133041" w:rsidRPr="00953546" w:rsidRDefault="00133041" w:rsidP="00F5456C">
            <w:pPr>
              <w:numPr>
                <w:ilvl w:val="12"/>
                <w:numId w:val="0"/>
              </w:numPr>
              <w:rPr>
                <w:rFonts w:ascii="Arial" w:hAnsi="Arial" w:cs="Arial"/>
                <w:sz w:val="22"/>
                <w:szCs w:val="22"/>
              </w:rPr>
            </w:pPr>
          </w:p>
        </w:tc>
        <w:tc>
          <w:tcPr>
            <w:tcW w:w="1710" w:type="dxa"/>
            <w:vAlign w:val="bottom"/>
          </w:tcPr>
          <w:p w:rsidR="00133041" w:rsidRPr="00953546" w:rsidRDefault="00133041" w:rsidP="00F5456C">
            <w:pPr>
              <w:numPr>
                <w:ilvl w:val="12"/>
                <w:numId w:val="0"/>
              </w:numPr>
              <w:rPr>
                <w:rFonts w:ascii="Arial" w:hAnsi="Arial" w:cs="Arial"/>
                <w:sz w:val="22"/>
                <w:szCs w:val="22"/>
              </w:rPr>
            </w:pPr>
          </w:p>
        </w:tc>
        <w:tc>
          <w:tcPr>
            <w:tcW w:w="3660" w:type="dxa"/>
            <w:vAlign w:val="bottom"/>
          </w:tcPr>
          <w:p w:rsidR="00133041" w:rsidRPr="00953546" w:rsidRDefault="00133041" w:rsidP="00F5456C">
            <w:pPr>
              <w:numPr>
                <w:ilvl w:val="12"/>
                <w:numId w:val="0"/>
              </w:numPr>
              <w:rPr>
                <w:rFonts w:ascii="Arial" w:hAnsi="Arial" w:cs="Arial"/>
                <w:sz w:val="22"/>
                <w:szCs w:val="22"/>
              </w:rPr>
            </w:pPr>
          </w:p>
        </w:tc>
      </w:tr>
      <w:tr w:rsidR="00133041" w:rsidRPr="00953546" w:rsidTr="003B463A">
        <w:tc>
          <w:tcPr>
            <w:tcW w:w="2394" w:type="dxa"/>
            <w:shd w:val="clear" w:color="auto" w:fill="D9D9D9" w:themeFill="background1" w:themeFillShade="D9"/>
            <w:vAlign w:val="bottom"/>
          </w:tcPr>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r w:rsidRPr="00953546">
              <w:rPr>
                <w:rFonts w:ascii="Arial" w:hAnsi="Arial" w:cs="Arial"/>
                <w:sz w:val="22"/>
                <w:szCs w:val="22"/>
              </w:rPr>
              <w:t>Expendable Supplies or Materials</w:t>
            </w:r>
          </w:p>
        </w:tc>
        <w:tc>
          <w:tcPr>
            <w:tcW w:w="1869"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p>
        </w:tc>
        <w:tc>
          <w:tcPr>
            <w:tcW w:w="1710"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p>
        </w:tc>
        <w:tc>
          <w:tcPr>
            <w:tcW w:w="3660" w:type="dxa"/>
            <w:shd w:val="clear" w:color="auto" w:fill="D9D9D9" w:themeFill="background1" w:themeFillShade="D9"/>
            <w:vAlign w:val="bottom"/>
          </w:tcPr>
          <w:p w:rsidR="00133041" w:rsidRPr="00953546" w:rsidRDefault="00133041" w:rsidP="00F5456C">
            <w:pPr>
              <w:numPr>
                <w:ilvl w:val="12"/>
                <w:numId w:val="0"/>
              </w:numPr>
              <w:rPr>
                <w:rFonts w:ascii="Arial" w:hAnsi="Arial" w:cs="Arial"/>
                <w:sz w:val="22"/>
                <w:szCs w:val="22"/>
              </w:rPr>
            </w:pPr>
          </w:p>
        </w:tc>
      </w:tr>
      <w:tr w:rsidR="00133041" w:rsidRPr="00953546" w:rsidTr="00F5456C">
        <w:trPr>
          <w:trHeight w:val="795"/>
        </w:trPr>
        <w:tc>
          <w:tcPr>
            <w:tcW w:w="2394" w:type="dxa"/>
            <w:tcBorders>
              <w:bottom w:val="double" w:sz="4" w:space="0" w:color="auto"/>
            </w:tcBorders>
            <w:vAlign w:val="bottom"/>
          </w:tcPr>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p>
          <w:p w:rsidR="00133041" w:rsidRPr="00953546" w:rsidRDefault="00133041" w:rsidP="00F5456C">
            <w:pPr>
              <w:tabs>
                <w:tab w:val="left" w:pos="360"/>
              </w:tabs>
              <w:rPr>
                <w:rFonts w:ascii="Arial" w:hAnsi="Arial" w:cs="Arial"/>
                <w:sz w:val="22"/>
                <w:szCs w:val="22"/>
              </w:rPr>
            </w:pPr>
            <w:r w:rsidRPr="00953546">
              <w:rPr>
                <w:rFonts w:ascii="Arial" w:hAnsi="Arial" w:cs="Arial"/>
                <w:sz w:val="22"/>
                <w:szCs w:val="22"/>
              </w:rPr>
              <w:t xml:space="preserve">Other-Itemized </w:t>
            </w:r>
          </w:p>
        </w:tc>
        <w:tc>
          <w:tcPr>
            <w:tcW w:w="1869" w:type="dxa"/>
            <w:tcBorders>
              <w:bottom w:val="double" w:sz="4" w:space="0" w:color="auto"/>
            </w:tcBorders>
            <w:vAlign w:val="bottom"/>
          </w:tcPr>
          <w:p w:rsidR="00133041" w:rsidRPr="00953546" w:rsidRDefault="00133041" w:rsidP="00F5456C">
            <w:pPr>
              <w:rPr>
                <w:rFonts w:ascii="Arial" w:hAnsi="Arial" w:cs="Arial"/>
                <w:sz w:val="22"/>
                <w:szCs w:val="22"/>
              </w:rPr>
            </w:pPr>
          </w:p>
        </w:tc>
        <w:tc>
          <w:tcPr>
            <w:tcW w:w="1710" w:type="dxa"/>
            <w:tcBorders>
              <w:bottom w:val="double" w:sz="4" w:space="0" w:color="auto"/>
            </w:tcBorders>
            <w:vAlign w:val="bottom"/>
          </w:tcPr>
          <w:p w:rsidR="00133041" w:rsidRPr="00953546" w:rsidRDefault="00133041" w:rsidP="003B463A">
            <w:pPr>
              <w:rPr>
                <w:rFonts w:ascii="Arial" w:hAnsi="Arial" w:cs="Arial"/>
                <w:sz w:val="22"/>
                <w:szCs w:val="22"/>
              </w:rPr>
            </w:pPr>
            <w:r>
              <w:rPr>
                <w:rFonts w:ascii="Arial" w:hAnsi="Arial" w:cs="Arial"/>
                <w:sz w:val="22"/>
                <w:szCs w:val="22"/>
              </w:rPr>
              <w:t>$2,000</w:t>
            </w:r>
          </w:p>
        </w:tc>
        <w:tc>
          <w:tcPr>
            <w:tcW w:w="3660" w:type="dxa"/>
            <w:tcBorders>
              <w:bottom w:val="double" w:sz="4" w:space="0" w:color="auto"/>
            </w:tcBorders>
            <w:vAlign w:val="bottom"/>
          </w:tcPr>
          <w:p w:rsidR="00133041" w:rsidRPr="00953546" w:rsidRDefault="00133041" w:rsidP="00F5456C">
            <w:pPr>
              <w:rPr>
                <w:rFonts w:ascii="Arial" w:hAnsi="Arial" w:cs="Arial"/>
                <w:sz w:val="22"/>
                <w:szCs w:val="22"/>
              </w:rPr>
            </w:pPr>
            <w:r>
              <w:rPr>
                <w:rFonts w:ascii="Arial" w:hAnsi="Arial" w:cs="Arial"/>
                <w:sz w:val="22"/>
                <w:szCs w:val="22"/>
              </w:rPr>
              <w:t xml:space="preserve">Publicity and promotional items from Friends of the Library and Library Operating Budget. </w:t>
            </w:r>
          </w:p>
        </w:tc>
      </w:tr>
      <w:tr w:rsidR="00133041" w:rsidRPr="00953546" w:rsidTr="003B463A">
        <w:tc>
          <w:tcPr>
            <w:tcW w:w="2394" w:type="dxa"/>
            <w:tcBorders>
              <w:top w:val="nil"/>
            </w:tcBorders>
            <w:shd w:val="clear" w:color="auto" w:fill="D9D9D9" w:themeFill="background1" w:themeFillShade="D9"/>
            <w:vAlign w:val="bottom"/>
          </w:tcPr>
          <w:p w:rsidR="00133041" w:rsidRPr="00DF6262" w:rsidRDefault="00133041" w:rsidP="00F5456C">
            <w:pPr>
              <w:pStyle w:val="Heading4"/>
              <w:rPr>
                <w:rFonts w:ascii="Arial" w:hAnsi="Arial" w:cs="Arial"/>
                <w:b w:val="0"/>
                <w:color w:val="auto"/>
                <w:sz w:val="22"/>
                <w:szCs w:val="22"/>
              </w:rPr>
            </w:pPr>
            <w:r w:rsidRPr="00DF6262">
              <w:rPr>
                <w:rFonts w:ascii="Arial" w:hAnsi="Arial" w:cs="Arial"/>
                <w:b w:val="0"/>
                <w:color w:val="auto"/>
                <w:sz w:val="22"/>
                <w:szCs w:val="22"/>
              </w:rPr>
              <w:t>TOTAL REQUEST</w:t>
            </w:r>
          </w:p>
          <w:p w:rsidR="00133041" w:rsidRPr="00953546" w:rsidRDefault="00133041" w:rsidP="00F5456C">
            <w:pPr>
              <w:rPr>
                <w:rFonts w:ascii="Arial" w:hAnsi="Arial" w:cs="Arial"/>
              </w:rPr>
            </w:pPr>
            <w:r w:rsidRPr="00953546">
              <w:rPr>
                <w:rFonts w:ascii="Arial" w:hAnsi="Arial" w:cs="Arial"/>
              </w:rPr>
              <w:t>(Grant funds requested are not to exceed $7,500)</w:t>
            </w:r>
          </w:p>
        </w:tc>
        <w:tc>
          <w:tcPr>
            <w:tcW w:w="1869" w:type="dxa"/>
            <w:tcBorders>
              <w:top w:val="nil"/>
            </w:tcBorders>
            <w:shd w:val="clear" w:color="auto" w:fill="D9D9D9" w:themeFill="background1" w:themeFillShade="D9"/>
            <w:vAlign w:val="bottom"/>
          </w:tcPr>
          <w:p w:rsidR="00133041" w:rsidRPr="00953546" w:rsidRDefault="00133041" w:rsidP="003B463A">
            <w:pPr>
              <w:rPr>
                <w:rFonts w:ascii="Arial" w:hAnsi="Arial" w:cs="Arial"/>
                <w:sz w:val="22"/>
                <w:szCs w:val="22"/>
              </w:rPr>
            </w:pPr>
            <w:r>
              <w:rPr>
                <w:rFonts w:ascii="Arial" w:hAnsi="Arial" w:cs="Arial"/>
                <w:sz w:val="22"/>
                <w:szCs w:val="22"/>
              </w:rPr>
              <w:t>$7,500</w:t>
            </w:r>
          </w:p>
        </w:tc>
        <w:tc>
          <w:tcPr>
            <w:tcW w:w="1710" w:type="dxa"/>
            <w:tcBorders>
              <w:top w:val="nil"/>
            </w:tcBorders>
            <w:shd w:val="clear" w:color="auto" w:fill="D9D9D9" w:themeFill="background1" w:themeFillShade="D9"/>
            <w:vAlign w:val="bottom"/>
          </w:tcPr>
          <w:p w:rsidR="00133041" w:rsidRPr="00953546" w:rsidRDefault="00133041" w:rsidP="003B463A">
            <w:pPr>
              <w:rPr>
                <w:rFonts w:ascii="Arial" w:hAnsi="Arial" w:cs="Arial"/>
                <w:sz w:val="22"/>
                <w:szCs w:val="22"/>
              </w:rPr>
            </w:pPr>
            <w:r>
              <w:rPr>
                <w:rFonts w:ascii="Arial" w:hAnsi="Arial" w:cs="Arial"/>
                <w:sz w:val="22"/>
                <w:szCs w:val="22"/>
              </w:rPr>
              <w:t>$8,500</w:t>
            </w:r>
            <w:bookmarkStart w:id="0" w:name="_GoBack"/>
            <w:bookmarkEnd w:id="0"/>
          </w:p>
        </w:tc>
        <w:tc>
          <w:tcPr>
            <w:tcW w:w="3660" w:type="dxa"/>
            <w:tcBorders>
              <w:top w:val="nil"/>
            </w:tcBorders>
            <w:shd w:val="clear" w:color="auto" w:fill="D9D9D9" w:themeFill="background1" w:themeFillShade="D9"/>
            <w:vAlign w:val="bottom"/>
          </w:tcPr>
          <w:p w:rsidR="00133041" w:rsidRPr="00953546" w:rsidRDefault="00133041" w:rsidP="00F5456C">
            <w:pPr>
              <w:rPr>
                <w:rFonts w:ascii="Arial" w:hAnsi="Arial" w:cs="Arial"/>
                <w:sz w:val="22"/>
                <w:szCs w:val="22"/>
              </w:rPr>
            </w:pPr>
          </w:p>
        </w:tc>
      </w:tr>
    </w:tbl>
    <w:p w:rsidR="00F371E4" w:rsidRDefault="00F371E4" w:rsidP="00832E18">
      <w:pPr>
        <w:spacing w:after="240"/>
        <w:rPr>
          <w:rFonts w:ascii="Arial" w:hAnsi="Arial" w:cs="Arial"/>
          <w:sz w:val="22"/>
          <w:szCs w:val="22"/>
        </w:rPr>
      </w:pPr>
    </w:p>
    <w:p w:rsidR="003B463A" w:rsidRPr="0039165F" w:rsidRDefault="00BA16A0" w:rsidP="003B463A">
      <w:pPr>
        <w:rPr>
          <w:rFonts w:ascii="Arial" w:hAnsi="Arial" w:cs="Arial"/>
        </w:rPr>
      </w:pPr>
      <w:r w:rsidRPr="00953546">
        <w:rPr>
          <w:rFonts w:cs="Arial"/>
          <w:sz w:val="22"/>
          <w:szCs w:val="22"/>
          <w:vertAlign w:val="superscript"/>
        </w:rPr>
        <w:t>1</w:t>
      </w:r>
      <w:r w:rsidR="003B463A" w:rsidRPr="00953546">
        <w:rPr>
          <w:rFonts w:ascii="Arial" w:hAnsi="Arial" w:cs="Arial"/>
        </w:rPr>
        <w:t>Grant funds cannot be used to pay staff for hours they are regularly scheduled and budgeted to work.</w:t>
      </w:r>
      <w:r w:rsidR="003B463A" w:rsidRPr="0039165F">
        <w:rPr>
          <w:rFonts w:ascii="Arial" w:hAnsi="Arial" w:cs="Arial"/>
        </w:rPr>
        <w:t xml:space="preserve"> </w:t>
      </w:r>
    </w:p>
    <w:p w:rsidR="003B463A" w:rsidRPr="00953546" w:rsidRDefault="003B463A" w:rsidP="003B463A">
      <w:pPr>
        <w:rPr>
          <w:rFonts w:ascii="Arial" w:hAnsi="Arial" w:cs="Arial"/>
        </w:rPr>
      </w:pPr>
      <w:r w:rsidRPr="00953546">
        <w:rPr>
          <w:rFonts w:ascii="Arial" w:hAnsi="Arial" w:cs="Arial"/>
          <w:vertAlign w:val="superscript"/>
        </w:rPr>
        <w:t>2</w:t>
      </w:r>
      <w:r w:rsidRPr="00953546">
        <w:rPr>
          <w:rFonts w:ascii="Arial" w:hAnsi="Arial" w:cs="Arial"/>
        </w:rPr>
        <w:t>Travel and Training must be directly related to the project and may not include conference attendance.</w:t>
      </w:r>
    </w:p>
    <w:p w:rsidR="00BA16A0" w:rsidRDefault="00BA16A0" w:rsidP="003B463A">
      <w:pPr>
        <w:rPr>
          <w:rFonts w:ascii="Arial" w:hAnsi="Arial" w:cs="Arial"/>
        </w:rPr>
      </w:pPr>
      <w:r>
        <w:rPr>
          <w:rFonts w:ascii="Arial" w:hAnsi="Arial" w:cs="Arial"/>
          <w:vertAlign w:val="superscript"/>
        </w:rPr>
        <w:t>3</w:t>
      </w:r>
      <w:r w:rsidR="00920BB0">
        <w:rPr>
          <w:rFonts w:ascii="Arial" w:hAnsi="Arial" w:cs="Arial"/>
        </w:rPr>
        <w:t xml:space="preserve">Equipment over $5,000, </w:t>
      </w:r>
      <w:r w:rsidR="003B463A">
        <w:rPr>
          <w:rFonts w:ascii="Arial" w:hAnsi="Arial" w:cs="Arial"/>
        </w:rPr>
        <w:t>made in whole or in part with grant funding,</w:t>
      </w:r>
      <w:r w:rsidR="003B463A">
        <w:rPr>
          <w:rFonts w:ascii="Arial" w:hAnsi="Arial" w:cs="Arial"/>
          <w:sz w:val="22"/>
          <w:szCs w:val="22"/>
        </w:rPr>
        <w:t xml:space="preserve"> </w:t>
      </w:r>
      <w:r w:rsidR="003B463A">
        <w:rPr>
          <w:rFonts w:ascii="Arial" w:hAnsi="Arial" w:cs="Arial"/>
        </w:rPr>
        <w:t>requires prior written approval from</w:t>
      </w:r>
    </w:p>
    <w:p w:rsidR="00BA16A0" w:rsidRDefault="00BA16A0" w:rsidP="00756F1F">
      <w:pPr>
        <w:spacing w:after="240"/>
        <w:ind w:firstLine="720"/>
        <w:rPr>
          <w:rFonts w:ascii="Arial" w:hAnsi="Arial" w:cs="Arial"/>
        </w:rPr>
      </w:pPr>
      <w:proofErr w:type="gramStart"/>
      <w:r>
        <w:rPr>
          <w:rFonts w:ascii="Arial" w:hAnsi="Arial" w:cs="Arial"/>
        </w:rPr>
        <w:t>the</w:t>
      </w:r>
      <w:proofErr w:type="gramEnd"/>
      <w:r>
        <w:rPr>
          <w:rFonts w:ascii="Arial" w:hAnsi="Arial" w:cs="Arial"/>
        </w:rPr>
        <w:t xml:space="preserve"> Washington State Library (WSL).</w:t>
      </w:r>
      <w:r w:rsidR="003B463A">
        <w:rPr>
          <w:rFonts w:ascii="Arial" w:hAnsi="Arial" w:cs="Arial"/>
        </w:rPr>
        <w:t xml:space="preserve">        </w:t>
      </w:r>
    </w:p>
    <w:p w:rsidR="003B463A" w:rsidRPr="00BA16A0" w:rsidRDefault="003B463A" w:rsidP="00BA16A0">
      <w:pPr>
        <w:ind w:firstLine="720"/>
        <w:rPr>
          <w:rFonts w:ascii="Arial" w:hAnsi="Arial" w:cs="Arial"/>
        </w:rPr>
      </w:pPr>
      <w:r>
        <w:rPr>
          <w:rFonts w:ascii="Arial" w:hAnsi="Arial" w:cs="Arial"/>
        </w:rPr>
        <w:t xml:space="preserve">                                                                                                                                                                                                                                                                                                                                                                                                                                                                                                                      </w:t>
      </w:r>
    </w:p>
    <w:p w:rsidR="009D5EC0" w:rsidRPr="00832E18" w:rsidRDefault="00F371E4" w:rsidP="00832E18">
      <w:pPr>
        <w:rPr>
          <w:rFonts w:ascii="Arial" w:hAnsi="Arial" w:cs="Arial"/>
          <w:b/>
          <w:sz w:val="28"/>
          <w:szCs w:val="28"/>
        </w:rPr>
      </w:pPr>
      <w:r w:rsidRPr="00F977C3">
        <w:rPr>
          <w:rFonts w:ascii="Arial" w:hAnsi="Arial" w:cs="Arial"/>
          <w:b/>
          <w:sz w:val="28"/>
          <w:szCs w:val="28"/>
        </w:rPr>
        <w:t>10.  Contact Information</w:t>
      </w:r>
    </w:p>
    <w:p w:rsidR="00D92D4F" w:rsidRPr="00B46B06" w:rsidRDefault="00D92D4F" w:rsidP="00D92D4F">
      <w:pPr>
        <w:numPr>
          <w:ilvl w:val="0"/>
          <w:numId w:val="7"/>
        </w:numPr>
        <w:spacing w:before="240" w:after="240"/>
        <w:rPr>
          <w:rFonts w:ascii="Arial" w:hAnsi="Arial" w:cs="Arial"/>
          <w:color w:val="000000"/>
          <w:sz w:val="22"/>
          <w:szCs w:val="22"/>
        </w:rPr>
      </w:pPr>
      <w:r w:rsidRPr="00B46B06">
        <w:rPr>
          <w:rFonts w:ascii="Arial" w:hAnsi="Arial" w:cs="Arial"/>
          <w:color w:val="000000"/>
          <w:sz w:val="22"/>
          <w:szCs w:val="22"/>
        </w:rPr>
        <w:t xml:space="preserve">Web site for grant information: </w:t>
      </w:r>
      <w:hyperlink r:id="rId18" w:history="1">
        <w:r w:rsidRPr="00416BEB">
          <w:rPr>
            <w:rStyle w:val="Hyperlink"/>
            <w:rFonts w:ascii="Arial" w:hAnsi="Arial" w:cs="Arial"/>
            <w:sz w:val="22"/>
            <w:szCs w:val="22"/>
          </w:rPr>
          <w:t>http://www.sos.wa.gov/library/libraries/grants/grants.aspx</w:t>
        </w:r>
      </w:hyperlink>
    </w:p>
    <w:p w:rsidR="00D92D4F" w:rsidRPr="00B46B06" w:rsidRDefault="00D92D4F" w:rsidP="00D92D4F">
      <w:pPr>
        <w:numPr>
          <w:ilvl w:val="0"/>
          <w:numId w:val="7"/>
        </w:numPr>
        <w:spacing w:after="240"/>
        <w:rPr>
          <w:rFonts w:ascii="Arial" w:hAnsi="Arial" w:cs="Arial"/>
          <w:sz w:val="22"/>
          <w:szCs w:val="22"/>
        </w:rPr>
      </w:pPr>
      <w:r>
        <w:rPr>
          <w:rFonts w:ascii="Arial" w:hAnsi="Arial" w:cs="Arial"/>
          <w:sz w:val="22"/>
          <w:szCs w:val="22"/>
        </w:rPr>
        <w:t>Jennifer Fenton</w:t>
      </w:r>
      <w:r w:rsidRPr="00B46B06">
        <w:rPr>
          <w:rFonts w:ascii="Arial" w:hAnsi="Arial" w:cs="Arial"/>
          <w:sz w:val="22"/>
          <w:szCs w:val="22"/>
        </w:rPr>
        <w:t xml:space="preserve">, Project Manager – </w:t>
      </w:r>
      <w:r w:rsidR="00EA6E58">
        <w:rPr>
          <w:rFonts w:ascii="Arial" w:hAnsi="Arial" w:cs="Arial"/>
          <w:sz w:val="22"/>
          <w:szCs w:val="22"/>
        </w:rPr>
        <w:t>Digital Literacy, 360.570.55</w:t>
      </w:r>
      <w:r>
        <w:rPr>
          <w:rFonts w:ascii="Arial" w:hAnsi="Arial" w:cs="Arial"/>
          <w:sz w:val="22"/>
          <w:szCs w:val="22"/>
        </w:rPr>
        <w:t>71,</w:t>
      </w:r>
      <w:r w:rsidRPr="00B46B06">
        <w:rPr>
          <w:rFonts w:ascii="Arial" w:hAnsi="Arial" w:cs="Arial"/>
          <w:sz w:val="22"/>
          <w:szCs w:val="22"/>
        </w:rPr>
        <w:t xml:space="preserve"> </w:t>
      </w:r>
      <w:hyperlink r:id="rId19" w:history="1">
        <w:r w:rsidRPr="004242A4">
          <w:rPr>
            <w:rStyle w:val="Hyperlink"/>
            <w:rFonts w:ascii="Arial" w:hAnsi="Arial" w:cs="Arial"/>
            <w:sz w:val="22"/>
            <w:szCs w:val="22"/>
          </w:rPr>
          <w:t>jennifer.fenton@sos.wa.gov</w:t>
        </w:r>
      </w:hyperlink>
    </w:p>
    <w:p w:rsidR="00D92D4F" w:rsidRPr="00876D23" w:rsidRDefault="00131910" w:rsidP="00D92D4F">
      <w:pPr>
        <w:pStyle w:val="Heading2"/>
        <w:keepLines w:val="0"/>
        <w:numPr>
          <w:ilvl w:val="0"/>
          <w:numId w:val="7"/>
        </w:numPr>
        <w:spacing w:before="0" w:after="240"/>
        <w:rPr>
          <w:rFonts w:ascii="Arial" w:hAnsi="Arial" w:cs="Arial"/>
          <w:b w:val="0"/>
          <w:sz w:val="22"/>
          <w:szCs w:val="22"/>
        </w:rPr>
      </w:pPr>
      <w:r w:rsidRPr="00D97E60">
        <w:rPr>
          <w:rFonts w:ascii="Arial" w:hAnsi="Arial" w:cs="Arial"/>
          <w:b w:val="0"/>
          <w:color w:val="auto"/>
          <w:sz w:val="22"/>
          <w:szCs w:val="22"/>
        </w:rPr>
        <w:t xml:space="preserve">Allyson Ruppenthal, LSTA Grants Manager, 360.704.5246, </w:t>
      </w:r>
      <w:hyperlink r:id="rId20" w:history="1">
        <w:r w:rsidRPr="00876D23">
          <w:rPr>
            <w:rStyle w:val="Hyperlink"/>
            <w:rFonts w:ascii="Arial" w:hAnsi="Arial" w:cs="Arial"/>
            <w:b w:val="0"/>
            <w:sz w:val="22"/>
            <w:szCs w:val="22"/>
          </w:rPr>
          <w:t>allyson.ruppenthal@sos.wa.gov</w:t>
        </w:r>
      </w:hyperlink>
      <w:r w:rsidRPr="00876D23">
        <w:rPr>
          <w:rFonts w:ascii="Arial" w:hAnsi="Arial" w:cs="Arial"/>
          <w:b w:val="0"/>
          <w:sz w:val="22"/>
          <w:szCs w:val="22"/>
        </w:rPr>
        <w:t xml:space="preserve"> </w:t>
      </w:r>
    </w:p>
    <w:p w:rsidR="00B7416D" w:rsidRDefault="00B7416D"/>
    <w:sectPr w:rsidR="00B7416D" w:rsidSect="00D02DCB">
      <w:headerReference w:type="default" r:id="rId21"/>
      <w:footerReference w:type="even" r:id="rId22"/>
      <w:footerReference w:type="default" r:id="rId23"/>
      <w:footerReference w:type="first" r:id="rId24"/>
      <w:pgSz w:w="12240" w:h="15840" w:code="1"/>
      <w:pgMar w:top="1152"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7A" w:rsidRDefault="00781A7A" w:rsidP="009D322B">
      <w:r>
        <w:separator/>
      </w:r>
    </w:p>
  </w:endnote>
  <w:endnote w:type="continuationSeparator" w:id="0">
    <w:p w:rsidR="00781A7A" w:rsidRDefault="00781A7A" w:rsidP="009D3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3A" w:rsidRDefault="003A0A87" w:rsidP="00D02DCB">
    <w:pPr>
      <w:pStyle w:val="Footer"/>
      <w:framePr w:wrap="around" w:vAnchor="text" w:hAnchor="margin" w:xAlign="right" w:y="1"/>
      <w:rPr>
        <w:rStyle w:val="PageNumber"/>
      </w:rPr>
    </w:pPr>
    <w:r>
      <w:rPr>
        <w:rStyle w:val="PageNumber"/>
      </w:rPr>
      <w:fldChar w:fldCharType="begin"/>
    </w:r>
    <w:r w:rsidR="003B463A">
      <w:rPr>
        <w:rStyle w:val="PageNumber"/>
      </w:rPr>
      <w:instrText xml:space="preserve">PAGE  </w:instrText>
    </w:r>
    <w:r>
      <w:rPr>
        <w:rStyle w:val="PageNumber"/>
      </w:rPr>
      <w:fldChar w:fldCharType="end"/>
    </w:r>
  </w:p>
  <w:p w:rsidR="003B463A" w:rsidRDefault="003B463A" w:rsidP="00D02D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3A" w:rsidRPr="0081391E" w:rsidRDefault="003B463A" w:rsidP="00D02DCB">
    <w:pPr>
      <w:pStyle w:val="Footer"/>
      <w:ind w:right="360"/>
      <w:jc w:val="right"/>
      <w:rPr>
        <w:rFonts w:ascii="Arial" w:hAnsi="Arial" w:cs="Arial"/>
        <w:sz w:val="18"/>
        <w:szCs w:val="18"/>
      </w:rPr>
    </w:pPr>
    <w:r w:rsidRPr="00EC21C1">
      <w:rPr>
        <w:rFonts w:ascii="Arial" w:hAnsi="Arial" w:cs="Arial"/>
        <w:sz w:val="18"/>
        <w:szCs w:val="18"/>
      </w:rPr>
      <w:t xml:space="preserve">Page </w:t>
    </w:r>
    <w:r w:rsidR="003A0A87" w:rsidRPr="00EC21C1">
      <w:rPr>
        <w:rStyle w:val="PageNumber"/>
        <w:rFonts w:ascii="Arial" w:hAnsi="Arial" w:cs="Arial"/>
        <w:sz w:val="18"/>
        <w:szCs w:val="18"/>
      </w:rPr>
      <w:fldChar w:fldCharType="begin"/>
    </w:r>
    <w:r w:rsidRPr="00EC21C1">
      <w:rPr>
        <w:rStyle w:val="PageNumber"/>
        <w:rFonts w:ascii="Arial" w:hAnsi="Arial" w:cs="Arial"/>
        <w:sz w:val="18"/>
        <w:szCs w:val="18"/>
      </w:rPr>
      <w:instrText xml:space="preserve"> PAGE </w:instrText>
    </w:r>
    <w:r w:rsidR="003A0A87" w:rsidRPr="00EC21C1">
      <w:rPr>
        <w:rStyle w:val="PageNumber"/>
        <w:rFonts w:ascii="Arial" w:hAnsi="Arial" w:cs="Arial"/>
        <w:sz w:val="18"/>
        <w:szCs w:val="18"/>
      </w:rPr>
      <w:fldChar w:fldCharType="separate"/>
    </w:r>
    <w:r w:rsidR="00A64272">
      <w:rPr>
        <w:rStyle w:val="PageNumber"/>
        <w:rFonts w:ascii="Arial" w:hAnsi="Arial" w:cs="Arial"/>
        <w:noProof/>
        <w:sz w:val="18"/>
        <w:szCs w:val="18"/>
      </w:rPr>
      <w:t>12</w:t>
    </w:r>
    <w:r w:rsidR="003A0A87" w:rsidRPr="00EC21C1">
      <w:rPr>
        <w:rStyle w:val="PageNumber"/>
        <w:rFonts w:ascii="Arial" w:hAnsi="Arial" w:cs="Arial"/>
        <w:sz w:val="18"/>
        <w:szCs w:val="18"/>
      </w:rPr>
      <w:fldChar w:fldCharType="end"/>
    </w:r>
    <w:r w:rsidRPr="00EC21C1">
      <w:rPr>
        <w:rFonts w:ascii="Arial" w:hAnsi="Arial" w:cs="Arial"/>
        <w:sz w:val="18"/>
        <w:szCs w:val="18"/>
      </w:rPr>
      <w:t xml:space="preserve"> of </w:t>
    </w:r>
    <w:r w:rsidR="003A0A87" w:rsidRPr="00EC21C1">
      <w:rPr>
        <w:rStyle w:val="PageNumber"/>
        <w:rFonts w:ascii="Arial" w:hAnsi="Arial" w:cs="Arial"/>
        <w:sz w:val="18"/>
        <w:szCs w:val="18"/>
      </w:rPr>
      <w:fldChar w:fldCharType="begin"/>
    </w:r>
    <w:r w:rsidRPr="00EC21C1">
      <w:rPr>
        <w:rStyle w:val="PageNumber"/>
        <w:rFonts w:ascii="Arial" w:hAnsi="Arial" w:cs="Arial"/>
        <w:sz w:val="18"/>
        <w:szCs w:val="18"/>
      </w:rPr>
      <w:instrText xml:space="preserve"> NUMPAGES </w:instrText>
    </w:r>
    <w:r w:rsidR="003A0A87" w:rsidRPr="00EC21C1">
      <w:rPr>
        <w:rStyle w:val="PageNumber"/>
        <w:rFonts w:ascii="Arial" w:hAnsi="Arial" w:cs="Arial"/>
        <w:sz w:val="18"/>
        <w:szCs w:val="18"/>
      </w:rPr>
      <w:fldChar w:fldCharType="separate"/>
    </w:r>
    <w:r w:rsidR="00A64272">
      <w:rPr>
        <w:rStyle w:val="PageNumber"/>
        <w:rFonts w:ascii="Arial" w:hAnsi="Arial" w:cs="Arial"/>
        <w:noProof/>
        <w:sz w:val="18"/>
        <w:szCs w:val="18"/>
      </w:rPr>
      <w:t>12</w:t>
    </w:r>
    <w:r w:rsidR="003A0A87" w:rsidRPr="00EC21C1">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3A" w:rsidRDefault="003B463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7A" w:rsidRDefault="00781A7A" w:rsidP="009D322B">
      <w:r>
        <w:separator/>
      </w:r>
    </w:p>
  </w:footnote>
  <w:footnote w:type="continuationSeparator" w:id="0">
    <w:p w:rsidR="00781A7A" w:rsidRDefault="00781A7A" w:rsidP="009D3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3A" w:rsidRDefault="003B463A" w:rsidP="00D02DCB">
    <w:pPr>
      <w:pStyle w:val="Header"/>
      <w:rPr>
        <w:rFonts w:ascii="Arial" w:hAnsi="Arial"/>
        <w:b/>
        <w:sz w:val="18"/>
      </w:rPr>
    </w:pPr>
    <w:r>
      <w:rPr>
        <w:rFonts w:ascii="Arial" w:hAnsi="Arial"/>
        <w:b/>
        <w:sz w:val="18"/>
      </w:rPr>
      <w:t>Digital Literacy</w:t>
    </w:r>
  </w:p>
  <w:p w:rsidR="003B463A" w:rsidRDefault="003B463A" w:rsidP="00D02DCB">
    <w:pPr>
      <w:pStyle w:val="Header"/>
      <w:rPr>
        <w:rFonts w:ascii="Arial" w:hAnsi="Arial"/>
        <w:b/>
        <w:sz w:val="18"/>
      </w:rPr>
    </w:pPr>
    <w:r>
      <w:rPr>
        <w:rFonts w:ascii="Arial" w:hAnsi="Arial"/>
        <w:b/>
        <w:sz w:val="18"/>
      </w:rPr>
      <w:t>2014 Grant Guidelines</w:t>
    </w:r>
  </w:p>
  <w:p w:rsidR="003B463A" w:rsidRDefault="003B4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FC0"/>
    <w:multiLevelType w:val="hybridMultilevel"/>
    <w:tmpl w:val="DEA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215B"/>
    <w:multiLevelType w:val="hybridMultilevel"/>
    <w:tmpl w:val="9294A37A"/>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C12659"/>
    <w:multiLevelType w:val="hybridMultilevel"/>
    <w:tmpl w:val="A1E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F286B"/>
    <w:multiLevelType w:val="hybridMultilevel"/>
    <w:tmpl w:val="7BDACE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9031AAF"/>
    <w:multiLevelType w:val="multilevel"/>
    <w:tmpl w:val="C8F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445B1C"/>
    <w:multiLevelType w:val="hybridMultilevel"/>
    <w:tmpl w:val="7BB09BA8"/>
    <w:lvl w:ilvl="0" w:tplc="AD227638">
      <w:start w:val="1"/>
      <w:numFmt w:val="upperLetter"/>
      <w:lvlText w:val="%1."/>
      <w:lvlJc w:val="left"/>
      <w:pPr>
        <w:tabs>
          <w:tab w:val="num" w:pos="720"/>
        </w:tabs>
        <w:ind w:left="720" w:hanging="360"/>
      </w:pPr>
      <w:rPr>
        <w:rFonts w:ascii="Arial" w:hAnsi="Arial" w:cs="Times New Roman" w:hint="default"/>
        <w:b w:val="0"/>
        <w:i w:val="0"/>
        <w:color w:val="auto"/>
        <w:sz w:val="22"/>
        <w:szCs w:val="22"/>
        <w:effect w:val="none"/>
      </w:rPr>
    </w:lvl>
    <w:lvl w:ilvl="1" w:tplc="4D2855AA">
      <w:start w:val="10"/>
      <w:numFmt w:val="upperLetter"/>
      <w:lvlText w:val="%2."/>
      <w:lvlJc w:val="left"/>
      <w:pPr>
        <w:tabs>
          <w:tab w:val="num" w:pos="1440"/>
        </w:tabs>
        <w:ind w:left="1440" w:hanging="360"/>
      </w:pPr>
      <w:rPr>
        <w:rFonts w:cs="Times New Roman" w:hint="default"/>
        <w:b w:val="0"/>
        <w:i w:val="0"/>
        <w:color w:val="auto"/>
        <w:sz w:val="22"/>
        <w:szCs w:val="22"/>
        <w:effect w:val="none"/>
      </w:rPr>
    </w:lvl>
    <w:lvl w:ilvl="2" w:tplc="020CD116">
      <w:start w:val="4000"/>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D0128D"/>
    <w:multiLevelType w:val="hybridMultilevel"/>
    <w:tmpl w:val="C3CAA0BA"/>
    <w:lvl w:ilvl="0" w:tplc="0FBCED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E553BC5"/>
    <w:multiLevelType w:val="hybridMultilevel"/>
    <w:tmpl w:val="50B2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DC451B"/>
    <w:multiLevelType w:val="hybridMultilevel"/>
    <w:tmpl w:val="13645868"/>
    <w:lvl w:ilvl="0" w:tplc="5F12BAF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DB26E1"/>
    <w:multiLevelType w:val="hybridMultilevel"/>
    <w:tmpl w:val="BA82BE7A"/>
    <w:lvl w:ilvl="0" w:tplc="2712244E">
      <w:start w:val="10"/>
      <w:numFmt w:val="decimal"/>
      <w:lvlText w:val="%1."/>
      <w:lvlJc w:val="left"/>
      <w:pPr>
        <w:tabs>
          <w:tab w:val="num" w:pos="1080"/>
        </w:tabs>
        <w:ind w:left="1080" w:hanging="360"/>
      </w:pPr>
      <w:rPr>
        <w:rFonts w:cs="Times New Roman" w:hint="default"/>
        <w:color w:val="auto"/>
        <w:sz w:val="22"/>
      </w:rPr>
    </w:lvl>
    <w:lvl w:ilvl="1" w:tplc="D2FA3DCC">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DC26D5E"/>
    <w:multiLevelType w:val="hybridMultilevel"/>
    <w:tmpl w:val="17C2AE2E"/>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473626B9"/>
    <w:multiLevelType w:val="hybridMultilevel"/>
    <w:tmpl w:val="96189EA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6287F91"/>
    <w:multiLevelType w:val="hybridMultilevel"/>
    <w:tmpl w:val="9294A37A"/>
    <w:lvl w:ilvl="0" w:tplc="0FBCED9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F679B5"/>
    <w:multiLevelType w:val="hybridMultilevel"/>
    <w:tmpl w:val="42C28516"/>
    <w:lvl w:ilvl="0" w:tplc="D2FA3DCC">
      <w:start w:val="1"/>
      <w:numFmt w:val="bullet"/>
      <w:lvlText w:val=""/>
      <w:lvlJc w:val="left"/>
      <w:pPr>
        <w:tabs>
          <w:tab w:val="num" w:pos="720"/>
        </w:tabs>
        <w:ind w:left="720" w:hanging="360"/>
      </w:pPr>
      <w:rPr>
        <w:rFonts w:ascii="Symbol" w:hAnsi="Symbol" w:hint="default"/>
        <w:color w:val="auto"/>
        <w:sz w:val="22"/>
      </w:rPr>
    </w:lvl>
    <w:lvl w:ilvl="1" w:tplc="8F82F784">
      <w:start w:val="2"/>
      <w:numFmt w:val="upperLetter"/>
      <w:lvlText w:val="%2."/>
      <w:lvlJc w:val="left"/>
      <w:pPr>
        <w:tabs>
          <w:tab w:val="num" w:pos="1800"/>
        </w:tabs>
        <w:ind w:left="1800" w:hanging="360"/>
      </w:pPr>
      <w:rPr>
        <w:rFonts w:cs="Times New Roman"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F507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8"/>
  </w:num>
  <w:num w:numId="4">
    <w:abstractNumId w:val="5"/>
  </w:num>
  <w:num w:numId="5">
    <w:abstractNumId w:val="6"/>
  </w:num>
  <w:num w:numId="6">
    <w:abstractNumId w:val="10"/>
  </w:num>
  <w:num w:numId="7">
    <w:abstractNumId w:val="13"/>
  </w:num>
  <w:num w:numId="8">
    <w:abstractNumId w:val="3"/>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1E4"/>
    <w:rsid w:val="00031B9B"/>
    <w:rsid w:val="00091FA5"/>
    <w:rsid w:val="000A2C92"/>
    <w:rsid w:val="000E3483"/>
    <w:rsid w:val="000E353D"/>
    <w:rsid w:val="00100D8A"/>
    <w:rsid w:val="001041CB"/>
    <w:rsid w:val="001257DA"/>
    <w:rsid w:val="00131910"/>
    <w:rsid w:val="00133041"/>
    <w:rsid w:val="00151674"/>
    <w:rsid w:val="00177CA2"/>
    <w:rsid w:val="00260036"/>
    <w:rsid w:val="002650D6"/>
    <w:rsid w:val="002E0677"/>
    <w:rsid w:val="0038159C"/>
    <w:rsid w:val="003901ED"/>
    <w:rsid w:val="003A0A87"/>
    <w:rsid w:val="003A7742"/>
    <w:rsid w:val="003B463A"/>
    <w:rsid w:val="00432796"/>
    <w:rsid w:val="00480B81"/>
    <w:rsid w:val="00481304"/>
    <w:rsid w:val="0054488F"/>
    <w:rsid w:val="005538EB"/>
    <w:rsid w:val="00563CC3"/>
    <w:rsid w:val="005A60DB"/>
    <w:rsid w:val="005D1687"/>
    <w:rsid w:val="006220C5"/>
    <w:rsid w:val="0063076F"/>
    <w:rsid w:val="00684A03"/>
    <w:rsid w:val="006A4134"/>
    <w:rsid w:val="006D7164"/>
    <w:rsid w:val="006F1F5B"/>
    <w:rsid w:val="00703F3E"/>
    <w:rsid w:val="00726CB8"/>
    <w:rsid w:val="00753EE4"/>
    <w:rsid w:val="00756F1F"/>
    <w:rsid w:val="00781A7A"/>
    <w:rsid w:val="007874F4"/>
    <w:rsid w:val="00795B21"/>
    <w:rsid w:val="007F5F4B"/>
    <w:rsid w:val="0081391E"/>
    <w:rsid w:val="00832E18"/>
    <w:rsid w:val="00870171"/>
    <w:rsid w:val="00876D23"/>
    <w:rsid w:val="008E40EB"/>
    <w:rsid w:val="00914639"/>
    <w:rsid w:val="00920BB0"/>
    <w:rsid w:val="00922445"/>
    <w:rsid w:val="00944662"/>
    <w:rsid w:val="00972AAD"/>
    <w:rsid w:val="0099118B"/>
    <w:rsid w:val="00997466"/>
    <w:rsid w:val="009B6F9D"/>
    <w:rsid w:val="009D322B"/>
    <w:rsid w:val="009D5EC0"/>
    <w:rsid w:val="009E26A1"/>
    <w:rsid w:val="009F1383"/>
    <w:rsid w:val="00A523E3"/>
    <w:rsid w:val="00A64272"/>
    <w:rsid w:val="00A76097"/>
    <w:rsid w:val="00AC6282"/>
    <w:rsid w:val="00B529E5"/>
    <w:rsid w:val="00B60E09"/>
    <w:rsid w:val="00B7416D"/>
    <w:rsid w:val="00B76F4B"/>
    <w:rsid w:val="00B839B3"/>
    <w:rsid w:val="00B9175F"/>
    <w:rsid w:val="00BA16A0"/>
    <w:rsid w:val="00BA2EF0"/>
    <w:rsid w:val="00BB52E0"/>
    <w:rsid w:val="00CB0710"/>
    <w:rsid w:val="00CB70B1"/>
    <w:rsid w:val="00CC0D10"/>
    <w:rsid w:val="00CE67B0"/>
    <w:rsid w:val="00D02DCB"/>
    <w:rsid w:val="00D25D0C"/>
    <w:rsid w:val="00D3740B"/>
    <w:rsid w:val="00D92D4F"/>
    <w:rsid w:val="00D97E60"/>
    <w:rsid w:val="00DB1168"/>
    <w:rsid w:val="00DE33EA"/>
    <w:rsid w:val="00DF350D"/>
    <w:rsid w:val="00DF6262"/>
    <w:rsid w:val="00E00584"/>
    <w:rsid w:val="00E50E48"/>
    <w:rsid w:val="00E81BBE"/>
    <w:rsid w:val="00E92B68"/>
    <w:rsid w:val="00EA6E58"/>
    <w:rsid w:val="00EC0A0C"/>
    <w:rsid w:val="00EC21C1"/>
    <w:rsid w:val="00F045D3"/>
    <w:rsid w:val="00F1718A"/>
    <w:rsid w:val="00F371E4"/>
    <w:rsid w:val="00F41E04"/>
    <w:rsid w:val="00F47D18"/>
    <w:rsid w:val="00F5456C"/>
    <w:rsid w:val="00F911E6"/>
    <w:rsid w:val="00FF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371E4"/>
    <w:pPr>
      <w:keepNext/>
      <w:outlineLvl w:val="0"/>
    </w:pPr>
    <w:rPr>
      <w:b/>
    </w:rPr>
  </w:style>
  <w:style w:type="paragraph" w:styleId="Heading2">
    <w:name w:val="heading 2"/>
    <w:basedOn w:val="Normal"/>
    <w:next w:val="Normal"/>
    <w:link w:val="Heading2Char"/>
    <w:uiPriority w:val="9"/>
    <w:semiHidden/>
    <w:unhideWhenUsed/>
    <w:qFormat/>
    <w:rsid w:val="00D92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0D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0D8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qFormat/>
    <w:rsid w:val="00F371E4"/>
    <w:pPr>
      <w:keepNext/>
      <w:jc w:val="center"/>
      <w:outlineLvl w:val="6"/>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E4"/>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F371E4"/>
    <w:rPr>
      <w:rFonts w:ascii="Arial" w:eastAsia="Times New Roman" w:hAnsi="Arial" w:cs="Times New Roman"/>
      <w:b/>
      <w:sz w:val="48"/>
      <w:szCs w:val="20"/>
    </w:rPr>
  </w:style>
  <w:style w:type="character" w:styleId="Hyperlink">
    <w:name w:val="Hyperlink"/>
    <w:basedOn w:val="DefaultParagraphFont"/>
    <w:uiPriority w:val="99"/>
    <w:rsid w:val="00F371E4"/>
    <w:rPr>
      <w:rFonts w:cs="Times New Roman"/>
      <w:color w:val="0000FF"/>
      <w:u w:val="single"/>
    </w:rPr>
  </w:style>
  <w:style w:type="paragraph" w:styleId="Header">
    <w:name w:val="header"/>
    <w:basedOn w:val="Normal"/>
    <w:link w:val="HeaderChar"/>
    <w:uiPriority w:val="99"/>
    <w:rsid w:val="00F371E4"/>
    <w:pPr>
      <w:tabs>
        <w:tab w:val="center" w:pos="4320"/>
        <w:tab w:val="right" w:pos="8640"/>
      </w:tabs>
    </w:pPr>
  </w:style>
  <w:style w:type="character" w:customStyle="1" w:styleId="HeaderChar">
    <w:name w:val="Header Char"/>
    <w:basedOn w:val="DefaultParagraphFont"/>
    <w:link w:val="Header"/>
    <w:uiPriority w:val="99"/>
    <w:rsid w:val="00F371E4"/>
    <w:rPr>
      <w:rFonts w:ascii="Times New Roman" w:eastAsia="Times New Roman" w:hAnsi="Times New Roman" w:cs="Times New Roman"/>
      <w:sz w:val="20"/>
      <w:szCs w:val="20"/>
    </w:rPr>
  </w:style>
  <w:style w:type="paragraph" w:styleId="Footer">
    <w:name w:val="footer"/>
    <w:basedOn w:val="Normal"/>
    <w:link w:val="FooterChar"/>
    <w:uiPriority w:val="99"/>
    <w:rsid w:val="00F371E4"/>
    <w:pPr>
      <w:tabs>
        <w:tab w:val="center" w:pos="4320"/>
        <w:tab w:val="right" w:pos="8640"/>
      </w:tabs>
    </w:pPr>
  </w:style>
  <w:style w:type="character" w:customStyle="1" w:styleId="FooterChar">
    <w:name w:val="Footer Char"/>
    <w:basedOn w:val="DefaultParagraphFont"/>
    <w:link w:val="Footer"/>
    <w:uiPriority w:val="99"/>
    <w:rsid w:val="00F371E4"/>
    <w:rPr>
      <w:rFonts w:ascii="Times New Roman" w:eastAsia="Times New Roman" w:hAnsi="Times New Roman" w:cs="Times New Roman"/>
      <w:sz w:val="20"/>
      <w:szCs w:val="20"/>
    </w:rPr>
  </w:style>
  <w:style w:type="character" w:styleId="PageNumber">
    <w:name w:val="page number"/>
    <w:basedOn w:val="DefaultParagraphFont"/>
    <w:uiPriority w:val="99"/>
    <w:rsid w:val="00F371E4"/>
    <w:rPr>
      <w:rFonts w:cs="Times New Roman"/>
    </w:rPr>
  </w:style>
  <w:style w:type="paragraph" w:styleId="ListParagraph">
    <w:name w:val="List Paragraph"/>
    <w:basedOn w:val="Normal"/>
    <w:uiPriority w:val="34"/>
    <w:qFormat/>
    <w:rsid w:val="00F371E4"/>
    <w:pPr>
      <w:ind w:left="720"/>
      <w:contextualSpacing/>
    </w:pPr>
  </w:style>
  <w:style w:type="paragraph" w:styleId="NoSpacing">
    <w:name w:val="No Spacing"/>
    <w:uiPriority w:val="1"/>
    <w:qFormat/>
    <w:rsid w:val="00F371E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1E4"/>
    <w:rPr>
      <w:rFonts w:ascii="Tahoma" w:hAnsi="Tahoma" w:cs="Tahoma"/>
      <w:sz w:val="16"/>
      <w:szCs w:val="16"/>
    </w:rPr>
  </w:style>
  <w:style w:type="character" w:customStyle="1" w:styleId="BalloonTextChar">
    <w:name w:val="Balloon Text Char"/>
    <w:basedOn w:val="DefaultParagraphFont"/>
    <w:link w:val="BalloonText"/>
    <w:uiPriority w:val="99"/>
    <w:semiHidden/>
    <w:rsid w:val="00F371E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00D8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00D8A"/>
    <w:rPr>
      <w:rFonts w:asciiTheme="majorHAnsi" w:eastAsiaTheme="majorEastAsia" w:hAnsiTheme="majorHAnsi" w:cstheme="majorBidi"/>
      <w:b/>
      <w:bCs/>
      <w:i/>
      <w:iCs/>
      <w:color w:val="4F81BD" w:themeColor="accent1"/>
      <w:sz w:val="20"/>
      <w:szCs w:val="20"/>
    </w:rPr>
  </w:style>
  <w:style w:type="paragraph" w:styleId="BodyText3">
    <w:name w:val="Body Text 3"/>
    <w:basedOn w:val="Normal"/>
    <w:link w:val="BodyText3Char"/>
    <w:uiPriority w:val="99"/>
    <w:rsid w:val="00100D8A"/>
    <w:rPr>
      <w:rFonts w:ascii="Arial" w:hAnsi="Arial"/>
      <w:b/>
    </w:rPr>
  </w:style>
  <w:style w:type="character" w:customStyle="1" w:styleId="BodyText3Char">
    <w:name w:val="Body Text 3 Char"/>
    <w:basedOn w:val="DefaultParagraphFont"/>
    <w:link w:val="BodyText3"/>
    <w:uiPriority w:val="99"/>
    <w:rsid w:val="00100D8A"/>
    <w:rPr>
      <w:rFonts w:ascii="Arial" w:eastAsia="Times New Roman" w:hAnsi="Arial" w:cs="Times New Roman"/>
      <w:b/>
      <w:sz w:val="20"/>
      <w:szCs w:val="20"/>
    </w:rPr>
  </w:style>
  <w:style w:type="character" w:customStyle="1" w:styleId="Heading2Char">
    <w:name w:val="Heading 2 Char"/>
    <w:basedOn w:val="DefaultParagraphFont"/>
    <w:link w:val="Heading2"/>
    <w:uiPriority w:val="9"/>
    <w:semiHidden/>
    <w:rsid w:val="00D92D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02DCB"/>
    <w:rPr>
      <w:color w:val="800080" w:themeColor="followedHyperlink"/>
      <w:u w:val="single"/>
    </w:rPr>
  </w:style>
  <w:style w:type="character" w:styleId="CommentReference">
    <w:name w:val="annotation reference"/>
    <w:basedOn w:val="DefaultParagraphFont"/>
    <w:uiPriority w:val="99"/>
    <w:semiHidden/>
    <w:unhideWhenUsed/>
    <w:rsid w:val="006D7164"/>
    <w:rPr>
      <w:sz w:val="16"/>
      <w:szCs w:val="16"/>
    </w:rPr>
  </w:style>
  <w:style w:type="paragraph" w:styleId="CommentText">
    <w:name w:val="annotation text"/>
    <w:basedOn w:val="Normal"/>
    <w:link w:val="CommentTextChar"/>
    <w:uiPriority w:val="99"/>
    <w:semiHidden/>
    <w:unhideWhenUsed/>
    <w:rsid w:val="006D7164"/>
  </w:style>
  <w:style w:type="character" w:customStyle="1" w:styleId="CommentTextChar">
    <w:name w:val="Comment Text Char"/>
    <w:basedOn w:val="DefaultParagraphFont"/>
    <w:link w:val="CommentText"/>
    <w:uiPriority w:val="99"/>
    <w:semiHidden/>
    <w:rsid w:val="006D7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164"/>
    <w:rPr>
      <w:b/>
      <w:bCs/>
    </w:rPr>
  </w:style>
  <w:style w:type="character" w:customStyle="1" w:styleId="CommentSubjectChar">
    <w:name w:val="Comment Subject Char"/>
    <w:basedOn w:val="CommentTextChar"/>
    <w:link w:val="CommentSubject"/>
    <w:uiPriority w:val="99"/>
    <w:semiHidden/>
    <w:rsid w:val="006D7164"/>
    <w:rPr>
      <w:rFonts w:ascii="Times New Roman" w:eastAsia="Times New Roman" w:hAnsi="Times New Roman" w:cs="Times New Roman"/>
      <w:b/>
      <w:bCs/>
      <w:sz w:val="20"/>
      <w:szCs w:val="20"/>
    </w:rPr>
  </w:style>
  <w:style w:type="paragraph" w:styleId="Revision">
    <w:name w:val="Revision"/>
    <w:hidden/>
    <w:uiPriority w:val="99"/>
    <w:semiHidden/>
    <w:rsid w:val="006D716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371E4"/>
    <w:pPr>
      <w:keepNext/>
      <w:outlineLvl w:val="0"/>
    </w:pPr>
    <w:rPr>
      <w:b/>
    </w:rPr>
  </w:style>
  <w:style w:type="paragraph" w:styleId="Heading2">
    <w:name w:val="heading 2"/>
    <w:basedOn w:val="Normal"/>
    <w:next w:val="Normal"/>
    <w:link w:val="Heading2Char"/>
    <w:uiPriority w:val="9"/>
    <w:semiHidden/>
    <w:unhideWhenUsed/>
    <w:qFormat/>
    <w:rsid w:val="00D92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0D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0D8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qFormat/>
    <w:rsid w:val="00F371E4"/>
    <w:pPr>
      <w:keepNext/>
      <w:jc w:val="center"/>
      <w:outlineLvl w:val="6"/>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E4"/>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F371E4"/>
    <w:rPr>
      <w:rFonts w:ascii="Arial" w:eastAsia="Times New Roman" w:hAnsi="Arial" w:cs="Times New Roman"/>
      <w:b/>
      <w:sz w:val="48"/>
      <w:szCs w:val="20"/>
    </w:rPr>
  </w:style>
  <w:style w:type="character" w:styleId="Hyperlink">
    <w:name w:val="Hyperlink"/>
    <w:basedOn w:val="DefaultParagraphFont"/>
    <w:uiPriority w:val="99"/>
    <w:rsid w:val="00F371E4"/>
    <w:rPr>
      <w:rFonts w:cs="Times New Roman"/>
      <w:color w:val="0000FF"/>
      <w:u w:val="single"/>
    </w:rPr>
  </w:style>
  <w:style w:type="paragraph" w:styleId="Header">
    <w:name w:val="header"/>
    <w:basedOn w:val="Normal"/>
    <w:link w:val="HeaderChar"/>
    <w:uiPriority w:val="99"/>
    <w:rsid w:val="00F371E4"/>
    <w:pPr>
      <w:tabs>
        <w:tab w:val="center" w:pos="4320"/>
        <w:tab w:val="right" w:pos="8640"/>
      </w:tabs>
    </w:pPr>
  </w:style>
  <w:style w:type="character" w:customStyle="1" w:styleId="HeaderChar">
    <w:name w:val="Header Char"/>
    <w:basedOn w:val="DefaultParagraphFont"/>
    <w:link w:val="Header"/>
    <w:uiPriority w:val="99"/>
    <w:rsid w:val="00F371E4"/>
    <w:rPr>
      <w:rFonts w:ascii="Times New Roman" w:eastAsia="Times New Roman" w:hAnsi="Times New Roman" w:cs="Times New Roman"/>
      <w:sz w:val="20"/>
      <w:szCs w:val="20"/>
    </w:rPr>
  </w:style>
  <w:style w:type="paragraph" w:styleId="Footer">
    <w:name w:val="footer"/>
    <w:basedOn w:val="Normal"/>
    <w:link w:val="FooterChar"/>
    <w:uiPriority w:val="99"/>
    <w:rsid w:val="00F371E4"/>
    <w:pPr>
      <w:tabs>
        <w:tab w:val="center" w:pos="4320"/>
        <w:tab w:val="right" w:pos="8640"/>
      </w:tabs>
    </w:pPr>
  </w:style>
  <w:style w:type="character" w:customStyle="1" w:styleId="FooterChar">
    <w:name w:val="Footer Char"/>
    <w:basedOn w:val="DefaultParagraphFont"/>
    <w:link w:val="Footer"/>
    <w:uiPriority w:val="99"/>
    <w:rsid w:val="00F371E4"/>
    <w:rPr>
      <w:rFonts w:ascii="Times New Roman" w:eastAsia="Times New Roman" w:hAnsi="Times New Roman" w:cs="Times New Roman"/>
      <w:sz w:val="20"/>
      <w:szCs w:val="20"/>
    </w:rPr>
  </w:style>
  <w:style w:type="character" w:styleId="PageNumber">
    <w:name w:val="page number"/>
    <w:basedOn w:val="DefaultParagraphFont"/>
    <w:uiPriority w:val="99"/>
    <w:rsid w:val="00F371E4"/>
    <w:rPr>
      <w:rFonts w:cs="Times New Roman"/>
    </w:rPr>
  </w:style>
  <w:style w:type="paragraph" w:styleId="ListParagraph">
    <w:name w:val="List Paragraph"/>
    <w:basedOn w:val="Normal"/>
    <w:uiPriority w:val="34"/>
    <w:qFormat/>
    <w:rsid w:val="00F371E4"/>
    <w:pPr>
      <w:ind w:left="720"/>
      <w:contextualSpacing/>
    </w:pPr>
  </w:style>
  <w:style w:type="paragraph" w:styleId="NoSpacing">
    <w:name w:val="No Spacing"/>
    <w:uiPriority w:val="1"/>
    <w:qFormat/>
    <w:rsid w:val="00F371E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1E4"/>
    <w:rPr>
      <w:rFonts w:ascii="Tahoma" w:hAnsi="Tahoma" w:cs="Tahoma"/>
      <w:sz w:val="16"/>
      <w:szCs w:val="16"/>
    </w:rPr>
  </w:style>
  <w:style w:type="character" w:customStyle="1" w:styleId="BalloonTextChar">
    <w:name w:val="Balloon Text Char"/>
    <w:basedOn w:val="DefaultParagraphFont"/>
    <w:link w:val="BalloonText"/>
    <w:uiPriority w:val="99"/>
    <w:semiHidden/>
    <w:rsid w:val="00F371E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00D8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00D8A"/>
    <w:rPr>
      <w:rFonts w:asciiTheme="majorHAnsi" w:eastAsiaTheme="majorEastAsia" w:hAnsiTheme="majorHAnsi" w:cstheme="majorBidi"/>
      <w:b/>
      <w:bCs/>
      <w:i/>
      <w:iCs/>
      <w:color w:val="4F81BD" w:themeColor="accent1"/>
      <w:sz w:val="20"/>
      <w:szCs w:val="20"/>
    </w:rPr>
  </w:style>
  <w:style w:type="paragraph" w:styleId="BodyText3">
    <w:name w:val="Body Text 3"/>
    <w:basedOn w:val="Normal"/>
    <w:link w:val="BodyText3Char"/>
    <w:uiPriority w:val="99"/>
    <w:rsid w:val="00100D8A"/>
    <w:rPr>
      <w:rFonts w:ascii="Arial" w:hAnsi="Arial"/>
      <w:b/>
    </w:rPr>
  </w:style>
  <w:style w:type="character" w:customStyle="1" w:styleId="BodyText3Char">
    <w:name w:val="Body Text 3 Char"/>
    <w:basedOn w:val="DefaultParagraphFont"/>
    <w:link w:val="BodyText3"/>
    <w:uiPriority w:val="99"/>
    <w:rsid w:val="00100D8A"/>
    <w:rPr>
      <w:rFonts w:ascii="Arial" w:eastAsia="Times New Roman" w:hAnsi="Arial" w:cs="Times New Roman"/>
      <w:b/>
      <w:sz w:val="20"/>
      <w:szCs w:val="20"/>
    </w:rPr>
  </w:style>
  <w:style w:type="character" w:customStyle="1" w:styleId="Heading2Char">
    <w:name w:val="Heading 2 Char"/>
    <w:basedOn w:val="DefaultParagraphFont"/>
    <w:link w:val="Heading2"/>
    <w:uiPriority w:val="9"/>
    <w:semiHidden/>
    <w:rsid w:val="00D92D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02DCB"/>
    <w:rPr>
      <w:color w:val="800080" w:themeColor="followedHyperlink"/>
      <w:u w:val="single"/>
    </w:rPr>
  </w:style>
  <w:style w:type="character" w:styleId="CommentReference">
    <w:name w:val="annotation reference"/>
    <w:basedOn w:val="DefaultParagraphFont"/>
    <w:uiPriority w:val="99"/>
    <w:semiHidden/>
    <w:unhideWhenUsed/>
    <w:rsid w:val="006D7164"/>
    <w:rPr>
      <w:sz w:val="16"/>
      <w:szCs w:val="16"/>
    </w:rPr>
  </w:style>
  <w:style w:type="paragraph" w:styleId="CommentText">
    <w:name w:val="annotation text"/>
    <w:basedOn w:val="Normal"/>
    <w:link w:val="CommentTextChar"/>
    <w:uiPriority w:val="99"/>
    <w:semiHidden/>
    <w:unhideWhenUsed/>
    <w:rsid w:val="006D7164"/>
  </w:style>
  <w:style w:type="character" w:customStyle="1" w:styleId="CommentTextChar">
    <w:name w:val="Comment Text Char"/>
    <w:basedOn w:val="DefaultParagraphFont"/>
    <w:link w:val="CommentText"/>
    <w:uiPriority w:val="99"/>
    <w:semiHidden/>
    <w:rsid w:val="006D7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164"/>
    <w:rPr>
      <w:b/>
      <w:bCs/>
    </w:rPr>
  </w:style>
  <w:style w:type="character" w:customStyle="1" w:styleId="CommentSubjectChar">
    <w:name w:val="Comment Subject Char"/>
    <w:basedOn w:val="CommentTextChar"/>
    <w:link w:val="CommentSubject"/>
    <w:uiPriority w:val="99"/>
    <w:semiHidden/>
    <w:rsid w:val="006D7164"/>
    <w:rPr>
      <w:rFonts w:ascii="Times New Roman" w:eastAsia="Times New Roman" w:hAnsi="Times New Roman" w:cs="Times New Roman"/>
      <w:b/>
      <w:bCs/>
      <w:sz w:val="20"/>
      <w:szCs w:val="20"/>
    </w:rPr>
  </w:style>
  <w:style w:type="paragraph" w:styleId="Revision">
    <w:name w:val="Revision"/>
    <w:hidden/>
    <w:uiPriority w:val="99"/>
    <w:semiHidden/>
    <w:rsid w:val="006D716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3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wa.gov/library/libraries/libdev/technology/cipa.aspx" TargetMode="External"/><Relationship Id="rId18" Type="http://schemas.openxmlformats.org/officeDocument/2006/relationships/hyperlink" Target="http://www.sos.wa.gov/library/libraries/grants/grant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os.wa.gov/library/libraries/grants/grants.aspx" TargetMode="External"/><Relationship Id="rId17" Type="http://schemas.openxmlformats.org/officeDocument/2006/relationships/hyperlink" Target="http://www.whitehouse.gov/omb/grant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fr.gpoaccess.gov/cgi/t/text/text-idx?c=ecfr&amp;tpl=%2Findex.tpl" TargetMode="External"/><Relationship Id="rId20" Type="http://schemas.openxmlformats.org/officeDocument/2006/relationships/hyperlink" Target="mailto:allyson.ruppenthal@so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wa.gov/library/libraries/grants/grantee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s.wa.gov/library/libraries/libdev/technology/cipa.aspx" TargetMode="External"/><Relationship Id="rId23" Type="http://schemas.openxmlformats.org/officeDocument/2006/relationships/footer" Target="footer2.xml"/><Relationship Id="rId10" Type="http://schemas.openxmlformats.org/officeDocument/2006/relationships/hyperlink" Target="http://www.sos.wa.gov/library/libraries/grants/eligibility.aspx" TargetMode="External"/><Relationship Id="rId19" Type="http://schemas.openxmlformats.org/officeDocument/2006/relationships/hyperlink" Target="mailto:jennifer.fenton@sos.w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nnifer.fenton@sos.wa.gov"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4434-5476-4C19-9BFE-B96A3F14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jennifer.fenton</dc:creator>
  <cp:lastModifiedBy>jeremy.stroud</cp:lastModifiedBy>
  <cp:revision>11</cp:revision>
  <cp:lastPrinted>2014-03-28T21:07:00Z</cp:lastPrinted>
  <dcterms:created xsi:type="dcterms:W3CDTF">2014-02-27T23:22:00Z</dcterms:created>
  <dcterms:modified xsi:type="dcterms:W3CDTF">2014-03-28T21:07:00Z</dcterms:modified>
</cp:coreProperties>
</file>