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62200FDC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2BD33EE1" w14:textId="77777777" w:rsidR="00693CE3" w:rsidRPr="00067FF4" w:rsidRDefault="00693CE3" w:rsidP="009710D8">
            <w:pPr>
              <w:pStyle w:val="Heading1"/>
            </w:pPr>
            <w:bookmarkStart w:id="0" w:name="_GoBack"/>
            <w:bookmarkEnd w:id="0"/>
            <w:r w:rsidRPr="00067FF4">
              <w:t>Attendees:</w:t>
            </w:r>
          </w:p>
        </w:tc>
      </w:tr>
      <w:tr w:rsidR="00315DEC" w:rsidRPr="00067FF4" w14:paraId="0D0E63B8" w14:textId="77777777" w:rsidTr="00F335DD">
        <w:trPr>
          <w:trHeight w:val="64"/>
        </w:trPr>
        <w:tc>
          <w:tcPr>
            <w:tcW w:w="404" w:type="dxa"/>
          </w:tcPr>
          <w:p w14:paraId="030D47C3" w14:textId="4313C979" w:rsidR="00315DEC" w:rsidRPr="00067FF4" w:rsidRDefault="00F21EA4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2F86B957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 Williams, WSP - Co-Chair</w:t>
            </w:r>
          </w:p>
        </w:tc>
        <w:tc>
          <w:tcPr>
            <w:tcW w:w="360" w:type="dxa"/>
          </w:tcPr>
          <w:p w14:paraId="5E810C9B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7CD8A86" w14:textId="2D639660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434805F4" w14:textId="0F202629" w:rsidR="00315DEC" w:rsidRPr="00067FF4" w:rsidRDefault="00F21EA4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3D194239" w14:textId="38C872B3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315DEC" w:rsidRPr="00067FF4" w14:paraId="55C66D52" w14:textId="77777777" w:rsidTr="00F335DD">
        <w:tc>
          <w:tcPr>
            <w:tcW w:w="404" w:type="dxa"/>
          </w:tcPr>
          <w:p w14:paraId="7C14499B" w14:textId="26B851F0" w:rsidR="00315DEC" w:rsidRPr="00067FF4" w:rsidRDefault="00F21EA4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3158AF41" w14:textId="385999F8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Hinken, L&amp;I Retired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Co-Chair</w:t>
            </w:r>
          </w:p>
        </w:tc>
        <w:tc>
          <w:tcPr>
            <w:tcW w:w="360" w:type="dxa"/>
          </w:tcPr>
          <w:p w14:paraId="3248127A" w14:textId="77777777"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1F99F33" w14:textId="10839069"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Nesbitt, L&amp;I</w:t>
            </w:r>
          </w:p>
        </w:tc>
        <w:tc>
          <w:tcPr>
            <w:tcW w:w="360" w:type="dxa"/>
          </w:tcPr>
          <w:p w14:paraId="305D28F1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0F86EFC" w14:textId="1C0A7FD6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Stephanie Prentice, SOS</w:t>
            </w:r>
          </w:p>
        </w:tc>
      </w:tr>
      <w:tr w:rsidR="00315DEC" w:rsidRPr="00067FF4" w14:paraId="0938A948" w14:textId="77777777" w:rsidTr="00F335DD">
        <w:tc>
          <w:tcPr>
            <w:tcW w:w="404" w:type="dxa"/>
          </w:tcPr>
          <w:p w14:paraId="385CD056" w14:textId="71667C72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5BB1479C" w14:textId="77777777" w:rsidR="00315DEC" w:rsidRPr="00D05379" w:rsidRDefault="00315DEC" w:rsidP="00315DEC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379">
              <w:rPr>
                <w:rFonts w:asciiTheme="minorHAnsi" w:hAnsiTheme="minorHAnsi"/>
                <w:sz w:val="24"/>
                <w:szCs w:val="24"/>
              </w:rPr>
              <w:t>Kathryn McPherson, UTC</w:t>
            </w:r>
            <w:r w:rsidRPr="00D0537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- Secretary</w:t>
            </w:r>
          </w:p>
        </w:tc>
        <w:tc>
          <w:tcPr>
            <w:tcW w:w="360" w:type="dxa"/>
          </w:tcPr>
          <w:p w14:paraId="3B1519BE" w14:textId="77777777" w:rsidR="00315DEC" w:rsidRPr="001F2D0C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33896158" w14:textId="2247D80D"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L&amp;I</w:t>
            </w:r>
          </w:p>
        </w:tc>
        <w:tc>
          <w:tcPr>
            <w:tcW w:w="360" w:type="dxa"/>
          </w:tcPr>
          <w:p w14:paraId="38684636" w14:textId="60BA114D"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135A45E9" w14:textId="59D6EAEA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Heather Hirotaka, SOS</w:t>
            </w:r>
          </w:p>
        </w:tc>
      </w:tr>
      <w:tr w:rsidR="00315DEC" w:rsidRPr="00067FF4" w14:paraId="415A6BF2" w14:textId="77777777" w:rsidTr="00F335DD">
        <w:tc>
          <w:tcPr>
            <w:tcW w:w="404" w:type="dxa"/>
          </w:tcPr>
          <w:p w14:paraId="5DC2D405" w14:textId="54FBF16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164CABBF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Kelly Wilson, DSHS – Chief Historian</w:t>
            </w:r>
          </w:p>
        </w:tc>
        <w:tc>
          <w:tcPr>
            <w:tcW w:w="360" w:type="dxa"/>
          </w:tcPr>
          <w:p w14:paraId="16656F65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4C6F2139" w14:textId="39381E46" w:rsidR="00315DEC" w:rsidRPr="00067FF4" w:rsidRDefault="00315DEC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Roseanne Collins, L&amp;I</w:t>
            </w:r>
          </w:p>
        </w:tc>
        <w:tc>
          <w:tcPr>
            <w:tcW w:w="360" w:type="dxa"/>
          </w:tcPr>
          <w:p w14:paraId="5E5A7600" w14:textId="3B991BAB"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4F6DC63A" w14:textId="24FEF95D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315DEC" w:rsidRPr="00067FF4" w14:paraId="2D9423D3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44EC0AB1" w14:textId="0C68020A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E62F1BB" w14:textId="7ABB7BF2" w:rsidR="00315DEC" w:rsidRPr="00067FF4" w:rsidRDefault="00B809C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Art Mead, FTE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E06D13" w14:textId="4CF27464" w:rsidR="00315DEC" w:rsidRPr="00832D4E" w:rsidRDefault="00F21EA4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0C53915" w14:textId="38EE3C12"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Harvey Means,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2BC9E6" w14:textId="4B6B1E1B" w:rsidR="00315DEC" w:rsidRPr="00067FF4" w:rsidRDefault="00F21EA4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FED4C47" w14:textId="4D23D052" w:rsidR="00315DEC" w:rsidRPr="00067FF4" w:rsidRDefault="00F21EA4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Leila Anoina SOS</w:t>
            </w:r>
          </w:p>
        </w:tc>
      </w:tr>
      <w:tr w:rsidR="00315DEC" w:rsidRPr="00067FF4" w14:paraId="6E53233C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272F1BF0" w14:textId="0D22E7B8" w:rsidR="00315DEC" w:rsidRPr="00067FF4" w:rsidRDefault="00F21EA4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554F8833" w14:textId="7BBEE61F" w:rsidR="00315DEC" w:rsidRPr="00067FF4" w:rsidRDefault="00B809C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Sally Brown, Ecology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28E757" w14:textId="403EC4E1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73FD424" w14:textId="7398FA4C"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BA3342" w14:textId="676EC713" w:rsidR="00315DEC" w:rsidRPr="00067FF4" w:rsidRDefault="00F21EA4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04D3E13" w14:textId="4EC735E3" w:rsidR="00315DEC" w:rsidRPr="00067FF4" w:rsidRDefault="00F21EA4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Renee Lewis CFD</w:t>
            </w:r>
          </w:p>
        </w:tc>
      </w:tr>
      <w:tr w:rsidR="00315DEC" w:rsidRPr="00067FF4" w14:paraId="134801F3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60D19E30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64AE7193" w14:textId="77777777"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14:paraId="1135B824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4C7F902F" w14:textId="7FE86DE9" w:rsidR="00315DEC" w:rsidRPr="00067FF4" w:rsidRDefault="00EC64B1" w:rsidP="00EC64B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 Teams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2650CBE2" w14:textId="77777777" w:rsidR="00F37175" w:rsidRDefault="00F37175" w:rsidP="00F37175">
            <w:pPr>
              <w:rPr>
                <w:rFonts w:eastAsia="Times New Roman" w:hAnsi="Calibri" w:cs="Calibr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>
              <w:rPr>
                <w:rFonts w:ascii="Segoe UI" w:eastAsia="Times New Roman" w:hAnsi="Segoe UI" w:cs="Segoe UI"/>
                <w:b/>
                <w:bCs/>
                <w:color w:val="252424"/>
              </w:rPr>
              <w:t xml:space="preserve"> </w:t>
            </w:r>
          </w:p>
          <w:p w14:paraId="04AA742C" w14:textId="77777777" w:rsidR="00F37175" w:rsidRDefault="008526BD" w:rsidP="00F37175">
            <w:pPr>
              <w:rPr>
                <w:rFonts w:eastAsia="Times New Roman" w:hAnsi="Calibri" w:cs="Calibri"/>
              </w:rPr>
            </w:pPr>
            <w:hyperlink r:id="rId11" w:history="1">
              <w:r w:rsidR="00F37175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F37175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1A377203" w14:textId="77777777" w:rsidR="00F37175" w:rsidRDefault="00F37175" w:rsidP="00F37175">
            <w:pPr>
              <w:rPr>
                <w:rFonts w:eastAsia="Times New Roman" w:hAnsi="Calibri" w:cs="Calibr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5C1D8F24" w14:textId="77777777" w:rsidR="00F37175" w:rsidRDefault="008526BD" w:rsidP="00F37175">
            <w:pPr>
              <w:rPr>
                <w:rFonts w:eastAsia="Times New Roman" w:hAnsi="Calibri" w:cs="Calibri"/>
              </w:rPr>
            </w:pPr>
            <w:hyperlink r:id="rId12" w:history="1">
              <w:r w:rsidR="00F37175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+1 564-999-2000,,553692705#</w:t>
              </w:r>
            </w:hyperlink>
            <w:r w:rsidR="00F37175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F37175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United States, Olympia </w:t>
            </w:r>
          </w:p>
          <w:p w14:paraId="75093ECD" w14:textId="77777777" w:rsidR="00F37175" w:rsidRDefault="00F37175" w:rsidP="00F37175">
            <w:pPr>
              <w:rPr>
                <w:rFonts w:eastAsia="Times New Roman" w:hAnsi="Calibri" w:cs="Calibri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553 692 705# </w:t>
            </w:r>
          </w:p>
          <w:p w14:paraId="7EBB3FCC" w14:textId="77777777" w:rsidR="00F37175" w:rsidRDefault="008526BD" w:rsidP="00F37175">
            <w:pPr>
              <w:rPr>
                <w:rFonts w:eastAsia="Times New Roman" w:hAnsi="Calibri" w:cs="Calibri"/>
              </w:rPr>
            </w:pPr>
            <w:hyperlink r:id="rId13" w:history="1">
              <w:r w:rsidR="00F37175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F3717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4" w:history="1">
              <w:r w:rsidR="00F37175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F37175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08B62BA" w14:textId="77777777" w:rsidR="00F37175" w:rsidRDefault="008526BD" w:rsidP="00F37175">
            <w:pPr>
              <w:rPr>
                <w:rFonts w:eastAsia="Times New Roman" w:hAnsi="Calibri" w:cs="Calibri"/>
              </w:rPr>
            </w:pPr>
            <w:hyperlink r:id="rId15" w:history="1">
              <w:r w:rsidR="00F37175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F37175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6" w:history="1">
              <w:r w:rsidR="00F37175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F37175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54CB2ACC" w14:textId="5499C416" w:rsidR="00861284" w:rsidRPr="00067FF4" w:rsidRDefault="00861284" w:rsidP="0086128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14:paraId="1FF314ED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6035C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BC8CD" w14:textId="77777777"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636746C0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4B768144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1C49FE3F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5DAB89FB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18D94CE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3E29A796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0C122CFD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0549557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F2039F" w14:textId="77777777"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5A81BC82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617D4A9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5F0EEF98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B0A8CB5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C4EA93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2367D5AE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4B83905B" w14:textId="77777777" w:rsidR="00E866D3" w:rsidRPr="00067FF4" w:rsidRDefault="00E866D3" w:rsidP="00E866D3">
      <w:pPr>
        <w:rPr>
          <w:sz w:val="24"/>
          <w:szCs w:val="24"/>
        </w:rPr>
      </w:pPr>
    </w:p>
    <w:p w14:paraId="1145CED9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6" w:tblpY="104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3297"/>
        <w:gridCol w:w="1350"/>
        <w:gridCol w:w="1710"/>
        <w:gridCol w:w="4353"/>
      </w:tblGrid>
      <w:tr w:rsidR="004E5F82" w:rsidRPr="00445466" w14:paraId="2A454281" w14:textId="77777777" w:rsidTr="0094336B">
        <w:trPr>
          <w:tblHeader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14:paraId="3E1D21D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EA8FC9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3F0115E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1BD70038" w14:textId="77777777" w:rsidR="00331196" w:rsidRPr="00067FF4" w:rsidRDefault="00331196" w:rsidP="00BA0D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353" w:type="dxa"/>
            <w:shd w:val="clear" w:color="auto" w:fill="C5E0B3" w:themeFill="accent6" w:themeFillTint="66"/>
            <w:vAlign w:val="center"/>
          </w:tcPr>
          <w:p w14:paraId="2230193F" w14:textId="77777777" w:rsidR="004E5F82" w:rsidRPr="00445466" w:rsidRDefault="004E5F82" w:rsidP="00BA0DAD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7590678B" w14:textId="77777777" w:rsidTr="0094336B">
        <w:tc>
          <w:tcPr>
            <w:tcW w:w="388" w:type="dxa"/>
          </w:tcPr>
          <w:p w14:paraId="3E1526A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C79B68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350" w:type="dxa"/>
            <w:vAlign w:val="center"/>
          </w:tcPr>
          <w:p w14:paraId="745D3B27" w14:textId="77777777" w:rsidR="00E866D3" w:rsidRPr="00067FF4" w:rsidRDefault="00E866D3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B331A4" w14:textId="77777777" w:rsidR="00E866D3" w:rsidRPr="00067FF4" w:rsidRDefault="00E866D3" w:rsidP="00BA0DAD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353" w:type="dxa"/>
            <w:vAlign w:val="center"/>
          </w:tcPr>
          <w:p w14:paraId="70843EC3" w14:textId="77777777" w:rsidR="00E866D3" w:rsidRPr="00F917E7" w:rsidRDefault="00E866D3" w:rsidP="00BA0DA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1C68A50B" w14:textId="77777777" w:rsidR="009E44CB" w:rsidRPr="002B6AFF" w:rsidRDefault="002B6AFF" w:rsidP="000D7D3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t xml:space="preserve">Welcome members </w:t>
            </w:r>
          </w:p>
        </w:tc>
      </w:tr>
      <w:tr w:rsidR="00B334CD" w:rsidRPr="00067FF4" w14:paraId="18FE88BB" w14:textId="77777777" w:rsidTr="0094336B">
        <w:tc>
          <w:tcPr>
            <w:tcW w:w="388" w:type="dxa"/>
          </w:tcPr>
          <w:p w14:paraId="3FE12373" w14:textId="77777777" w:rsidR="00B334CD" w:rsidRPr="00067FF4" w:rsidRDefault="00B334CD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19D89B" w14:textId="5576FAD1" w:rsidR="00B334CD" w:rsidRPr="00067FF4" w:rsidRDefault="00566CAE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September</w:t>
            </w:r>
            <w:r w:rsidR="00BF30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350" w:type="dxa"/>
            <w:vAlign w:val="center"/>
          </w:tcPr>
          <w:p w14:paraId="69978660" w14:textId="44E68401" w:rsidR="00B334CD" w:rsidRPr="00067FF4" w:rsidRDefault="00EA360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</w:t>
            </w:r>
          </w:p>
        </w:tc>
        <w:tc>
          <w:tcPr>
            <w:tcW w:w="1710" w:type="dxa"/>
            <w:vAlign w:val="center"/>
          </w:tcPr>
          <w:p w14:paraId="750B096F" w14:textId="77777777" w:rsidR="00B334CD" w:rsidRPr="00067FF4" w:rsidRDefault="00B334CD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14:paraId="4375CB21" w14:textId="3D1FD865" w:rsidR="00A469B8" w:rsidRPr="004D4509" w:rsidRDefault="008226C7" w:rsidP="00953CF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Tanyah reviewed – accepted by committee Kathy </w:t>
            </w:r>
            <w:r w:rsidR="00953CF6">
              <w:rPr>
                <w:rFonts w:asciiTheme="minorHAnsi" w:hAnsiTheme="minorHAnsi"/>
              </w:rPr>
              <w:t>approved,</w:t>
            </w:r>
            <w:r>
              <w:rPr>
                <w:rFonts w:asciiTheme="minorHAnsi" w:hAnsiTheme="minorHAnsi"/>
              </w:rPr>
              <w:t xml:space="preserve"> Sally seconded. </w:t>
            </w:r>
          </w:p>
        </w:tc>
      </w:tr>
      <w:tr w:rsidR="00E62656" w:rsidRPr="00067FF4" w14:paraId="0AA622D5" w14:textId="77777777" w:rsidTr="0094336B">
        <w:tc>
          <w:tcPr>
            <w:tcW w:w="388" w:type="dxa"/>
          </w:tcPr>
          <w:p w14:paraId="77D03C4E" w14:textId="77777777" w:rsidR="00E62656" w:rsidRPr="00067FF4" w:rsidRDefault="00E62656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0AA67C64" w14:textId="592D9F77" w:rsidR="00E62656" w:rsidRDefault="00E62656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FTE</w:t>
            </w:r>
            <w:r w:rsidR="00BA7C13">
              <w:rPr>
                <w:rFonts w:asciiTheme="minorHAnsi" w:hAnsiTheme="minorHAnsi"/>
                <w:sz w:val="24"/>
                <w:szCs w:val="24"/>
              </w:rPr>
              <w:t xml:space="preserve"> - Spotlight</w:t>
            </w:r>
          </w:p>
        </w:tc>
        <w:tc>
          <w:tcPr>
            <w:tcW w:w="1350" w:type="dxa"/>
            <w:vAlign w:val="center"/>
          </w:tcPr>
          <w:p w14:paraId="2FFECC24" w14:textId="77777777" w:rsidR="00E62656" w:rsidRDefault="00E6265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Evelyn</w:t>
            </w:r>
          </w:p>
        </w:tc>
        <w:tc>
          <w:tcPr>
            <w:tcW w:w="1710" w:type="dxa"/>
            <w:vAlign w:val="center"/>
          </w:tcPr>
          <w:p w14:paraId="5CEA4350" w14:textId="77777777" w:rsidR="00E62656" w:rsidRPr="00067FF4" w:rsidRDefault="00E62656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21D2ACC5" w14:textId="77777777" w:rsidR="007B731C" w:rsidRDefault="008226C7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Spotlight for Oct. Turning Point Shelton – state retired employees work for Turning Point – creating journals. </w:t>
            </w:r>
          </w:p>
          <w:p w14:paraId="2C7653AF" w14:textId="77777777" w:rsidR="00B22D29" w:rsidRDefault="00B22D29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22543C8" w14:textId="417FE92C" w:rsidR="00B22D29" w:rsidRPr="004D4509" w:rsidRDefault="00B22D29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Looking for another article for names of people that work for a charity. </w:t>
            </w:r>
            <w:r w:rsidR="00953CF6">
              <w:rPr>
                <w:rFonts w:asciiTheme="minorHAnsi" w:hAnsiTheme="minorHAnsi"/>
              </w:rPr>
              <w:t>Highlight</w:t>
            </w:r>
            <w:r>
              <w:rPr>
                <w:rFonts w:asciiTheme="minorHAnsi" w:hAnsiTheme="minorHAnsi"/>
              </w:rPr>
              <w:t xml:space="preserve"> their charity and their passion for the charity. </w:t>
            </w:r>
          </w:p>
        </w:tc>
      </w:tr>
      <w:tr w:rsidR="00096A7A" w:rsidRPr="00067FF4" w14:paraId="1ECEE1CB" w14:textId="77777777" w:rsidTr="0094336B">
        <w:tc>
          <w:tcPr>
            <w:tcW w:w="388" w:type="dxa"/>
          </w:tcPr>
          <w:p w14:paraId="2292EA52" w14:textId="77777777"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9341451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350" w:type="dxa"/>
            <w:vAlign w:val="center"/>
          </w:tcPr>
          <w:p w14:paraId="5DFC6108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3623689E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304135A5" w14:textId="77777777" w:rsidR="007B731C" w:rsidRDefault="00C22DD6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Robert: Campaign kicked off with full staff – Erin, Rene, &amp; Leila. Q &amp; A went well. Erin took lead, Robert backed up. 30 participants first week about 20 subsequently. Mix ideas for virtual fund raising. Building the community. </w:t>
            </w:r>
          </w:p>
          <w:p w14:paraId="1D3636FF" w14:textId="77777777" w:rsidR="00C22DD6" w:rsidRDefault="00C22DD6" w:rsidP="000F6233">
            <w:pPr>
              <w:rPr>
                <w:rFonts w:asciiTheme="minorHAnsi" w:hAnsiTheme="minorHAnsi"/>
              </w:rPr>
            </w:pPr>
          </w:p>
          <w:p w14:paraId="79FB5ABD" w14:textId="77777777" w:rsidR="00C22DD6" w:rsidRDefault="00C22DD6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Qtr. three disbursement scheduled on time. Third quarter in a row. </w:t>
            </w:r>
          </w:p>
          <w:p w14:paraId="15EC8948" w14:textId="77777777" w:rsidR="00C22DD6" w:rsidRDefault="00C22DD6" w:rsidP="000F6233">
            <w:pPr>
              <w:rPr>
                <w:rFonts w:asciiTheme="minorHAnsi" w:hAnsiTheme="minorHAnsi"/>
              </w:rPr>
            </w:pPr>
          </w:p>
          <w:p w14:paraId="755ABF57" w14:textId="1D59E7EC" w:rsidR="00C22DD6" w:rsidRDefault="00C22DD6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week to give – participation was a little lower. Still had 1,401 indv. Part</w:t>
            </w:r>
            <w:r w:rsidR="00B849AA">
              <w:rPr>
                <w:rFonts w:asciiTheme="minorHAnsi" w:hAnsiTheme="minorHAnsi"/>
              </w:rPr>
              <w:t>icipants</w:t>
            </w:r>
            <w:r>
              <w:rPr>
                <w:rFonts w:asciiTheme="minorHAnsi" w:hAnsiTheme="minorHAnsi"/>
              </w:rPr>
              <w:t xml:space="preserve"> Ext $50K pledged. </w:t>
            </w:r>
          </w:p>
          <w:p w14:paraId="73264AF2" w14:textId="77777777" w:rsidR="00C22DD6" w:rsidRDefault="00C22DD6" w:rsidP="000F6233">
            <w:pPr>
              <w:rPr>
                <w:rFonts w:asciiTheme="minorHAnsi" w:hAnsiTheme="minorHAnsi"/>
              </w:rPr>
            </w:pPr>
          </w:p>
          <w:p w14:paraId="16CEF95B" w14:textId="77777777" w:rsidR="00C22DD6" w:rsidRDefault="00B849A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maintenance still working on updating applications and fix some reporting issues. </w:t>
            </w:r>
          </w:p>
          <w:p w14:paraId="5A6291B7" w14:textId="26626E65" w:rsidR="00B849AA" w:rsidRDefault="00B849AA" w:rsidP="000F6233">
            <w:pPr>
              <w:rPr>
                <w:rFonts w:asciiTheme="minorHAnsi" w:hAnsiTheme="minorHAnsi"/>
              </w:rPr>
            </w:pPr>
          </w:p>
          <w:p w14:paraId="2931CE7E" w14:textId="77456C3E" w:rsidR="00B849AA" w:rsidRDefault="00B849A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on updating social media platforms – hopefully increase traffic on pages.</w:t>
            </w:r>
          </w:p>
          <w:p w14:paraId="3D5686BA" w14:textId="3B7B5F51" w:rsidR="00B849AA" w:rsidRDefault="00B849AA" w:rsidP="000F6233">
            <w:pPr>
              <w:rPr>
                <w:rFonts w:asciiTheme="minorHAnsi" w:hAnsiTheme="minorHAnsi"/>
              </w:rPr>
            </w:pPr>
          </w:p>
          <w:p w14:paraId="1C60E9D8" w14:textId="77777777" w:rsidR="00B849AA" w:rsidRDefault="00B849A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Erin – she is updating manually the payroll links, updating volunteer hours as well. </w:t>
            </w:r>
          </w:p>
          <w:p w14:paraId="5ADDFDC9" w14:textId="77777777" w:rsidR="00B849AA" w:rsidRDefault="00B849AA" w:rsidP="000F6233">
            <w:pPr>
              <w:rPr>
                <w:rFonts w:asciiTheme="minorHAnsi" w:hAnsiTheme="minorHAnsi"/>
              </w:rPr>
            </w:pPr>
          </w:p>
          <w:p w14:paraId="077140C8" w14:textId="3C01A6A2" w:rsidR="00B849AA" w:rsidRPr="000F6233" w:rsidRDefault="00B849AA" w:rsidP="000F6233">
            <w:pPr>
              <w:rPr>
                <w:rFonts w:asciiTheme="minorHAnsi" w:hAnsiTheme="minorHAnsi"/>
              </w:rPr>
            </w:pPr>
          </w:p>
        </w:tc>
      </w:tr>
      <w:tr w:rsidR="008D5EA2" w:rsidRPr="00067FF4" w14:paraId="58218E3E" w14:textId="77777777" w:rsidTr="0094336B">
        <w:tc>
          <w:tcPr>
            <w:tcW w:w="388" w:type="dxa"/>
          </w:tcPr>
          <w:p w14:paraId="7D4ACF9B" w14:textId="77777777" w:rsidR="008D5EA2" w:rsidRPr="00067FF4" w:rsidRDefault="008D5EA2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A0B5C21" w14:textId="36ED7BAF" w:rsidR="008D5EA2" w:rsidRDefault="00566CAE" w:rsidP="00096A7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</w:t>
            </w:r>
          </w:p>
        </w:tc>
        <w:tc>
          <w:tcPr>
            <w:tcW w:w="1350" w:type="dxa"/>
            <w:vAlign w:val="center"/>
          </w:tcPr>
          <w:p w14:paraId="60DA2A57" w14:textId="325DB7B8" w:rsidR="008D5EA2" w:rsidRDefault="00566CAE" w:rsidP="006C5FB7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Evelyn</w:t>
            </w:r>
          </w:p>
        </w:tc>
        <w:tc>
          <w:tcPr>
            <w:tcW w:w="1710" w:type="dxa"/>
            <w:vAlign w:val="center"/>
          </w:tcPr>
          <w:p w14:paraId="2C9728F8" w14:textId="4AFD1813" w:rsidR="008D5EA2" w:rsidRDefault="008D5EA2" w:rsidP="00096A7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59DB7143" w14:textId="77777777" w:rsidR="008D5EA2" w:rsidRDefault="00B849AA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on </w:t>
            </w:r>
            <w:r w:rsidR="00125027">
              <w:rPr>
                <w:rFonts w:asciiTheme="minorHAnsi" w:hAnsiTheme="minorHAnsi"/>
              </w:rPr>
              <w:t>second</w:t>
            </w:r>
            <w:r>
              <w:rPr>
                <w:rFonts w:asciiTheme="minorHAnsi" w:hAnsiTheme="minorHAnsi"/>
              </w:rPr>
              <w:t xml:space="preserve"> of newsletter. Newsletter trying to get info out in Thurston county area regarding our awards. Highlight details of award. Helpful hints on forms for </w:t>
            </w:r>
            <w:r w:rsidR="00125027">
              <w:rPr>
                <w:rFonts w:asciiTheme="minorHAnsi" w:hAnsiTheme="minorHAnsi"/>
              </w:rPr>
              <w:t xml:space="preserve">nominations. General info. Single page. </w:t>
            </w:r>
          </w:p>
          <w:p w14:paraId="39F1E0FC" w14:textId="77777777" w:rsidR="00125027" w:rsidRDefault="00125027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E0B7202" w14:textId="39391FB4" w:rsidR="00125027" w:rsidRPr="00F917E7" w:rsidRDefault="00125027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this month – need a CFD volunteer to share their experience. Not a lot – why cfd volunteer, passion, etc.. opt for new CFD/SOS staff. Highlight them. (mutually agreed) </w:t>
            </w:r>
          </w:p>
        </w:tc>
      </w:tr>
      <w:tr w:rsidR="00096A7A" w:rsidRPr="00067FF4" w14:paraId="46298D8F" w14:textId="77777777" w:rsidTr="0094336B">
        <w:tc>
          <w:tcPr>
            <w:tcW w:w="388" w:type="dxa"/>
          </w:tcPr>
          <w:p w14:paraId="3CD90135" w14:textId="77777777"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C101BCD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</w:t>
            </w:r>
          </w:p>
        </w:tc>
        <w:tc>
          <w:tcPr>
            <w:tcW w:w="1350" w:type="dxa"/>
            <w:vAlign w:val="center"/>
          </w:tcPr>
          <w:p w14:paraId="4107879A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58E9E9CC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4353" w:type="dxa"/>
            <w:vAlign w:val="center"/>
          </w:tcPr>
          <w:p w14:paraId="01F50935" w14:textId="77777777" w:rsidR="004C02AA" w:rsidRDefault="0036254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Eveyln – Start to plan recognition event. Discuss reviewing nomination forms. ADD TO NOV AGENDA – SEND OLD WITH AGENDA</w:t>
            </w:r>
          </w:p>
          <w:p w14:paraId="79FB2956" w14:textId="77777777" w:rsidR="00953CF6" w:rsidRDefault="00953CF6" w:rsidP="00953C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Tanyah had a question regarding virtual technology for events. Some agencies may not have IT support to provide a forum for voting and paying.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CFD office says they can assist but need lots of lead time since they are getting requests from several agencies.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If photos are included like judging a pet photo or pumpkin carvings, it's best for the agency to upload the photos and have CFD set up the form for voting and paying. Sally mentioned their agency uses/used SharePoint. </w:t>
            </w:r>
          </w:p>
          <w:p w14:paraId="2820D298" w14:textId="77777777" w:rsidR="0036254D" w:rsidRDefault="0036254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0BB228F" w14:textId="1F6199F8" w:rsidR="0036254D" w:rsidRPr="00F917E7" w:rsidRDefault="0036254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96A7A" w:rsidRPr="00067FF4" w14:paraId="12D9C392" w14:textId="77777777" w:rsidTr="0094336B">
        <w:tc>
          <w:tcPr>
            <w:tcW w:w="388" w:type="dxa"/>
          </w:tcPr>
          <w:p w14:paraId="432876F9" w14:textId="77777777" w:rsidR="00096A7A" w:rsidRPr="00124725" w:rsidRDefault="00096A7A" w:rsidP="00096A7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297" w:type="dxa"/>
            <w:vAlign w:val="center"/>
          </w:tcPr>
          <w:p w14:paraId="02690800" w14:textId="77777777" w:rsidR="00096A7A" w:rsidRPr="00124725" w:rsidRDefault="00096A7A" w:rsidP="00096A7A">
            <w:pPr>
              <w:spacing w:before="120" w:after="120"/>
              <w:rPr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350" w:type="dxa"/>
          </w:tcPr>
          <w:p w14:paraId="12649DCD" w14:textId="77777777" w:rsidR="00096A7A" w:rsidRPr="00067FF4" w:rsidRDefault="00096A7A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90684FC" w14:textId="77777777" w:rsidR="00096A7A" w:rsidRPr="005D49D6" w:rsidRDefault="00096A7A" w:rsidP="0009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14:paraId="4A289B47" w14:textId="1123AB68" w:rsidR="00096A7A" w:rsidRPr="00CE7DCB" w:rsidRDefault="00096A7A" w:rsidP="007820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6A7A" w:rsidRPr="00067FF4" w14:paraId="0EC0E23C" w14:textId="77777777" w:rsidTr="00BA0DAD">
        <w:tc>
          <w:tcPr>
            <w:tcW w:w="388" w:type="dxa"/>
          </w:tcPr>
          <w:p w14:paraId="4730642C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267FC54D" w14:textId="4C5E3D97" w:rsidR="003A139B" w:rsidRPr="00315DEC" w:rsidRDefault="00096A7A" w:rsidP="00566CAE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566CAE">
              <w:rPr>
                <w:b/>
                <w:sz w:val="24"/>
                <w:szCs w:val="24"/>
              </w:rPr>
              <w:t>November 10</w:t>
            </w:r>
            <w:r w:rsidR="00BA7C13">
              <w:rPr>
                <w:b/>
                <w:sz w:val="24"/>
                <w:szCs w:val="24"/>
              </w:rPr>
              <w:t>,</w:t>
            </w:r>
            <w:r w:rsidR="00BF305A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14:paraId="1C20ED8B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36459D60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27B34857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04E30927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23EAEAA1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37DEBC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8688746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4D1A4C04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6204C31C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14E2CC87" w14:textId="1A78BF8C" w:rsidR="0076359B" w:rsidRPr="00067FF4" w:rsidRDefault="006F2627" w:rsidP="00F917E7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Start to plan recognition event. Discuss reviewing nomination forms. ADD TO NOV AGENDA – SEND OLD WITH AGENDA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CD02BA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EE6F70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035FBAB" w14:textId="77777777" w:rsidR="00440778" w:rsidRPr="00067FF4" w:rsidRDefault="00440778" w:rsidP="00670C78">
            <w:pPr>
              <w:rPr>
                <w:sz w:val="24"/>
                <w:szCs w:val="24"/>
              </w:rPr>
            </w:pPr>
          </w:p>
        </w:tc>
      </w:tr>
      <w:tr w:rsidR="00255169" w:rsidRPr="00067FF4" w14:paraId="64EDF2BF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BBDE9E7" w14:textId="1F8EE66F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C32FDC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100F52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9289521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2B6C620F" w14:textId="77777777"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7"/>
      <w:footerReference w:type="default" r:id="rId18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5B01" w14:textId="77777777" w:rsidR="008526BD" w:rsidRDefault="008526BD" w:rsidP="00DE0349">
      <w:r>
        <w:separator/>
      </w:r>
    </w:p>
  </w:endnote>
  <w:endnote w:type="continuationSeparator" w:id="0">
    <w:p w14:paraId="6CD21D1F" w14:textId="77777777" w:rsidR="008526BD" w:rsidRDefault="008526BD" w:rsidP="00DE0349">
      <w:r>
        <w:continuationSeparator/>
      </w:r>
    </w:p>
  </w:endnote>
  <w:endnote w:type="continuationNotice" w:id="1">
    <w:p w14:paraId="42F156C5" w14:textId="77777777" w:rsidR="008526BD" w:rsidRDefault="0085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C7DD4" w14:textId="1CECDDCE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A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03FC0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6144" w14:textId="77777777" w:rsidR="008526BD" w:rsidRDefault="008526BD" w:rsidP="00DE0349">
      <w:r>
        <w:separator/>
      </w:r>
    </w:p>
  </w:footnote>
  <w:footnote w:type="continuationSeparator" w:id="0">
    <w:p w14:paraId="6595429C" w14:textId="77777777" w:rsidR="008526BD" w:rsidRDefault="008526BD" w:rsidP="00DE0349">
      <w:r>
        <w:continuationSeparator/>
      </w:r>
    </w:p>
  </w:footnote>
  <w:footnote w:type="continuationNotice" w:id="1">
    <w:p w14:paraId="0BA20250" w14:textId="77777777" w:rsidR="008526BD" w:rsidRDefault="008526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08DE4AFB" w14:textId="77777777" w:rsidTr="0076359B">
      <w:trPr>
        <w:trHeight w:val="1160"/>
      </w:trPr>
      <w:tc>
        <w:tcPr>
          <w:tcW w:w="2245" w:type="dxa"/>
          <w:vAlign w:val="center"/>
        </w:tcPr>
        <w:p w14:paraId="4761AB30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16CBFAD8" wp14:editId="2A62E931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8F132E6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283A4898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5EFFBB0B" w14:textId="29A0E2A8" w:rsidR="00E65C6A" w:rsidRPr="0076359B" w:rsidRDefault="00566CAE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October 13</w:t>
          </w:r>
          <w:r w:rsidR="006B35FD">
            <w:rPr>
              <w:rFonts w:asciiTheme="minorHAnsi" w:hAnsiTheme="minorHAnsi"/>
              <w:b/>
              <w:sz w:val="24"/>
              <w:szCs w:val="20"/>
            </w:rPr>
            <w:t>,</w:t>
          </w:r>
          <w:r w:rsidR="007834BF">
            <w:rPr>
              <w:rFonts w:asciiTheme="minorHAnsi" w:hAnsiTheme="minorHAnsi"/>
              <w:b/>
              <w:sz w:val="24"/>
              <w:szCs w:val="20"/>
            </w:rPr>
            <w:t xml:space="preserve"> 202</w:t>
          </w:r>
          <w:r w:rsidR="00991FEC">
            <w:rPr>
              <w:rFonts w:asciiTheme="minorHAnsi" w:hAnsiTheme="minorHAnsi"/>
              <w:b/>
              <w:sz w:val="24"/>
              <w:szCs w:val="20"/>
            </w:rPr>
            <w:t>1</w:t>
          </w:r>
        </w:p>
        <w:p w14:paraId="13B78E4F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03DB231A" w14:textId="38099686" w:rsidR="000F6233" w:rsidRPr="001813CE" w:rsidRDefault="00315DEC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Virtual (</w:t>
          </w:r>
          <w:r w:rsidR="00861284">
            <w:rPr>
              <w:rFonts w:asciiTheme="minorHAnsi" w:hAnsiTheme="minorHAnsi"/>
              <w:b/>
              <w:sz w:val="24"/>
              <w:szCs w:val="20"/>
            </w:rPr>
            <w:t>WebEx</w:t>
          </w:r>
          <w:r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52EF2AF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"/>
  </w:num>
  <w:num w:numId="5">
    <w:abstractNumId w:val="35"/>
  </w:num>
  <w:num w:numId="6">
    <w:abstractNumId w:val="18"/>
  </w:num>
  <w:num w:numId="7">
    <w:abstractNumId w:val="32"/>
  </w:num>
  <w:num w:numId="8">
    <w:abstractNumId w:val="16"/>
  </w:num>
  <w:num w:numId="9">
    <w:abstractNumId w:val="27"/>
  </w:num>
  <w:num w:numId="10">
    <w:abstractNumId w:val="22"/>
  </w:num>
  <w:num w:numId="11">
    <w:abstractNumId w:val="28"/>
  </w:num>
  <w:num w:numId="12">
    <w:abstractNumId w:val="13"/>
  </w:num>
  <w:num w:numId="13">
    <w:abstractNumId w:val="2"/>
  </w:num>
  <w:num w:numId="14">
    <w:abstractNumId w:val="26"/>
  </w:num>
  <w:num w:numId="15">
    <w:abstractNumId w:val="24"/>
  </w:num>
  <w:num w:numId="16">
    <w:abstractNumId w:val="37"/>
  </w:num>
  <w:num w:numId="17">
    <w:abstractNumId w:val="25"/>
  </w:num>
  <w:num w:numId="18">
    <w:abstractNumId w:val="10"/>
  </w:num>
  <w:num w:numId="19">
    <w:abstractNumId w:val="4"/>
  </w:num>
  <w:num w:numId="20">
    <w:abstractNumId w:val="31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 w:numId="25">
    <w:abstractNumId w:val="11"/>
  </w:num>
  <w:num w:numId="26">
    <w:abstractNumId w:val="30"/>
  </w:num>
  <w:num w:numId="27">
    <w:abstractNumId w:val="34"/>
  </w:num>
  <w:num w:numId="28">
    <w:abstractNumId w:val="5"/>
  </w:num>
  <w:num w:numId="29">
    <w:abstractNumId w:val="29"/>
  </w:num>
  <w:num w:numId="30">
    <w:abstractNumId w:val="8"/>
  </w:num>
  <w:num w:numId="31">
    <w:abstractNumId w:val="36"/>
  </w:num>
  <w:num w:numId="32">
    <w:abstractNumId w:val="3"/>
  </w:num>
  <w:num w:numId="33">
    <w:abstractNumId w:val="14"/>
  </w:num>
  <w:num w:numId="34">
    <w:abstractNumId w:val="17"/>
  </w:num>
  <w:num w:numId="35">
    <w:abstractNumId w:val="0"/>
  </w:num>
  <w:num w:numId="36">
    <w:abstractNumId w:val="33"/>
  </w:num>
  <w:num w:numId="37">
    <w:abstractNumId w:val="20"/>
  </w:num>
  <w:num w:numId="38">
    <w:abstractNumId w:val="38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10247F"/>
    <w:rsid w:val="00102701"/>
    <w:rsid w:val="001043EE"/>
    <w:rsid w:val="0010457B"/>
    <w:rsid w:val="00104D04"/>
    <w:rsid w:val="00105EF9"/>
    <w:rsid w:val="00106489"/>
    <w:rsid w:val="001069BE"/>
    <w:rsid w:val="00113646"/>
    <w:rsid w:val="00114CA4"/>
    <w:rsid w:val="001173A7"/>
    <w:rsid w:val="00122A9F"/>
    <w:rsid w:val="00124725"/>
    <w:rsid w:val="00124739"/>
    <w:rsid w:val="00125027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33EE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254D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FD3"/>
    <w:rsid w:val="003D310F"/>
    <w:rsid w:val="003D58B0"/>
    <w:rsid w:val="003D5951"/>
    <w:rsid w:val="003E05E8"/>
    <w:rsid w:val="003E1C09"/>
    <w:rsid w:val="003E3DAF"/>
    <w:rsid w:val="003E73C3"/>
    <w:rsid w:val="003F608B"/>
    <w:rsid w:val="003F65E8"/>
    <w:rsid w:val="00400546"/>
    <w:rsid w:val="00400FD7"/>
    <w:rsid w:val="00401FEC"/>
    <w:rsid w:val="00405CE7"/>
    <w:rsid w:val="00406D79"/>
    <w:rsid w:val="00407994"/>
    <w:rsid w:val="0041194C"/>
    <w:rsid w:val="004126E9"/>
    <w:rsid w:val="00412AB1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5CBB"/>
    <w:rsid w:val="004C7BE6"/>
    <w:rsid w:val="004D08D5"/>
    <w:rsid w:val="004D1314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66CAE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C5FB7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2627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26C7"/>
    <w:rsid w:val="0082398C"/>
    <w:rsid w:val="00824176"/>
    <w:rsid w:val="00824728"/>
    <w:rsid w:val="00824F19"/>
    <w:rsid w:val="0082643F"/>
    <w:rsid w:val="00832D4E"/>
    <w:rsid w:val="00834568"/>
    <w:rsid w:val="0083516C"/>
    <w:rsid w:val="00837F28"/>
    <w:rsid w:val="008439E9"/>
    <w:rsid w:val="00843D29"/>
    <w:rsid w:val="00851CBF"/>
    <w:rsid w:val="008526BD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61E6"/>
    <w:rsid w:val="00917536"/>
    <w:rsid w:val="009201EC"/>
    <w:rsid w:val="009202D2"/>
    <w:rsid w:val="00920AC5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3CF6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7C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7D95"/>
    <w:rsid w:val="00B20C65"/>
    <w:rsid w:val="00B21751"/>
    <w:rsid w:val="00B225CA"/>
    <w:rsid w:val="00B22D29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0EE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49AA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74E2"/>
    <w:rsid w:val="00BD7F4E"/>
    <w:rsid w:val="00BE060B"/>
    <w:rsid w:val="00BE0E26"/>
    <w:rsid w:val="00BE13CA"/>
    <w:rsid w:val="00BE1F79"/>
    <w:rsid w:val="00BE3ED9"/>
    <w:rsid w:val="00BE53F8"/>
    <w:rsid w:val="00BF08AA"/>
    <w:rsid w:val="00BF305A"/>
    <w:rsid w:val="00BF328A"/>
    <w:rsid w:val="00BF74D4"/>
    <w:rsid w:val="00C026F7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2DD6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215D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318F"/>
    <w:rsid w:val="00DB4135"/>
    <w:rsid w:val="00DB53D0"/>
    <w:rsid w:val="00DB5C67"/>
    <w:rsid w:val="00DB698C"/>
    <w:rsid w:val="00DC00AE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64B1"/>
    <w:rsid w:val="00EC70E1"/>
    <w:rsid w:val="00ED063B"/>
    <w:rsid w:val="00ED3EB6"/>
    <w:rsid w:val="00ED3F7A"/>
    <w:rsid w:val="00EE1FE2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1EA4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37175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2243B"/>
  <w15:docId w15:val="{B588D923-689C-4933-BC11-31FC068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811a9140-4f87-4b3b-b4e5-c0df12d33f3f?id=55369270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649992000,,55369270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812895f2-edce-463b-85f5-8c0ed8a700d3&amp;tenantId=11d0e217-264e-400a-8ba0-57dcc127d72d&amp;threadId=19_meeting_ZDVjOTFlZDktNjIxMy00OTU2LTkxNjUtM2VmNGVkMTFmMjkz@thread.v2&amp;messageId=0&amp;language=en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VjOTFlZDktNjIxMy00OTU2LTkxNjUtM2VmNGVkMTFmMjkz%40thread.v2/0?context=%7b%22Tid%22%3a%2211d0e217-264e-400a-8ba0-57dcc127d72d%22%2c%22Oid%22%3a%22812895f2-edce-463b-85f5-8c0ed8a700d3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settings.lync.com/pstnconferenc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2CA65-1820-4449-A006-16C5D4C5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creator>jguy</dc:creator>
  <cp:lastModifiedBy>Anoina, Leila</cp:lastModifiedBy>
  <cp:revision>2</cp:revision>
  <cp:lastPrinted>2021-04-14T20:47:00Z</cp:lastPrinted>
  <dcterms:created xsi:type="dcterms:W3CDTF">2021-10-18T20:09:00Z</dcterms:created>
  <dcterms:modified xsi:type="dcterms:W3CDTF">2021-10-18T20:09:00Z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