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BA" w:rsidRPr="008D7377" w:rsidRDefault="00B838BA" w:rsidP="00B838BA">
      <w:pPr>
        <w:pStyle w:val="NoSpacing"/>
        <w:rPr>
          <w:b/>
          <w:sz w:val="32"/>
          <w:u w:val="single"/>
        </w:rPr>
      </w:pPr>
      <w:r w:rsidRPr="008D7377">
        <w:rPr>
          <w:b/>
          <w:sz w:val="32"/>
          <w:u w:val="single"/>
        </w:rPr>
        <w:t>Fundraiser FAQ</w:t>
      </w:r>
    </w:p>
    <w:p w:rsidR="00B838BA" w:rsidRDefault="00B838BA" w:rsidP="00B838BA">
      <w:pPr>
        <w:pStyle w:val="NoSpacing"/>
      </w:pPr>
    </w:p>
    <w:p w:rsidR="00B838BA" w:rsidRDefault="00B838BA" w:rsidP="00B838BA">
      <w:pPr>
        <w:pStyle w:val="NoSpacing"/>
      </w:pPr>
      <w:r w:rsidRPr="008D7377">
        <w:t xml:space="preserve">Do you have questions regarding your fundraiser?  If the answer isn't listed below, please contact </w:t>
      </w:r>
      <w:r>
        <w:t xml:space="preserve">Fiscal and Policy </w:t>
      </w:r>
      <w:r w:rsidRPr="00352D0A">
        <w:t xml:space="preserve">Coordinator </w:t>
      </w:r>
      <w:r w:rsidRPr="00352D0A">
        <w:rPr>
          <w:rFonts w:ascii="Calibri" w:eastAsia="Times New Roman" w:hAnsi="Calibri" w:cs="Times New Roman"/>
        </w:rPr>
        <w:t>Heather Lucas</w:t>
      </w:r>
      <w:r>
        <w:rPr>
          <w:rFonts w:ascii="Calibri" w:eastAsia="Times New Roman" w:hAnsi="Calibri" w:cs="Times New Roman"/>
        </w:rPr>
        <w:t xml:space="preserve"> at</w:t>
      </w:r>
      <w:r w:rsidRPr="00352D0A">
        <w:rPr>
          <w:rFonts w:ascii="Calibri" w:eastAsia="Times New Roman" w:hAnsi="Calibri" w:cs="Times New Roman"/>
        </w:rPr>
        <w:t xml:space="preserve"> </w:t>
      </w:r>
      <w:hyperlink r:id="rId7" w:history="1">
        <w:r w:rsidRPr="00862A2B">
          <w:rPr>
            <w:rStyle w:val="Hyperlink"/>
            <w:rFonts w:ascii="Calibri" w:eastAsia="Times New Roman" w:hAnsi="Calibri" w:cs="Times New Roman"/>
          </w:rPr>
          <w:t>heather.lucas@sos.wa.gov</w:t>
        </w:r>
      </w:hyperlink>
      <w:r>
        <w:rPr>
          <w:rFonts w:ascii="Calibri" w:eastAsia="Times New Roman" w:hAnsi="Calibri" w:cs="Times New Roman"/>
          <w:color w:val="70AD47"/>
        </w:rPr>
        <w:t xml:space="preserve"> </w:t>
      </w:r>
      <w:r w:rsidRPr="00352D0A">
        <w:rPr>
          <w:rFonts w:ascii="Calibri" w:eastAsia="Times New Roman" w:hAnsi="Calibri" w:cs="Times New Roman"/>
        </w:rPr>
        <w:t xml:space="preserve">or (360) 902-4181 or </w:t>
      </w:r>
      <w:r w:rsidRPr="00352D0A">
        <w:t xml:space="preserve">the CFD at </w:t>
      </w:r>
      <w:hyperlink r:id="rId8" w:history="1">
        <w:r w:rsidRPr="00D907A0">
          <w:rPr>
            <w:rStyle w:val="Hyperlink"/>
          </w:rPr>
          <w:t>cfd@sos.wa.gov</w:t>
        </w:r>
      </w:hyperlink>
      <w:r>
        <w:t xml:space="preserve"> </w:t>
      </w:r>
      <w:r w:rsidRPr="008D7377">
        <w:t>or (360) 902-4162.</w:t>
      </w:r>
    </w:p>
    <w:p w:rsidR="00B838BA" w:rsidRDefault="00B838BA" w:rsidP="00B838BA">
      <w:pPr>
        <w:pStyle w:val="NoSpacing"/>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How do I find if a charity is part of the CFD?</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sidRPr="008D7377">
        <w:rPr>
          <w:rFonts w:ascii="Calibri" w:eastAsia="Times New Roman" w:hAnsi="Calibri" w:cs="Times New Roman"/>
          <w:color w:val="70AD47"/>
        </w:rPr>
        <w:t xml:space="preserve"> The CFD search engine houses all active charities in the CFD.  You can search at </w:t>
      </w:r>
      <w:hyperlink r:id="rId9" w:history="1">
        <w:r w:rsidRPr="00CF232D">
          <w:rPr>
            <w:rStyle w:val="Hyperlink"/>
          </w:rPr>
          <w:t>http://www.cfd.wa.gov/search</w:t>
        </w:r>
      </w:hyperlink>
      <w:r>
        <w:t xml:space="preserve"> </w:t>
      </w:r>
      <w:r w:rsidRPr="008D7377">
        <w:rPr>
          <w:rFonts w:ascii="Calibri" w:eastAsia="Times New Roman" w:hAnsi="Calibri" w:cs="Times New Roman"/>
          <w:color w:val="70AD47"/>
        </w:rPr>
        <w:t>by charity name, charity</w:t>
      </w:r>
      <w:r>
        <w:rPr>
          <w:rFonts w:ascii="Calibri" w:eastAsia="Times New Roman" w:hAnsi="Calibri" w:cs="Times New Roman"/>
          <w:color w:val="70AD47"/>
        </w:rPr>
        <w:t xml:space="preserve"> </w:t>
      </w:r>
      <w:r w:rsidRPr="008D7377">
        <w:rPr>
          <w:rFonts w:ascii="Calibri" w:eastAsia="Times New Roman" w:hAnsi="Calibri" w:cs="Times New Roman"/>
          <w:color w:val="70AD47"/>
        </w:rPr>
        <w:t>code, city, category (like medical research), federal</w:t>
      </w:r>
      <w:r>
        <w:rPr>
          <w:rFonts w:ascii="Calibri" w:eastAsia="Times New Roman" w:hAnsi="Calibri" w:cs="Times New Roman"/>
          <w:color w:val="70AD47"/>
        </w:rPr>
        <w:t xml:space="preserve"> tax ID, county of service or by </w:t>
      </w:r>
      <w:r w:rsidRPr="008D7377">
        <w:rPr>
          <w:rFonts w:ascii="Calibri" w:eastAsia="Times New Roman" w:hAnsi="Calibri" w:cs="Times New Roman"/>
          <w:color w:val="70AD47"/>
        </w:rPr>
        <w:t>keyword.</w:t>
      </w:r>
    </w:p>
    <w:p w:rsidR="00B838BA" w:rsidRDefault="00B838BA" w:rsidP="00B838BA">
      <w:pPr>
        <w:spacing w:after="0" w:line="240" w:lineRule="auto"/>
        <w:ind w:left="360"/>
        <w:rPr>
          <w:rFonts w:ascii="Calibri" w:eastAsia="Times New Roman" w:hAnsi="Calibri" w:cs="Times New Roman"/>
          <w:color w:val="70AD47"/>
        </w:rPr>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What if the charity I'm searching for doesn't pop up using the search engine?</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sidRPr="008D7377">
        <w:rPr>
          <w:rFonts w:ascii="Calibri" w:eastAsia="Times New Roman" w:hAnsi="Calibri" w:cs="Times New Roman"/>
          <w:color w:val="70AD47"/>
        </w:rPr>
        <w:t xml:space="preserve">  Click the "invite a charity to become a member of the CFD" link in the last paragraph on the search engine page.  This li</w:t>
      </w:r>
      <w:bookmarkStart w:id="0" w:name="_GoBack"/>
      <w:bookmarkEnd w:id="0"/>
      <w:r w:rsidRPr="008D7377">
        <w:rPr>
          <w:rFonts w:ascii="Calibri" w:eastAsia="Times New Roman" w:hAnsi="Calibri" w:cs="Times New Roman"/>
          <w:color w:val="70AD47"/>
        </w:rPr>
        <w:t xml:space="preserve">nk opens an email </w:t>
      </w:r>
      <w:r>
        <w:rPr>
          <w:rFonts w:ascii="Calibri" w:eastAsia="Times New Roman" w:hAnsi="Calibri" w:cs="Times New Roman"/>
          <w:color w:val="70AD47"/>
        </w:rPr>
        <w:t xml:space="preserve">via Outlook that </w:t>
      </w:r>
      <w:r w:rsidRPr="008D7377">
        <w:rPr>
          <w:rFonts w:ascii="Calibri" w:eastAsia="Times New Roman" w:hAnsi="Calibri" w:cs="Times New Roman"/>
          <w:color w:val="70AD47"/>
        </w:rPr>
        <w:t>you</w:t>
      </w:r>
      <w:r>
        <w:rPr>
          <w:rFonts w:ascii="Calibri" w:eastAsia="Times New Roman" w:hAnsi="Calibri" w:cs="Times New Roman"/>
          <w:color w:val="70AD47"/>
        </w:rPr>
        <w:t xml:space="preserve"> </w:t>
      </w:r>
      <w:r w:rsidRPr="008D7377">
        <w:rPr>
          <w:rFonts w:ascii="Calibri" w:eastAsia="Times New Roman" w:hAnsi="Calibri" w:cs="Times New Roman"/>
          <w:color w:val="70AD47"/>
        </w:rPr>
        <w:t>can send to the CFD</w:t>
      </w:r>
      <w:r>
        <w:rPr>
          <w:rFonts w:ascii="Calibri" w:eastAsia="Times New Roman" w:hAnsi="Calibri" w:cs="Times New Roman"/>
          <w:color w:val="70AD47"/>
        </w:rPr>
        <w:t>,</w:t>
      </w:r>
      <w:r w:rsidRPr="008D7377">
        <w:rPr>
          <w:rFonts w:ascii="Calibri" w:eastAsia="Times New Roman" w:hAnsi="Calibri" w:cs="Times New Roman"/>
          <w:color w:val="70AD47"/>
        </w:rPr>
        <w:t xml:space="preserve"> who will instruct the charity on how to join the CFD.  If the email doesn't open, copy and paste the following into the body</w:t>
      </w:r>
      <w:r>
        <w:rPr>
          <w:rFonts w:ascii="Calibri" w:eastAsia="Times New Roman" w:hAnsi="Calibri" w:cs="Times New Roman"/>
          <w:color w:val="70AD47"/>
        </w:rPr>
        <w:t xml:space="preserve"> </w:t>
      </w:r>
      <w:r w:rsidRPr="008D7377">
        <w:rPr>
          <w:rFonts w:ascii="Calibri" w:eastAsia="Times New Roman" w:hAnsi="Calibri" w:cs="Times New Roman"/>
          <w:color w:val="70AD47"/>
        </w:rPr>
        <w:t xml:space="preserve">of an email and send it to </w:t>
      </w:r>
      <w:hyperlink r:id="rId10" w:history="1">
        <w:r w:rsidRPr="00D907A0">
          <w:rPr>
            <w:rStyle w:val="Hyperlink"/>
            <w:rFonts w:ascii="Calibri" w:eastAsia="Times New Roman" w:hAnsi="Calibri" w:cs="Times New Roman"/>
          </w:rPr>
          <w:t>cfd@sos.wa.gov</w:t>
        </w:r>
      </w:hyperlink>
      <w:r w:rsidRPr="00B838BA">
        <w:rPr>
          <w:rFonts w:ascii="Calibri" w:eastAsia="Times New Roman" w:hAnsi="Calibri" w:cs="Times New Roman"/>
          <w:color w:val="92D050"/>
        </w:rPr>
        <w:t>:</w:t>
      </w:r>
    </w:p>
    <w:p w:rsidR="00B838BA" w:rsidRDefault="00B838BA" w:rsidP="00B838BA">
      <w:pPr>
        <w:pStyle w:val="NormalWeb"/>
        <w:ind w:left="360"/>
      </w:pPr>
      <w:r>
        <w:rPr>
          <w:rFonts w:ascii="Calibri" w:hAnsi="Calibri"/>
        </w:rPr>
        <w:t>            While doing an online search of charities, I discovered the following charity is not a member of the Combined Fund Drive. I would like to donate to this worthy organization. Please send an invitation to this charity to become a member of the Combined Fund Drive. Thank you.</w:t>
      </w:r>
    </w:p>
    <w:p w:rsidR="00B838BA" w:rsidRDefault="00B838BA" w:rsidP="00B838BA">
      <w:pPr>
        <w:pStyle w:val="NormalWeb"/>
        <w:ind w:left="360"/>
      </w:pPr>
      <w:r>
        <w:rPr>
          <w:rFonts w:ascii="Calibri" w:hAnsi="Calibri"/>
        </w:rPr>
        <w:t>            *Indicates Required Information</w:t>
      </w:r>
      <w:r>
        <w:t xml:space="preserve"> </w:t>
      </w:r>
    </w:p>
    <w:p w:rsidR="00B838BA" w:rsidRDefault="00B838BA" w:rsidP="00B838BA">
      <w:pPr>
        <w:pStyle w:val="NormalWeb"/>
        <w:ind w:left="360"/>
      </w:pPr>
      <w:r>
        <w:rPr>
          <w:rFonts w:ascii="Calibri" w:hAnsi="Calibri"/>
        </w:rPr>
        <w:t>            My Contact Information</w:t>
      </w:r>
      <w:r>
        <w:t xml:space="preserve"> </w:t>
      </w:r>
      <w:r>
        <w:br/>
      </w:r>
      <w:r>
        <w:rPr>
          <w:rFonts w:ascii="Calibri" w:hAnsi="Calibri"/>
        </w:rPr>
        <w:t>            *Name (First and Last):</w:t>
      </w:r>
      <w:r>
        <w:t xml:space="preserve"> </w:t>
      </w:r>
      <w:r>
        <w:br/>
      </w:r>
      <w:r>
        <w:rPr>
          <w:rFonts w:ascii="Calibri" w:hAnsi="Calibri"/>
        </w:rPr>
        <w:t>            *Email Address:</w:t>
      </w:r>
      <w:r>
        <w:t xml:space="preserve"> </w:t>
      </w:r>
      <w:r>
        <w:br/>
      </w:r>
      <w:r>
        <w:rPr>
          <w:rFonts w:ascii="Calibri" w:hAnsi="Calibri"/>
        </w:rPr>
        <w:t>            Phone Number:</w:t>
      </w:r>
      <w:r>
        <w:t xml:space="preserve"> </w:t>
      </w:r>
    </w:p>
    <w:p w:rsidR="00B838BA" w:rsidRDefault="00B838BA" w:rsidP="00B838BA">
      <w:pPr>
        <w:pStyle w:val="NormalWeb"/>
        <w:ind w:left="360"/>
      </w:pPr>
      <w:r>
        <w:rPr>
          <w:rFonts w:ascii="Calibri" w:hAnsi="Calibri"/>
        </w:rPr>
        <w:t>            Charity Information</w:t>
      </w:r>
      <w:r>
        <w:t xml:space="preserve"> </w:t>
      </w:r>
      <w:r>
        <w:br/>
      </w:r>
      <w:r>
        <w:rPr>
          <w:rFonts w:ascii="Calibri" w:hAnsi="Calibri"/>
        </w:rPr>
        <w:t>            *Charity Name:</w:t>
      </w:r>
      <w:r>
        <w:t xml:space="preserve"> </w:t>
      </w:r>
      <w:r>
        <w:br/>
      </w:r>
      <w:r>
        <w:rPr>
          <w:rFonts w:ascii="Calibri" w:hAnsi="Calibri"/>
        </w:rPr>
        <w:t>            *Charity Phone Number:</w:t>
      </w:r>
      <w:r>
        <w:t xml:space="preserve"> </w:t>
      </w:r>
      <w:r>
        <w:br/>
      </w:r>
      <w:r>
        <w:rPr>
          <w:rFonts w:ascii="Calibri" w:hAnsi="Calibri"/>
        </w:rPr>
        <w:t>            *Charity Email Address:</w:t>
      </w:r>
      <w:r>
        <w:t xml:space="preserve"> </w:t>
      </w:r>
      <w:r>
        <w:br/>
      </w:r>
      <w:r>
        <w:rPr>
          <w:rFonts w:ascii="Calibri" w:hAnsi="Calibri"/>
        </w:rPr>
        <w:t>            Charity Website Address:</w:t>
      </w:r>
      <w:r>
        <w:t xml:space="preserve"> </w:t>
      </w:r>
    </w:p>
    <w:p w:rsidR="00B838BA" w:rsidRDefault="00B838BA" w:rsidP="00B838BA">
      <w:pPr>
        <w:spacing w:after="0" w:line="240" w:lineRule="auto"/>
        <w:ind w:left="360"/>
        <w:rPr>
          <w:rFonts w:ascii="Calibri" w:eastAsia="Times New Roman" w:hAnsi="Calibri" w:cs="Times New Roman"/>
          <w:color w:val="ED7D31"/>
        </w:rPr>
      </w:pPr>
      <w:r>
        <w:rPr>
          <w:rFonts w:ascii="Calibri" w:eastAsia="Times New Roman" w:hAnsi="Calibri" w:cs="Times New Roman"/>
          <w:color w:val="70AD47"/>
        </w:rPr>
        <w:t>The CFD staff will notify you regarding this charity joining the program if the charity chooses to do so.</w:t>
      </w:r>
    </w:p>
    <w:p w:rsidR="00B838BA" w:rsidRDefault="00B838BA" w:rsidP="00B838BA">
      <w:pPr>
        <w:spacing w:after="0" w:line="240" w:lineRule="auto"/>
        <w:ind w:left="360"/>
        <w:rPr>
          <w:rFonts w:ascii="Calibri" w:eastAsia="Times New Roman" w:hAnsi="Calibri" w:cs="Times New Roman"/>
          <w:color w:val="ED7D31"/>
        </w:rPr>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Can I hold a fundraiser for a charity that's not in the CFD?</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sidRPr="008D7377">
        <w:rPr>
          <w:rFonts w:ascii="Calibri" w:eastAsia="Times New Roman" w:hAnsi="Calibri" w:cs="Times New Roman"/>
          <w:color w:val="70AD47"/>
        </w:rPr>
        <w:t xml:space="preserve">  No.  The CFD cannot send funds to charities outside of the program.  Please make sure the charity you want to support via fundraisers is an active member of the CFD prior to holding a fundraiser</w:t>
      </w:r>
      <w:r>
        <w:rPr>
          <w:rFonts w:ascii="Calibri" w:eastAsia="Times New Roman" w:hAnsi="Calibri" w:cs="Times New Roman"/>
          <w:color w:val="70AD47"/>
        </w:rPr>
        <w:t xml:space="preserve"> for them</w:t>
      </w:r>
      <w:r w:rsidRPr="008D7377">
        <w:rPr>
          <w:rFonts w:ascii="Calibri" w:eastAsia="Times New Roman" w:hAnsi="Calibri" w:cs="Times New Roman"/>
          <w:color w:val="70AD47"/>
        </w:rPr>
        <w:t xml:space="preserve">.  </w:t>
      </w:r>
      <w:r>
        <w:rPr>
          <w:rFonts w:ascii="Calibri" w:eastAsia="Times New Roman" w:hAnsi="Calibri" w:cs="Times New Roman"/>
          <w:color w:val="70AD47"/>
        </w:rPr>
        <w:t xml:space="preserve">You can find out if a charity is an active member of the CFD using the CFD search engine at </w:t>
      </w:r>
      <w:hyperlink r:id="rId11" w:history="1">
        <w:r w:rsidRPr="00CF232D">
          <w:rPr>
            <w:rStyle w:val="Hyperlink"/>
          </w:rPr>
          <w:t>http://www.cfd.wa.gov/search</w:t>
        </w:r>
      </w:hyperlink>
      <w:r>
        <w:t xml:space="preserve"> </w:t>
      </w:r>
      <w:r w:rsidRPr="008D7377">
        <w:rPr>
          <w:rFonts w:ascii="Calibri" w:eastAsia="Times New Roman" w:hAnsi="Calibri" w:cs="Times New Roman"/>
          <w:color w:val="70AD47"/>
        </w:rPr>
        <w:t>o</w:t>
      </w:r>
      <w:r>
        <w:rPr>
          <w:rFonts w:ascii="Calibri" w:eastAsia="Times New Roman" w:hAnsi="Calibri" w:cs="Times New Roman"/>
          <w:color w:val="70AD47"/>
        </w:rPr>
        <w:t xml:space="preserve">r by contacting the CFD at </w:t>
      </w:r>
      <w:hyperlink r:id="rId12" w:history="1">
        <w:r w:rsidRPr="00CF232D">
          <w:rPr>
            <w:rStyle w:val="Hyperlink"/>
            <w:rFonts w:ascii="Calibri" w:eastAsia="Times New Roman" w:hAnsi="Calibri" w:cs="Times New Roman"/>
          </w:rPr>
          <w:t>cfd@sos.wa.gov</w:t>
        </w:r>
      </w:hyperlink>
      <w:r>
        <w:rPr>
          <w:rFonts w:ascii="Calibri" w:eastAsia="Times New Roman" w:hAnsi="Calibri" w:cs="Times New Roman"/>
          <w:color w:val="70AD47"/>
        </w:rPr>
        <w:t xml:space="preserve"> or </w:t>
      </w:r>
      <w:r>
        <w:rPr>
          <w:rFonts w:ascii="Calibri" w:eastAsia="Times New Roman" w:hAnsi="Calibri" w:cs="Times New Roman"/>
          <w:color w:val="70AD47"/>
        </w:rPr>
        <w:lastRenderedPageBreak/>
        <w:t>(360) 902-4162.  Do</w:t>
      </w:r>
      <w:r w:rsidRPr="008D7377">
        <w:rPr>
          <w:rFonts w:ascii="Calibri" w:eastAsia="Times New Roman" w:hAnsi="Calibri" w:cs="Times New Roman"/>
          <w:color w:val="70AD47"/>
        </w:rPr>
        <w:t>nations raised for a charity that's not in the CFD or does not join the CFD would</w:t>
      </w:r>
      <w:r>
        <w:rPr>
          <w:rFonts w:ascii="Calibri" w:eastAsia="Times New Roman" w:hAnsi="Calibri" w:cs="Times New Roman"/>
          <w:color w:val="70AD47"/>
        </w:rPr>
        <w:t xml:space="preserve"> </w:t>
      </w:r>
      <w:r w:rsidRPr="008D7377">
        <w:rPr>
          <w:rFonts w:ascii="Calibri" w:eastAsia="Times New Roman" w:hAnsi="Calibri" w:cs="Times New Roman"/>
          <w:color w:val="70AD47"/>
        </w:rPr>
        <w:t>need to be issued back to the donors who gave them.</w:t>
      </w:r>
      <w:r>
        <w:rPr>
          <w:rFonts w:ascii="Calibri" w:eastAsia="Times New Roman" w:hAnsi="Calibri" w:cs="Times New Roman"/>
          <w:color w:val="70AD47"/>
        </w:rPr>
        <w:t xml:space="preserve">  </w:t>
      </w:r>
    </w:p>
    <w:p w:rsidR="00B838BA" w:rsidRDefault="00B838BA" w:rsidP="00B838BA">
      <w:pPr>
        <w:spacing w:after="0" w:line="240" w:lineRule="auto"/>
        <w:ind w:left="360"/>
        <w:rPr>
          <w:rFonts w:ascii="Calibri" w:eastAsia="Times New Roman" w:hAnsi="Calibri" w:cs="Times New Roman"/>
          <w:color w:val="70AD47"/>
        </w:rPr>
      </w:pPr>
    </w:p>
    <w:p w:rsidR="00B838BA" w:rsidRDefault="00B838BA" w:rsidP="00B838BA">
      <w:pPr>
        <w:spacing w:after="0" w:line="240" w:lineRule="auto"/>
        <w:ind w:left="360"/>
        <w:rPr>
          <w:rFonts w:ascii="Calibri" w:eastAsia="Times New Roman" w:hAnsi="Calibri" w:cs="Times New Roman"/>
          <w:color w:val="70AD47"/>
        </w:rPr>
      </w:pPr>
      <w:r>
        <w:rPr>
          <w:rFonts w:ascii="Calibri" w:eastAsia="Times New Roman" w:hAnsi="Calibri" w:cs="Times New Roman"/>
          <w:color w:val="70AD47"/>
        </w:rPr>
        <w:t xml:space="preserve">All charities legally doing business in the state of Washington must be registered to do so at the OSOS Charities Division and renew their charity registration annually.  The annual registration includes a page the charity can complete to join the CFD.  </w:t>
      </w:r>
    </w:p>
    <w:p w:rsidR="00B838BA" w:rsidRDefault="00B838BA" w:rsidP="00B838BA">
      <w:pPr>
        <w:spacing w:after="0" w:line="240" w:lineRule="auto"/>
        <w:ind w:left="360"/>
        <w:rPr>
          <w:rFonts w:ascii="Calibri" w:eastAsia="Times New Roman" w:hAnsi="Calibri" w:cs="Times New Roman"/>
          <w:color w:val="70AD47"/>
        </w:rPr>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How can people give at my fundraiser?</w:t>
      </w:r>
    </w:p>
    <w:p w:rsidR="00B838BA" w:rsidRPr="008D7377"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sidRPr="008D7377">
        <w:rPr>
          <w:rFonts w:ascii="Calibri" w:eastAsia="Times New Roman" w:hAnsi="Calibri" w:cs="Times New Roman"/>
          <w:color w:val="70AD47"/>
        </w:rPr>
        <w:t xml:space="preserve">  There are five methods of giving at a fundraiser: cash, check, credit</w:t>
      </w:r>
      <w:r>
        <w:rPr>
          <w:rFonts w:ascii="Calibri" w:eastAsia="Times New Roman" w:hAnsi="Calibri" w:cs="Times New Roman"/>
          <w:color w:val="70AD47"/>
        </w:rPr>
        <w:t>/debit</w:t>
      </w:r>
      <w:r w:rsidRPr="008D7377">
        <w:rPr>
          <w:rFonts w:ascii="Calibri" w:eastAsia="Times New Roman" w:hAnsi="Calibri" w:cs="Times New Roman"/>
          <w:color w:val="70AD47"/>
        </w:rPr>
        <w:t xml:space="preserve"> card, money order or payroll contribution.  </w:t>
      </w:r>
    </w:p>
    <w:p w:rsidR="00B838BA" w:rsidRDefault="00B838BA" w:rsidP="00B838BA">
      <w:pPr>
        <w:spacing w:after="0" w:line="240" w:lineRule="auto"/>
        <w:ind w:left="360"/>
        <w:rPr>
          <w:rFonts w:ascii="Calibri" w:eastAsia="Times New Roman" w:hAnsi="Calibri" w:cs="Times New Roman"/>
          <w:color w:val="70AD47"/>
        </w:rPr>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What do I do with each type of giving at my fundraiser?</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sidRPr="008D7377">
        <w:rPr>
          <w:rFonts w:ascii="Calibri" w:eastAsia="Times New Roman" w:hAnsi="Calibri" w:cs="Times New Roman"/>
          <w:color w:val="70AD47"/>
        </w:rPr>
        <w:t xml:space="preserve">  When planning your fundraiser, decide what types of methods you're going to accept for donations.  Each type needs to be managed in its</w:t>
      </w:r>
      <w:r>
        <w:rPr>
          <w:rFonts w:ascii="Calibri" w:eastAsia="Times New Roman" w:hAnsi="Calibri" w:cs="Times New Roman"/>
          <w:color w:val="70AD47"/>
        </w:rPr>
        <w:t xml:space="preserve"> </w:t>
      </w:r>
      <w:r w:rsidRPr="008D7377">
        <w:rPr>
          <w:rFonts w:ascii="Calibri" w:eastAsia="Times New Roman" w:hAnsi="Calibri" w:cs="Times New Roman"/>
          <w:color w:val="70AD47"/>
        </w:rPr>
        <w:t>own way:</w:t>
      </w:r>
    </w:p>
    <w:p w:rsidR="00B838BA" w:rsidRDefault="00B838BA" w:rsidP="00B838BA">
      <w:pPr>
        <w:spacing w:after="0" w:line="240" w:lineRule="auto"/>
        <w:ind w:left="720"/>
        <w:rPr>
          <w:rFonts w:ascii="Calibri" w:eastAsia="Times New Roman" w:hAnsi="Calibri" w:cs="Times New Roman"/>
          <w:color w:val="000000"/>
        </w:rPr>
      </w:pPr>
      <w:r w:rsidRPr="008D7377">
        <w:rPr>
          <w:rFonts w:ascii="Calibri" w:eastAsia="Times New Roman" w:hAnsi="Calibri" w:cs="Times New Roman"/>
          <w:b/>
          <w:bCs/>
          <w:color w:val="000000"/>
        </w:rPr>
        <w:t xml:space="preserve">Cash:  </w:t>
      </w:r>
      <w:r w:rsidRPr="008D7377">
        <w:rPr>
          <w:rFonts w:ascii="Calibri" w:eastAsia="Times New Roman" w:hAnsi="Calibri" w:cs="Times New Roman"/>
          <w:color w:val="000000"/>
        </w:rPr>
        <w:t>Cash collected at a fundraiser needs to be collected and supervised continuously by a volunteer at your fundraiser.  The best</w:t>
      </w:r>
      <w:r>
        <w:rPr>
          <w:rFonts w:ascii="Calibri" w:eastAsia="Times New Roman" w:hAnsi="Calibri" w:cs="Times New Roman"/>
          <w:color w:val="000000"/>
        </w:rPr>
        <w:t xml:space="preserve"> </w:t>
      </w:r>
      <w:r w:rsidRPr="008D7377">
        <w:rPr>
          <w:rFonts w:ascii="Calibri" w:eastAsia="Times New Roman" w:hAnsi="Calibri" w:cs="Times New Roman"/>
          <w:color w:val="000000"/>
        </w:rPr>
        <w:t>method for managing cash is to utilize a locking cash box and keep bills organized</w:t>
      </w:r>
      <w:r>
        <w:rPr>
          <w:rFonts w:ascii="Calibri" w:eastAsia="Times New Roman" w:hAnsi="Calibri" w:cs="Times New Roman"/>
          <w:color w:val="000000"/>
        </w:rPr>
        <w:t xml:space="preserve"> inside the locked box</w:t>
      </w:r>
      <w:r w:rsidRPr="008D7377">
        <w:rPr>
          <w:rFonts w:ascii="Calibri" w:eastAsia="Times New Roman" w:hAnsi="Calibri" w:cs="Times New Roman"/>
          <w:color w:val="000000"/>
        </w:rPr>
        <w:t>.  At the end of your fundraiser, two volunteers</w:t>
      </w:r>
      <w:r>
        <w:rPr>
          <w:rFonts w:ascii="Calibri" w:eastAsia="Times New Roman" w:hAnsi="Calibri" w:cs="Times New Roman"/>
          <w:color w:val="000000"/>
        </w:rPr>
        <w:t xml:space="preserve"> </w:t>
      </w:r>
      <w:r w:rsidRPr="008D7377">
        <w:rPr>
          <w:rFonts w:ascii="Calibri" w:eastAsia="Times New Roman" w:hAnsi="Calibri" w:cs="Times New Roman"/>
          <w:color w:val="000000"/>
        </w:rPr>
        <w:t>must count all cash collected together:  Volunteer 1 counts</w:t>
      </w:r>
      <w:r>
        <w:rPr>
          <w:rFonts w:ascii="Calibri" w:eastAsia="Times New Roman" w:hAnsi="Calibri" w:cs="Times New Roman"/>
          <w:color w:val="000000"/>
        </w:rPr>
        <w:t xml:space="preserve"> the </w:t>
      </w:r>
      <w:r w:rsidRPr="008D7377">
        <w:rPr>
          <w:rFonts w:ascii="Calibri" w:eastAsia="Times New Roman" w:hAnsi="Calibri" w:cs="Times New Roman"/>
          <w:color w:val="000000"/>
        </w:rPr>
        <w:t xml:space="preserve">funds, </w:t>
      </w:r>
      <w:r>
        <w:rPr>
          <w:rFonts w:ascii="Calibri" w:eastAsia="Times New Roman" w:hAnsi="Calibri" w:cs="Times New Roman"/>
          <w:color w:val="000000"/>
        </w:rPr>
        <w:t>documents the</w:t>
      </w:r>
      <w:r w:rsidRPr="008D7377">
        <w:rPr>
          <w:rFonts w:ascii="Calibri" w:eastAsia="Times New Roman" w:hAnsi="Calibri" w:cs="Times New Roman"/>
          <w:color w:val="000000"/>
        </w:rPr>
        <w:t xml:space="preserve"> total</w:t>
      </w:r>
      <w:r>
        <w:rPr>
          <w:rFonts w:ascii="Calibri" w:eastAsia="Times New Roman" w:hAnsi="Calibri" w:cs="Times New Roman"/>
          <w:color w:val="000000"/>
        </w:rPr>
        <w:t xml:space="preserve"> and </w:t>
      </w:r>
      <w:r w:rsidRPr="008D7377">
        <w:rPr>
          <w:rFonts w:ascii="Calibri" w:eastAsia="Times New Roman" w:hAnsi="Calibri" w:cs="Times New Roman"/>
          <w:color w:val="000000"/>
        </w:rPr>
        <w:t xml:space="preserve">initials </w:t>
      </w:r>
      <w:r>
        <w:rPr>
          <w:rFonts w:ascii="Calibri" w:eastAsia="Times New Roman" w:hAnsi="Calibri" w:cs="Times New Roman"/>
          <w:color w:val="000000"/>
        </w:rPr>
        <w:t xml:space="preserve">the </w:t>
      </w:r>
      <w:r w:rsidRPr="008D7377">
        <w:rPr>
          <w:rFonts w:ascii="Calibri" w:eastAsia="Times New Roman" w:hAnsi="Calibri" w:cs="Times New Roman"/>
          <w:color w:val="000000"/>
        </w:rPr>
        <w:t>total while Volunteer 2 watches.  When</w:t>
      </w:r>
      <w:r>
        <w:rPr>
          <w:rFonts w:ascii="Calibri" w:eastAsia="Times New Roman" w:hAnsi="Calibri" w:cs="Times New Roman"/>
          <w:color w:val="000000"/>
        </w:rPr>
        <w:t xml:space="preserve"> </w:t>
      </w:r>
      <w:r w:rsidRPr="008D7377">
        <w:rPr>
          <w:rFonts w:ascii="Calibri" w:eastAsia="Times New Roman" w:hAnsi="Calibri" w:cs="Times New Roman"/>
          <w:color w:val="000000"/>
        </w:rPr>
        <w:t xml:space="preserve">Volunteer 1 is finished, Volunteer 2 counts </w:t>
      </w:r>
      <w:r>
        <w:rPr>
          <w:rFonts w:ascii="Calibri" w:eastAsia="Times New Roman" w:hAnsi="Calibri" w:cs="Times New Roman"/>
          <w:color w:val="000000"/>
        </w:rPr>
        <w:t xml:space="preserve">the </w:t>
      </w:r>
      <w:r w:rsidRPr="008D7377">
        <w:rPr>
          <w:rFonts w:ascii="Calibri" w:eastAsia="Times New Roman" w:hAnsi="Calibri" w:cs="Times New Roman"/>
          <w:color w:val="000000"/>
        </w:rPr>
        <w:t xml:space="preserve">funds, writes </w:t>
      </w:r>
      <w:r>
        <w:rPr>
          <w:rFonts w:ascii="Calibri" w:eastAsia="Times New Roman" w:hAnsi="Calibri" w:cs="Times New Roman"/>
          <w:color w:val="000000"/>
        </w:rPr>
        <w:t xml:space="preserve">the </w:t>
      </w:r>
      <w:r w:rsidRPr="008D7377">
        <w:rPr>
          <w:rFonts w:ascii="Calibri" w:eastAsia="Times New Roman" w:hAnsi="Calibri" w:cs="Times New Roman"/>
          <w:color w:val="000000"/>
        </w:rPr>
        <w:t>total and initials</w:t>
      </w:r>
      <w:r>
        <w:rPr>
          <w:rFonts w:ascii="Calibri" w:eastAsia="Times New Roman" w:hAnsi="Calibri" w:cs="Times New Roman"/>
          <w:color w:val="000000"/>
        </w:rPr>
        <w:t xml:space="preserve"> the</w:t>
      </w:r>
      <w:r w:rsidRPr="008D7377">
        <w:rPr>
          <w:rFonts w:ascii="Calibri" w:eastAsia="Times New Roman" w:hAnsi="Calibri" w:cs="Times New Roman"/>
          <w:color w:val="000000"/>
        </w:rPr>
        <w:t xml:space="preserve"> total while Volunteer 1 watches.  If both totals match, secure</w:t>
      </w:r>
      <w:r>
        <w:rPr>
          <w:rFonts w:ascii="Calibri" w:eastAsia="Times New Roman" w:hAnsi="Calibri" w:cs="Times New Roman"/>
          <w:color w:val="000000"/>
        </w:rPr>
        <w:t xml:space="preserve"> </w:t>
      </w:r>
      <w:r w:rsidRPr="008D7377">
        <w:rPr>
          <w:rFonts w:ascii="Calibri" w:eastAsia="Times New Roman" w:hAnsi="Calibri" w:cs="Times New Roman"/>
          <w:color w:val="000000"/>
        </w:rPr>
        <w:t>funds in the locking box and transport them to your fiscal office within 24 hours.  If the funds don't match, both volunteers need to</w:t>
      </w:r>
      <w:r>
        <w:rPr>
          <w:rFonts w:ascii="Calibri" w:eastAsia="Times New Roman" w:hAnsi="Calibri" w:cs="Times New Roman"/>
          <w:color w:val="000000"/>
        </w:rPr>
        <w:t xml:space="preserve"> </w:t>
      </w:r>
      <w:r w:rsidRPr="008D7377">
        <w:rPr>
          <w:rFonts w:ascii="Calibri" w:eastAsia="Times New Roman" w:hAnsi="Calibri" w:cs="Times New Roman"/>
          <w:color w:val="000000"/>
        </w:rPr>
        <w:t>recount all funds</w:t>
      </w:r>
      <w:r>
        <w:rPr>
          <w:rFonts w:ascii="Calibri" w:eastAsia="Times New Roman" w:hAnsi="Calibri" w:cs="Times New Roman"/>
          <w:color w:val="000000"/>
        </w:rPr>
        <w:t xml:space="preserve"> and repeat the process</w:t>
      </w:r>
      <w:r w:rsidRPr="008D7377">
        <w:rPr>
          <w:rFonts w:ascii="Calibri" w:eastAsia="Times New Roman" w:hAnsi="Calibri" w:cs="Times New Roman"/>
          <w:color w:val="000000"/>
        </w:rPr>
        <w:t>.</w:t>
      </w:r>
    </w:p>
    <w:p w:rsidR="00B838BA" w:rsidRDefault="00B838BA" w:rsidP="00B838BA">
      <w:pPr>
        <w:spacing w:after="0" w:line="240" w:lineRule="auto"/>
        <w:ind w:left="720"/>
        <w:rPr>
          <w:rFonts w:ascii="Calibri" w:eastAsia="Times New Roman" w:hAnsi="Calibri" w:cs="Times New Roman"/>
          <w:b/>
          <w:bCs/>
          <w:color w:val="000000"/>
        </w:rPr>
      </w:pPr>
    </w:p>
    <w:p w:rsidR="00B838BA" w:rsidRDefault="00B838BA" w:rsidP="00B838BA">
      <w:pPr>
        <w:spacing w:after="0" w:line="240" w:lineRule="auto"/>
        <w:ind w:left="720"/>
        <w:rPr>
          <w:rFonts w:ascii="Calibri" w:eastAsia="Times New Roman" w:hAnsi="Calibri" w:cs="Times New Roman"/>
          <w:color w:val="000000"/>
        </w:rPr>
      </w:pPr>
      <w:r>
        <w:rPr>
          <w:rFonts w:ascii="Calibri" w:eastAsia="Times New Roman" w:hAnsi="Calibri" w:cs="Times New Roman"/>
          <w:b/>
          <w:bCs/>
          <w:color w:val="000000"/>
        </w:rPr>
        <w:t>Check:</w:t>
      </w:r>
      <w:r>
        <w:rPr>
          <w:rFonts w:ascii="Calibri" w:eastAsia="Times New Roman" w:hAnsi="Calibri" w:cs="Times New Roman"/>
          <w:color w:val="000000"/>
        </w:rPr>
        <w:t xml:space="preserve">  Checks also need to be secured and counted using the same process as cash. </w:t>
      </w:r>
      <w:r w:rsidRPr="008D7377">
        <w:rPr>
          <w:rFonts w:ascii="Calibri" w:eastAsia="Times New Roman" w:hAnsi="Calibri" w:cs="Times New Roman"/>
          <w:color w:val="000000"/>
        </w:rPr>
        <w:t xml:space="preserve"> </w:t>
      </w:r>
      <w:r>
        <w:rPr>
          <w:rFonts w:ascii="Calibri" w:eastAsia="Times New Roman" w:hAnsi="Calibri" w:cs="Times New Roman"/>
          <w:color w:val="000000"/>
        </w:rPr>
        <w:t>Checks need to be accompanied by contribution forms if the donor wants credit for making a donation.  If no credit is needed, checks can be tracked using a check log, submitted to your fiscal office and entered as a fundraiser (with cash donations or separately).</w:t>
      </w:r>
    </w:p>
    <w:p w:rsidR="00B838BA" w:rsidRDefault="00B838BA" w:rsidP="00B838BA">
      <w:pPr>
        <w:spacing w:after="0" w:line="240" w:lineRule="auto"/>
        <w:ind w:left="720"/>
        <w:rPr>
          <w:rFonts w:ascii="Calibri" w:eastAsia="Times New Roman" w:hAnsi="Calibri" w:cs="Times New Roman"/>
          <w:b/>
          <w:bCs/>
          <w:color w:val="000000"/>
        </w:rPr>
      </w:pPr>
    </w:p>
    <w:p w:rsidR="00B838BA" w:rsidRDefault="00B838BA" w:rsidP="00B838BA">
      <w:pPr>
        <w:spacing w:after="0" w:line="240" w:lineRule="auto"/>
        <w:ind w:left="720"/>
        <w:rPr>
          <w:rFonts w:ascii="Calibri" w:eastAsia="Times New Roman" w:hAnsi="Calibri" w:cs="Times New Roman"/>
          <w:color w:val="000000"/>
        </w:rPr>
      </w:pPr>
      <w:r>
        <w:rPr>
          <w:rFonts w:ascii="Calibri" w:eastAsia="Times New Roman" w:hAnsi="Calibri" w:cs="Times New Roman"/>
          <w:b/>
          <w:bCs/>
          <w:color w:val="000000"/>
        </w:rPr>
        <w:t>Credit/Debit Card:</w:t>
      </w:r>
      <w:r>
        <w:rPr>
          <w:rFonts w:ascii="Calibri" w:eastAsia="Times New Roman" w:hAnsi="Calibri" w:cs="Times New Roman"/>
          <w:color w:val="000000"/>
        </w:rPr>
        <w:t xml:space="preserve"> Credit/debit cards can be accepted at your fundraiser, but you must email the CFD at </w:t>
      </w:r>
      <w:hyperlink r:id="rId13" w:history="1">
        <w:r w:rsidRPr="00D907A0">
          <w:rPr>
            <w:rStyle w:val="Hyperlink"/>
            <w:rFonts w:ascii="Calibri" w:eastAsia="Times New Roman" w:hAnsi="Calibri" w:cs="Times New Roman"/>
          </w:rPr>
          <w:t>cfd@sos.wa.gov</w:t>
        </w:r>
      </w:hyperlink>
      <w:r>
        <w:rPr>
          <w:rFonts w:ascii="Calibri" w:eastAsia="Times New Roman" w:hAnsi="Calibri" w:cs="Times New Roman"/>
          <w:color w:val="000000"/>
        </w:rPr>
        <w:t xml:space="preserve"> to enable these transactions.  Send an email with the following information:</w:t>
      </w:r>
    </w:p>
    <w:p w:rsidR="00B838BA" w:rsidRPr="00DB41A0" w:rsidRDefault="00B838BA" w:rsidP="00B838BA">
      <w:pPr>
        <w:pStyle w:val="ListParagraph"/>
        <w:numPr>
          <w:ilvl w:val="0"/>
          <w:numId w:val="1"/>
        </w:numPr>
        <w:spacing w:after="0" w:line="240" w:lineRule="auto"/>
        <w:ind w:left="1080"/>
        <w:rPr>
          <w:rFonts w:ascii="Calibri" w:eastAsia="Times New Roman" w:hAnsi="Calibri" w:cs="Times New Roman"/>
          <w:color w:val="000000"/>
        </w:rPr>
      </w:pPr>
      <w:r w:rsidRPr="00DB41A0">
        <w:rPr>
          <w:rFonts w:ascii="Calibri" w:eastAsia="Times New Roman" w:hAnsi="Calibri" w:cs="Times New Roman"/>
          <w:bCs/>
          <w:color w:val="000000"/>
        </w:rPr>
        <w:t>Fundraiser name</w:t>
      </w:r>
    </w:p>
    <w:p w:rsidR="00B838BA" w:rsidRPr="00DB41A0" w:rsidRDefault="00B838BA" w:rsidP="00B838BA">
      <w:pPr>
        <w:pStyle w:val="ListParagraph"/>
        <w:numPr>
          <w:ilvl w:val="0"/>
          <w:numId w:val="1"/>
        </w:numPr>
        <w:spacing w:after="0" w:line="240" w:lineRule="auto"/>
        <w:ind w:left="1080"/>
        <w:rPr>
          <w:rFonts w:ascii="Calibri" w:eastAsia="Times New Roman" w:hAnsi="Calibri" w:cs="Times New Roman"/>
          <w:color w:val="000000"/>
        </w:rPr>
      </w:pPr>
      <w:r>
        <w:rPr>
          <w:rFonts w:ascii="Calibri" w:eastAsia="Times New Roman" w:hAnsi="Calibri" w:cs="Times New Roman"/>
          <w:bCs/>
          <w:color w:val="000000"/>
        </w:rPr>
        <w:t>Purchase item description: what are donors paying for?  Entry to your fundraiser?  Flowers or t-shirts?</w:t>
      </w:r>
    </w:p>
    <w:p w:rsidR="00B838BA" w:rsidRPr="00DB41A0" w:rsidRDefault="00B838BA" w:rsidP="00B838BA">
      <w:pPr>
        <w:pStyle w:val="ListParagraph"/>
        <w:numPr>
          <w:ilvl w:val="0"/>
          <w:numId w:val="1"/>
        </w:numPr>
        <w:spacing w:after="0" w:line="240" w:lineRule="auto"/>
        <w:ind w:left="1080"/>
        <w:rPr>
          <w:rFonts w:ascii="Calibri" w:eastAsia="Times New Roman" w:hAnsi="Calibri" w:cs="Times New Roman"/>
          <w:color w:val="000000"/>
        </w:rPr>
      </w:pPr>
      <w:r>
        <w:rPr>
          <w:rFonts w:ascii="Calibri" w:eastAsia="Times New Roman" w:hAnsi="Calibri" w:cs="Times New Roman"/>
          <w:bCs/>
          <w:color w:val="000000"/>
        </w:rPr>
        <w:t>Pricing points: Do you have different pricing points for items or ticket packages being sold at your fundraiser?</w:t>
      </w:r>
    </w:p>
    <w:p w:rsidR="00B838BA" w:rsidRPr="00B838BA" w:rsidRDefault="00B838BA" w:rsidP="00B838BA">
      <w:pPr>
        <w:pStyle w:val="ListParagraph"/>
        <w:numPr>
          <w:ilvl w:val="0"/>
          <w:numId w:val="1"/>
        </w:numPr>
        <w:spacing w:after="0" w:line="240" w:lineRule="auto"/>
        <w:ind w:left="1080"/>
        <w:rPr>
          <w:rFonts w:ascii="Calibri" w:eastAsia="Times New Roman" w:hAnsi="Calibri" w:cs="Times New Roman"/>
          <w:color w:val="000000"/>
        </w:rPr>
      </w:pPr>
      <w:r>
        <w:rPr>
          <w:rFonts w:ascii="Calibri" w:eastAsia="Times New Roman" w:hAnsi="Calibri" w:cs="Times New Roman"/>
          <w:bCs/>
          <w:color w:val="000000"/>
        </w:rPr>
        <w:t xml:space="preserve">Fundraiser dates: When is your fundraiser?  Do you need the credit/debit card tool available for a </w:t>
      </w:r>
      <w:r>
        <w:rPr>
          <w:rFonts w:ascii="Calibri" w:eastAsia="Times New Roman" w:hAnsi="Calibri" w:cs="Times New Roman"/>
          <w:bCs/>
          <w:color w:val="000000"/>
        </w:rPr>
        <w:t xml:space="preserve">specific </w:t>
      </w:r>
      <w:r>
        <w:rPr>
          <w:rFonts w:ascii="Calibri" w:eastAsia="Times New Roman" w:hAnsi="Calibri" w:cs="Times New Roman"/>
          <w:bCs/>
          <w:color w:val="000000"/>
        </w:rPr>
        <w:t>period of time?</w:t>
      </w:r>
    </w:p>
    <w:p w:rsidR="00B838BA" w:rsidRPr="00B838BA" w:rsidRDefault="00B838BA" w:rsidP="00B838BA">
      <w:pPr>
        <w:pStyle w:val="ListParagraph"/>
        <w:spacing w:after="0" w:line="240" w:lineRule="auto"/>
        <w:ind w:left="1080"/>
        <w:rPr>
          <w:rFonts w:ascii="Calibri" w:eastAsia="Times New Roman" w:hAnsi="Calibri" w:cs="Times New Roman"/>
          <w:color w:val="000000"/>
          <w:sz w:val="10"/>
        </w:rPr>
      </w:pPr>
    </w:p>
    <w:p w:rsidR="00B838BA" w:rsidRDefault="00B838BA" w:rsidP="00B838BA">
      <w:pPr>
        <w:spacing w:after="0" w:line="240" w:lineRule="auto"/>
        <w:ind w:left="720"/>
        <w:rPr>
          <w:rFonts w:ascii="Calibri" w:eastAsia="Times New Roman" w:hAnsi="Calibri" w:cs="Times New Roman"/>
          <w:color w:val="000000"/>
        </w:rPr>
      </w:pPr>
      <w:r>
        <w:rPr>
          <w:rFonts w:ascii="Calibri" w:eastAsia="Times New Roman" w:hAnsi="Calibri" w:cs="Times New Roman"/>
          <w:color w:val="000000"/>
        </w:rPr>
        <w:t xml:space="preserve">The </w:t>
      </w:r>
      <w:r w:rsidRPr="00B838BA">
        <w:rPr>
          <w:rFonts w:ascii="Calibri" w:eastAsia="Times New Roman" w:hAnsi="Calibri" w:cs="Times New Roman"/>
          <w:b/>
          <w:color w:val="000000"/>
        </w:rPr>
        <w:t>CFD needs two weeks</w:t>
      </w:r>
      <w:r>
        <w:rPr>
          <w:rFonts w:ascii="Calibri" w:eastAsia="Times New Roman" w:hAnsi="Calibri" w:cs="Times New Roman"/>
          <w:color w:val="000000"/>
        </w:rPr>
        <w:t xml:space="preserve"> in order to build the host webpage, run tests to ensure the credit/debit tool processes transactions properly and to send the link to you for review.</w:t>
      </w:r>
    </w:p>
    <w:p w:rsidR="00B838BA" w:rsidRDefault="00B838BA" w:rsidP="00B838BA">
      <w:pPr>
        <w:spacing w:after="0" w:line="240" w:lineRule="auto"/>
        <w:ind w:left="720"/>
        <w:rPr>
          <w:rFonts w:ascii="Calibri" w:eastAsia="Times New Roman" w:hAnsi="Calibri" w:cs="Times New Roman"/>
          <w:color w:val="000000"/>
        </w:rPr>
      </w:pPr>
    </w:p>
    <w:p w:rsidR="00B838BA" w:rsidRDefault="00B838BA" w:rsidP="00B838BA">
      <w:pPr>
        <w:spacing w:after="0" w:line="240" w:lineRule="auto"/>
        <w:ind w:left="720"/>
        <w:rPr>
          <w:rFonts w:ascii="Calibri" w:eastAsia="Times New Roman" w:hAnsi="Calibri" w:cs="Times New Roman"/>
          <w:color w:val="000000"/>
        </w:rPr>
      </w:pPr>
      <w:r w:rsidRPr="00084651">
        <w:rPr>
          <w:rFonts w:ascii="Calibri" w:eastAsia="Times New Roman" w:hAnsi="Calibri" w:cs="Times New Roman"/>
          <w:b/>
          <w:color w:val="000000"/>
        </w:rPr>
        <w:t>Money Order:</w:t>
      </w:r>
      <w:r>
        <w:rPr>
          <w:rFonts w:ascii="Calibri" w:eastAsia="Times New Roman" w:hAnsi="Calibri" w:cs="Times New Roman"/>
          <w:color w:val="000000"/>
        </w:rPr>
        <w:t xml:space="preserve"> Money orders need to be secured, counted and processed with a contribution </w:t>
      </w:r>
      <w:r>
        <w:rPr>
          <w:rFonts w:ascii="Calibri" w:eastAsia="Times New Roman" w:hAnsi="Calibri" w:cs="Times New Roman"/>
          <w:color w:val="000000"/>
        </w:rPr>
        <w:t>f</w:t>
      </w:r>
      <w:r>
        <w:rPr>
          <w:rFonts w:ascii="Calibri" w:eastAsia="Times New Roman" w:hAnsi="Calibri" w:cs="Times New Roman"/>
          <w:color w:val="000000"/>
        </w:rPr>
        <w:t xml:space="preserve">orm </w:t>
      </w:r>
      <w:r>
        <w:rPr>
          <w:rFonts w:ascii="Calibri" w:eastAsia="Times New Roman" w:hAnsi="Calibri" w:cs="Times New Roman"/>
          <w:color w:val="000000"/>
        </w:rPr>
        <w:t>utilizing the same method as checks</w:t>
      </w:r>
      <w:r>
        <w:rPr>
          <w:rFonts w:ascii="Calibri" w:eastAsia="Times New Roman" w:hAnsi="Calibri" w:cs="Times New Roman"/>
          <w:color w:val="000000"/>
        </w:rPr>
        <w:t>.</w:t>
      </w:r>
    </w:p>
    <w:p w:rsidR="00B838BA" w:rsidRDefault="00B838BA" w:rsidP="00B838BA">
      <w:pPr>
        <w:spacing w:after="0" w:line="240" w:lineRule="auto"/>
        <w:ind w:left="720"/>
        <w:rPr>
          <w:rFonts w:ascii="Calibri" w:eastAsia="Times New Roman" w:hAnsi="Calibri" w:cs="Times New Roman"/>
          <w:color w:val="000000"/>
        </w:rPr>
      </w:pPr>
    </w:p>
    <w:p w:rsidR="00B838BA" w:rsidRDefault="00B838BA" w:rsidP="00B838BA">
      <w:pPr>
        <w:spacing w:after="0" w:line="240" w:lineRule="auto"/>
        <w:ind w:left="720"/>
        <w:rPr>
          <w:rFonts w:ascii="Calibri" w:eastAsia="Times New Roman" w:hAnsi="Calibri" w:cs="Times New Roman"/>
          <w:color w:val="000000"/>
        </w:rPr>
      </w:pPr>
      <w:r w:rsidRPr="00E6214C">
        <w:rPr>
          <w:rFonts w:ascii="Calibri" w:eastAsia="Times New Roman" w:hAnsi="Calibri" w:cs="Times New Roman"/>
          <w:b/>
          <w:color w:val="000000"/>
        </w:rPr>
        <w:lastRenderedPageBreak/>
        <w:t>Payroll Contribution:</w:t>
      </w:r>
      <w:r>
        <w:rPr>
          <w:rFonts w:ascii="Calibri" w:eastAsia="Times New Roman" w:hAnsi="Calibri" w:cs="Times New Roman"/>
          <w:color w:val="000000"/>
        </w:rPr>
        <w:t xml:space="preserve"> Payroll contribution forms can be accepted at a fundraiser.  They must be collected and sent to the CFD state office at MS 40250</w:t>
      </w:r>
      <w:r>
        <w:rPr>
          <w:rFonts w:ascii="Calibri" w:eastAsia="Times New Roman" w:hAnsi="Calibri" w:cs="Times New Roman"/>
          <w:color w:val="000000"/>
        </w:rPr>
        <w:t xml:space="preserve"> or PO Box 40250, Olympia, WA 98504-0250</w:t>
      </w:r>
      <w:r>
        <w:rPr>
          <w:rFonts w:ascii="Calibri" w:eastAsia="Times New Roman" w:hAnsi="Calibri" w:cs="Times New Roman"/>
          <w:color w:val="000000"/>
        </w:rPr>
        <w:t xml:space="preserve">.  Payroll contribution forms are never entered as fundraisers and these funds are not transferred from your fiscal staff. </w:t>
      </w:r>
    </w:p>
    <w:p w:rsidR="00B838BA" w:rsidRDefault="00B838BA" w:rsidP="00B838BA">
      <w:pPr>
        <w:spacing w:after="0" w:line="240" w:lineRule="auto"/>
        <w:ind w:left="720"/>
        <w:rPr>
          <w:rFonts w:ascii="Calibri" w:eastAsia="Times New Roman" w:hAnsi="Calibri" w:cs="Times New Roman"/>
          <w:color w:val="000000"/>
        </w:rPr>
      </w:pPr>
    </w:p>
    <w:p w:rsidR="00B838BA" w:rsidRPr="00084651" w:rsidRDefault="00B838BA" w:rsidP="00B838BA">
      <w:pPr>
        <w:spacing w:after="0" w:line="240" w:lineRule="auto"/>
        <w:ind w:left="720"/>
        <w:rPr>
          <w:rFonts w:ascii="Calibri" w:eastAsia="Times New Roman" w:hAnsi="Calibri" w:cs="Times New Roman"/>
          <w:color w:val="000000"/>
        </w:rPr>
      </w:pPr>
      <w:r>
        <w:rPr>
          <w:rFonts w:ascii="Calibri" w:eastAsia="Times New Roman" w:hAnsi="Calibri" w:cs="Times New Roman"/>
          <w:color w:val="000000"/>
        </w:rPr>
        <w:t>If a donor wants to pay for an item using a payroll contribution form</w:t>
      </w:r>
      <w:r>
        <w:rPr>
          <w:rFonts w:ascii="Calibri" w:eastAsia="Times New Roman" w:hAnsi="Calibri" w:cs="Times New Roman"/>
          <w:color w:val="000000"/>
        </w:rPr>
        <w:t xml:space="preserve"> or donate for a specified period of time before the donations stop, this must be </w:t>
      </w:r>
      <w:r w:rsidRPr="00B838BA">
        <w:rPr>
          <w:rFonts w:ascii="Calibri" w:eastAsia="Times New Roman" w:hAnsi="Calibri" w:cs="Times New Roman"/>
          <w:b/>
          <w:color w:val="000000"/>
        </w:rPr>
        <w:t>VERY CLEARLY</w:t>
      </w:r>
      <w:r>
        <w:rPr>
          <w:rFonts w:ascii="Calibri" w:eastAsia="Times New Roman" w:hAnsi="Calibri" w:cs="Times New Roman"/>
          <w:color w:val="000000"/>
        </w:rPr>
        <w:t xml:space="preserve"> noted on the contribution form.  T</w:t>
      </w:r>
      <w:r>
        <w:rPr>
          <w:rFonts w:ascii="Calibri" w:eastAsia="Times New Roman" w:hAnsi="Calibri" w:cs="Times New Roman"/>
          <w:color w:val="000000"/>
        </w:rPr>
        <w:t xml:space="preserve">he monthly donation amount, the total donation amount and the time frame the donor wants to give needs to be marked </w:t>
      </w:r>
      <w:r w:rsidRPr="00B838BA">
        <w:rPr>
          <w:rFonts w:ascii="Calibri" w:eastAsia="Times New Roman" w:hAnsi="Calibri" w:cs="Times New Roman"/>
          <w:b/>
          <w:color w:val="000000"/>
        </w:rPr>
        <w:t>VERY CLEARLY</w:t>
      </w:r>
      <w:r>
        <w:rPr>
          <w:rFonts w:ascii="Calibri" w:eastAsia="Times New Roman" w:hAnsi="Calibri" w:cs="Times New Roman"/>
          <w:color w:val="000000"/>
        </w:rPr>
        <w:t xml:space="preserve"> on the regular payroll contribution form.</w:t>
      </w:r>
      <w:r>
        <w:rPr>
          <w:rFonts w:ascii="Calibri" w:eastAsia="Times New Roman" w:hAnsi="Calibri" w:cs="Times New Roman"/>
          <w:color w:val="000000"/>
        </w:rPr>
        <w:t xml:space="preserve">  The CFD can and will enter donations from payroll contribution forms for set amounts or periods of time, but cannot do so if there is no indication of your donor’s wishes.</w:t>
      </w:r>
      <w:r>
        <w:rPr>
          <w:rFonts w:ascii="Calibri" w:eastAsia="Times New Roman" w:hAnsi="Calibri" w:cs="Times New Roman"/>
          <w:color w:val="000000"/>
        </w:rPr>
        <w:t xml:space="preserve">  </w:t>
      </w:r>
    </w:p>
    <w:p w:rsidR="00B838BA" w:rsidRPr="00DB41A0" w:rsidRDefault="00B838BA" w:rsidP="00B838BA">
      <w:pPr>
        <w:spacing w:after="0" w:line="240" w:lineRule="auto"/>
        <w:ind w:left="360"/>
        <w:rPr>
          <w:rFonts w:ascii="Calibri" w:eastAsia="Times New Roman" w:hAnsi="Calibri" w:cs="Times New Roman"/>
          <w:color w:val="000000"/>
        </w:rPr>
      </w:pPr>
      <w:r w:rsidRPr="00DB41A0">
        <w:rPr>
          <w:rFonts w:ascii="Calibri" w:eastAsia="Times New Roman" w:hAnsi="Calibri" w:cs="Times New Roman"/>
          <w:bCs/>
          <w:color w:val="000000"/>
        </w:rPr>
        <w:tab/>
      </w: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What do I do if I have questions about entering a fundraiser?</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Pr>
          <w:rFonts w:ascii="Calibri" w:eastAsia="Times New Roman" w:hAnsi="Calibri" w:cs="Times New Roman"/>
          <w:color w:val="70AD47"/>
        </w:rPr>
        <w:t xml:space="preserve">  Contact Fiscal and Policy Coordinator Heather Lucas or the CFD office.  </w:t>
      </w:r>
    </w:p>
    <w:p w:rsidR="00B838BA" w:rsidRDefault="00B838BA" w:rsidP="00B838BA">
      <w:pPr>
        <w:spacing w:after="0" w:line="240" w:lineRule="auto"/>
        <w:ind w:left="360"/>
        <w:rPr>
          <w:rFonts w:ascii="Calibri" w:eastAsia="Times New Roman" w:hAnsi="Calibri" w:cs="Times New Roman"/>
          <w:color w:val="70AD47"/>
        </w:rPr>
      </w:pPr>
      <w:r>
        <w:rPr>
          <w:rFonts w:ascii="Calibri" w:eastAsia="Times New Roman" w:hAnsi="Calibri" w:cs="Times New Roman"/>
          <w:color w:val="70AD47"/>
        </w:rPr>
        <w:tab/>
        <w:t xml:space="preserve">Heather Lucas: </w:t>
      </w:r>
      <w:hyperlink r:id="rId14" w:history="1">
        <w:r w:rsidRPr="00862A2B">
          <w:rPr>
            <w:rStyle w:val="Hyperlink"/>
            <w:rFonts w:ascii="Calibri" w:eastAsia="Times New Roman" w:hAnsi="Calibri" w:cs="Times New Roman"/>
          </w:rPr>
          <w:t>heather.lucas@sos.wa.gov</w:t>
        </w:r>
      </w:hyperlink>
      <w:r>
        <w:rPr>
          <w:rFonts w:ascii="Calibri" w:eastAsia="Times New Roman" w:hAnsi="Calibri" w:cs="Times New Roman"/>
          <w:color w:val="70AD47"/>
        </w:rPr>
        <w:t xml:space="preserve"> or (360) 902-4181</w:t>
      </w:r>
    </w:p>
    <w:p w:rsidR="00B838BA" w:rsidRPr="00DB41A0" w:rsidRDefault="00B838BA" w:rsidP="00B838BA">
      <w:pPr>
        <w:spacing w:after="0" w:line="240" w:lineRule="auto"/>
        <w:ind w:left="360"/>
        <w:rPr>
          <w:rFonts w:ascii="Calibri" w:eastAsia="Times New Roman" w:hAnsi="Calibri" w:cs="Times New Roman"/>
          <w:color w:val="70AD47"/>
        </w:rPr>
      </w:pPr>
      <w:r>
        <w:rPr>
          <w:rFonts w:ascii="Calibri" w:eastAsia="Times New Roman" w:hAnsi="Calibri" w:cs="Times New Roman"/>
          <w:color w:val="70AD47"/>
        </w:rPr>
        <w:tab/>
        <w:t xml:space="preserve">CFD Office: </w:t>
      </w:r>
      <w:hyperlink r:id="rId15" w:history="1">
        <w:r w:rsidRPr="00862A2B">
          <w:rPr>
            <w:rStyle w:val="Hyperlink"/>
            <w:rFonts w:ascii="Calibri" w:eastAsia="Times New Roman" w:hAnsi="Calibri" w:cs="Times New Roman"/>
          </w:rPr>
          <w:t>cfd@sos.wa.gov</w:t>
        </w:r>
      </w:hyperlink>
      <w:r>
        <w:rPr>
          <w:rFonts w:ascii="Calibri" w:eastAsia="Times New Roman" w:hAnsi="Calibri" w:cs="Times New Roman"/>
          <w:color w:val="70AD47"/>
        </w:rPr>
        <w:t xml:space="preserve"> or (360) 902-4162</w:t>
      </w:r>
    </w:p>
    <w:p w:rsidR="00B838BA" w:rsidRPr="00DB41A0" w:rsidRDefault="00B838BA" w:rsidP="00B838BA">
      <w:pPr>
        <w:spacing w:after="0" w:line="240" w:lineRule="auto"/>
        <w:ind w:left="360"/>
        <w:rPr>
          <w:rFonts w:ascii="Calibri" w:eastAsia="Times New Roman" w:hAnsi="Calibri" w:cs="Times New Roman"/>
          <w:color w:val="70AD47"/>
        </w:rPr>
      </w:pPr>
    </w:p>
    <w:p w:rsidR="00B838BA" w:rsidRPr="00B838BA" w:rsidRDefault="00B838BA" w:rsidP="00B838BA">
      <w:pPr>
        <w:spacing w:after="0" w:line="240" w:lineRule="auto"/>
        <w:ind w:left="360"/>
        <w:rPr>
          <w:rFonts w:ascii="Calibri" w:eastAsia="Times New Roman" w:hAnsi="Calibri" w:cs="Times New Roman"/>
          <w:color w:val="E36C0A" w:themeColor="accent6" w:themeShade="BF"/>
        </w:rPr>
      </w:pPr>
      <w:r w:rsidRPr="00B838BA">
        <w:rPr>
          <w:rFonts w:ascii="Calibri" w:eastAsia="Times New Roman" w:hAnsi="Calibri" w:cs="Times New Roman"/>
          <w:b/>
          <w:color w:val="E36C0A" w:themeColor="accent6" w:themeShade="BF"/>
        </w:rPr>
        <w:t>Q:</w:t>
      </w:r>
      <w:r w:rsidRPr="00B838BA">
        <w:rPr>
          <w:rFonts w:ascii="Calibri" w:eastAsia="Times New Roman" w:hAnsi="Calibri" w:cs="Times New Roman"/>
          <w:color w:val="E36C0A" w:themeColor="accent6" w:themeShade="BF"/>
        </w:rPr>
        <w:t xml:space="preserve">  What do I do if my payroll department has questions about transferring a fundraiser?</w:t>
      </w:r>
    </w:p>
    <w:p w:rsidR="00B838BA" w:rsidRDefault="00B838BA" w:rsidP="00B838BA">
      <w:pPr>
        <w:spacing w:after="0" w:line="240" w:lineRule="auto"/>
        <w:ind w:left="360"/>
        <w:rPr>
          <w:rFonts w:ascii="Calibri" w:eastAsia="Times New Roman" w:hAnsi="Calibri" w:cs="Times New Roman"/>
          <w:color w:val="70AD47"/>
        </w:rPr>
      </w:pPr>
      <w:r w:rsidRPr="00352D0A">
        <w:rPr>
          <w:rFonts w:ascii="Calibri" w:eastAsia="Times New Roman" w:hAnsi="Calibri" w:cs="Times New Roman"/>
          <w:b/>
          <w:color w:val="70AD47"/>
        </w:rPr>
        <w:t>A:</w:t>
      </w:r>
      <w:r>
        <w:rPr>
          <w:rFonts w:ascii="Calibri" w:eastAsia="Times New Roman" w:hAnsi="Calibri" w:cs="Times New Roman"/>
          <w:color w:val="70AD47"/>
        </w:rPr>
        <w:t xml:space="preserve">  Contact Fiscal and Policy Coordinator Heather Lucas or the OSOS </w:t>
      </w:r>
      <w:r>
        <w:rPr>
          <w:rFonts w:ascii="Calibri" w:eastAsia="Times New Roman" w:hAnsi="Calibri" w:cs="Times New Roman"/>
          <w:color w:val="70AD47"/>
        </w:rPr>
        <w:t>f</w:t>
      </w:r>
      <w:r>
        <w:rPr>
          <w:rFonts w:ascii="Calibri" w:eastAsia="Times New Roman" w:hAnsi="Calibri" w:cs="Times New Roman"/>
          <w:color w:val="70AD47"/>
        </w:rPr>
        <w:t xml:space="preserve">iscal office.  </w:t>
      </w:r>
    </w:p>
    <w:p w:rsidR="00B838BA" w:rsidRDefault="00B838BA" w:rsidP="00B838BA">
      <w:pPr>
        <w:spacing w:after="0" w:line="240" w:lineRule="auto"/>
        <w:ind w:left="360"/>
        <w:rPr>
          <w:rFonts w:ascii="Calibri" w:eastAsia="Times New Roman" w:hAnsi="Calibri" w:cs="Times New Roman"/>
          <w:color w:val="70AD47"/>
        </w:rPr>
      </w:pPr>
      <w:r>
        <w:rPr>
          <w:rFonts w:ascii="Calibri" w:eastAsia="Times New Roman" w:hAnsi="Calibri" w:cs="Times New Roman"/>
          <w:color w:val="70AD47"/>
        </w:rPr>
        <w:tab/>
        <w:t xml:space="preserve">Heather Lucas: </w:t>
      </w:r>
      <w:hyperlink r:id="rId16" w:history="1">
        <w:r w:rsidRPr="00862A2B">
          <w:rPr>
            <w:rStyle w:val="Hyperlink"/>
            <w:rFonts w:ascii="Calibri" w:eastAsia="Times New Roman" w:hAnsi="Calibri" w:cs="Times New Roman"/>
          </w:rPr>
          <w:t>heather.lucas@sos.wa.gov</w:t>
        </w:r>
      </w:hyperlink>
      <w:r>
        <w:rPr>
          <w:rFonts w:ascii="Calibri" w:eastAsia="Times New Roman" w:hAnsi="Calibri" w:cs="Times New Roman"/>
          <w:color w:val="70AD47"/>
        </w:rPr>
        <w:t xml:space="preserve"> or (360) 902-4181</w:t>
      </w:r>
    </w:p>
    <w:p w:rsidR="00B838BA" w:rsidRPr="00DB41A0" w:rsidRDefault="00B838BA" w:rsidP="00B838BA">
      <w:pPr>
        <w:spacing w:after="0" w:line="240" w:lineRule="auto"/>
        <w:ind w:left="360"/>
        <w:rPr>
          <w:rFonts w:ascii="Calibri" w:eastAsia="Times New Roman" w:hAnsi="Calibri" w:cs="Times New Roman"/>
          <w:color w:val="70AD47"/>
        </w:rPr>
      </w:pPr>
      <w:r>
        <w:rPr>
          <w:rFonts w:ascii="Calibri" w:eastAsia="Times New Roman" w:hAnsi="Calibri" w:cs="Times New Roman"/>
          <w:color w:val="70AD47"/>
        </w:rPr>
        <w:tab/>
      </w:r>
      <w:r>
        <w:rPr>
          <w:rFonts w:ascii="Calibri" w:eastAsia="Times New Roman" w:hAnsi="Calibri" w:cs="Times New Roman"/>
          <w:color w:val="70AD47"/>
        </w:rPr>
        <w:t xml:space="preserve">OSOS fiscal office contact, </w:t>
      </w:r>
      <w:r>
        <w:rPr>
          <w:rFonts w:ascii="Calibri" w:eastAsia="Times New Roman" w:hAnsi="Calibri" w:cs="Times New Roman"/>
          <w:color w:val="70AD47"/>
        </w:rPr>
        <w:t xml:space="preserve">Maria Thomas: </w:t>
      </w:r>
      <w:hyperlink r:id="rId17" w:history="1">
        <w:r w:rsidRPr="00862A2B">
          <w:rPr>
            <w:rStyle w:val="Hyperlink"/>
            <w:rFonts w:ascii="Calibri" w:eastAsia="Times New Roman" w:hAnsi="Calibri" w:cs="Times New Roman"/>
          </w:rPr>
          <w:t>maria.thomas@sos.wa.gov</w:t>
        </w:r>
      </w:hyperlink>
      <w:r>
        <w:rPr>
          <w:rFonts w:ascii="Calibri" w:eastAsia="Times New Roman" w:hAnsi="Calibri" w:cs="Times New Roman"/>
          <w:color w:val="70AD47"/>
        </w:rPr>
        <w:t xml:space="preserve"> or (360) 704-5258</w:t>
      </w:r>
    </w:p>
    <w:p w:rsidR="00B838BA" w:rsidRPr="00DB41A0" w:rsidRDefault="00B838BA" w:rsidP="00B838BA">
      <w:pPr>
        <w:spacing w:after="0" w:line="240" w:lineRule="auto"/>
        <w:ind w:left="360"/>
        <w:rPr>
          <w:rFonts w:ascii="Calibri" w:eastAsia="Times New Roman" w:hAnsi="Calibri" w:cs="Times New Roman"/>
          <w:color w:val="70AD47"/>
        </w:rPr>
      </w:pPr>
    </w:p>
    <w:p w:rsidR="00B838BA" w:rsidRPr="00DB41A0" w:rsidRDefault="00B838BA" w:rsidP="00B838BA">
      <w:pPr>
        <w:pStyle w:val="NoSpacing"/>
        <w:ind w:left="360"/>
      </w:pPr>
    </w:p>
    <w:p w:rsidR="00344C1B" w:rsidRPr="00B838BA" w:rsidRDefault="00344C1B" w:rsidP="00B838BA"/>
    <w:sectPr w:rsidR="00344C1B" w:rsidRPr="00B838BA" w:rsidSect="00886293">
      <w:headerReference w:type="default" r:id="rId18"/>
      <w:footerReference w:type="default" r:id="rId19"/>
      <w:pgSz w:w="12240" w:h="15840"/>
      <w:pgMar w:top="1440" w:right="1440" w:bottom="1440" w:left="1440" w:header="0" w:footer="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AE" w:rsidRDefault="00C424AE" w:rsidP="00C424AE">
      <w:pPr>
        <w:spacing w:after="0" w:line="240" w:lineRule="auto"/>
      </w:pPr>
      <w:r>
        <w:separator/>
      </w:r>
    </w:p>
  </w:endnote>
  <w:endnote w:type="continuationSeparator" w:id="0">
    <w:p w:rsidR="00C424AE" w:rsidRDefault="00C424AE" w:rsidP="00C4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05848"/>
      <w:docPartObj>
        <w:docPartGallery w:val="Page Numbers (Bottom of Page)"/>
        <w:docPartUnique/>
      </w:docPartObj>
    </w:sdtPr>
    <w:sdtEndPr>
      <w:rPr>
        <w:noProof/>
      </w:rPr>
    </w:sdtEndPr>
    <w:sdtContent>
      <w:p w:rsidR="00B838BA" w:rsidRDefault="00B838BA">
        <w:pPr>
          <w:pStyle w:val="Footer"/>
          <w:jc w:val="center"/>
        </w:pPr>
        <w:r>
          <w:rPr>
            <w:noProof/>
          </w:rPr>
          <w:drawing>
            <wp:inline distT="0" distB="0" distL="0" distR="0" wp14:anchorId="29210E5E" wp14:editId="7431078F">
              <wp:extent cx="5943600" cy="742950"/>
              <wp:effectExtent l="0" t="0" r="0" b="0"/>
              <wp:docPr id="28" name="Picture 28" descr="Letter Footer_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Footer_KIM.jpg"/>
                      <pic:cNvPicPr/>
                    </pic:nvPicPr>
                    <pic:blipFill>
                      <a:blip r:embed="rId1"/>
                      <a:stretch>
                        <a:fillRect/>
                      </a:stretch>
                    </pic:blipFill>
                    <pic:spPr>
                      <a:xfrm>
                        <a:off x="0" y="0"/>
                        <a:ext cx="5943600" cy="742950"/>
                      </a:xfrm>
                      <a:prstGeom prst="rect">
                        <a:avLst/>
                      </a:prstGeom>
                    </pic:spPr>
                  </pic:pic>
                </a:graphicData>
              </a:graphic>
            </wp:inline>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AE" w:rsidRDefault="00C424AE" w:rsidP="00C424AE">
      <w:pPr>
        <w:spacing w:after="0" w:line="240" w:lineRule="auto"/>
      </w:pPr>
      <w:r>
        <w:separator/>
      </w:r>
    </w:p>
  </w:footnote>
  <w:footnote w:type="continuationSeparator" w:id="0">
    <w:p w:rsidR="00C424AE" w:rsidRDefault="00C424AE" w:rsidP="00C4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5C" w:rsidRDefault="00CC195C" w:rsidP="00CC195C">
    <w:pPr>
      <w:pStyle w:val="Header"/>
      <w:tabs>
        <w:tab w:val="clear" w:pos="9360"/>
      </w:tabs>
      <w:ind w:left="-990" w:right="-720"/>
      <w:jc w:val="right"/>
      <w:rPr>
        <w:noProof/>
      </w:rPr>
    </w:pPr>
    <w:r>
      <w:rPr>
        <w:noProof/>
      </w:rPr>
      <w:t xml:space="preserve"> </w:t>
    </w:r>
    <w:r>
      <w:rPr>
        <w:noProof/>
      </w:rPr>
      <w:drawing>
        <wp:inline distT="0" distB="0" distL="0" distR="0">
          <wp:extent cx="777256" cy="915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D-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695" cy="972735"/>
                  </a:xfrm>
                  <a:prstGeom prst="rect">
                    <a:avLst/>
                  </a:prstGeom>
                </pic:spPr>
              </pic:pic>
            </a:graphicData>
          </a:graphic>
        </wp:inline>
      </w:drawing>
    </w:r>
    <w:r w:rsidR="00C424AE" w:rsidRPr="00C424AE">
      <w:rPr>
        <w:noProof/>
      </w:rPr>
      <w:drawing>
        <wp:inline distT="0" distB="0" distL="0" distR="0">
          <wp:extent cx="2200880" cy="1066800"/>
          <wp:effectExtent l="0" t="0" r="0" b="0"/>
          <wp:docPr id="27" name="Picture 0" descr="Letter header_BLU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er_BLUE_2014.jpg"/>
                  <pic:cNvPicPr/>
                </pic:nvPicPr>
                <pic:blipFill rotWithShape="1">
                  <a:blip r:embed="rId2"/>
                  <a:srcRect r="64866" b="5120"/>
                  <a:stretch/>
                </pic:blipFill>
                <pic:spPr bwMode="auto">
                  <a:xfrm>
                    <a:off x="0" y="0"/>
                    <a:ext cx="2217262" cy="107474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C424AE">
      <w:rPr>
        <w:noProof/>
      </w:rPr>
      <w:drawing>
        <wp:inline distT="0" distB="0" distL="0" distR="0" wp14:anchorId="55D6BC81" wp14:editId="2A0A74A3">
          <wp:extent cx="1313815" cy="975995"/>
          <wp:effectExtent l="0" t="0" r="0" b="0"/>
          <wp:docPr id="3" name="Picture 0" descr="Letter header_BLU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er_BLUE_2014.jpg"/>
                  <pic:cNvPicPr/>
                </pic:nvPicPr>
                <pic:blipFill rotWithShape="1">
                  <a:blip r:embed="rId2"/>
                  <a:srcRect l="79331" t="8616" b="5843"/>
                  <a:stretch/>
                </pic:blipFill>
                <pic:spPr bwMode="auto">
                  <a:xfrm>
                    <a:off x="0" y="0"/>
                    <a:ext cx="1316031" cy="977641"/>
                  </a:xfrm>
                  <a:prstGeom prst="rect">
                    <a:avLst/>
                  </a:prstGeom>
                  <a:ln>
                    <a:noFill/>
                  </a:ln>
                  <a:extLst>
                    <a:ext uri="{53640926-AAD7-44D8-BBD7-CCE9431645EC}">
                      <a14:shadowObscured xmlns:a14="http://schemas.microsoft.com/office/drawing/2010/main"/>
                    </a:ext>
                  </a:extLst>
                </pic:spPr>
              </pic:pic>
            </a:graphicData>
          </a:graphic>
        </wp:inline>
      </w:drawing>
    </w:r>
  </w:p>
  <w:p w:rsidR="00CC195C" w:rsidRDefault="00CC195C" w:rsidP="00CC195C">
    <w:pPr>
      <w:pStyle w:val="Header"/>
      <w:ind w:left="-99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01065"/>
    <w:multiLevelType w:val="hybridMultilevel"/>
    <w:tmpl w:val="4EB4A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AE"/>
    <w:rsid w:val="00344C1B"/>
    <w:rsid w:val="00361DC9"/>
    <w:rsid w:val="005B0A0A"/>
    <w:rsid w:val="006625E8"/>
    <w:rsid w:val="00886293"/>
    <w:rsid w:val="00B838BA"/>
    <w:rsid w:val="00C424AE"/>
    <w:rsid w:val="00CC195C"/>
    <w:rsid w:val="00D80F35"/>
    <w:rsid w:val="00E5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DB0063-7956-4275-B768-548FDFD9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AE"/>
    <w:rPr>
      <w:rFonts w:ascii="Tahoma" w:hAnsi="Tahoma" w:cs="Tahoma"/>
      <w:sz w:val="16"/>
      <w:szCs w:val="16"/>
    </w:rPr>
  </w:style>
  <w:style w:type="paragraph" w:styleId="Header">
    <w:name w:val="header"/>
    <w:basedOn w:val="Normal"/>
    <w:link w:val="HeaderChar"/>
    <w:uiPriority w:val="99"/>
    <w:unhideWhenUsed/>
    <w:rsid w:val="00C4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AE"/>
  </w:style>
  <w:style w:type="paragraph" w:styleId="Footer">
    <w:name w:val="footer"/>
    <w:basedOn w:val="Normal"/>
    <w:link w:val="FooterChar"/>
    <w:uiPriority w:val="99"/>
    <w:unhideWhenUsed/>
    <w:rsid w:val="00C4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AE"/>
  </w:style>
  <w:style w:type="paragraph" w:customStyle="1" w:styleId="BasicParagraph">
    <w:name w:val="[Basic Paragraph]"/>
    <w:basedOn w:val="Normal"/>
    <w:uiPriority w:val="99"/>
    <w:rsid w:val="00D80F35"/>
    <w:pPr>
      <w:autoSpaceDE w:val="0"/>
      <w:autoSpaceDN w:val="0"/>
      <w:adjustRightInd w:val="0"/>
      <w:spacing w:after="0" w:line="288" w:lineRule="auto"/>
      <w:textAlignment w:val="center"/>
    </w:pPr>
    <w:rPr>
      <w:rFonts w:ascii="Times" w:hAnsi="Times" w:cs="Times"/>
      <w:color w:val="000000"/>
      <w:sz w:val="24"/>
      <w:szCs w:val="24"/>
    </w:rPr>
  </w:style>
  <w:style w:type="paragraph" w:styleId="NoSpacing">
    <w:name w:val="No Spacing"/>
    <w:uiPriority w:val="1"/>
    <w:qFormat/>
    <w:rsid w:val="00B838BA"/>
    <w:pPr>
      <w:spacing w:after="0" w:line="240" w:lineRule="auto"/>
    </w:pPr>
  </w:style>
  <w:style w:type="character" w:styleId="Hyperlink">
    <w:name w:val="Hyperlink"/>
    <w:basedOn w:val="DefaultParagraphFont"/>
    <w:uiPriority w:val="99"/>
    <w:unhideWhenUsed/>
    <w:rsid w:val="00B838BA"/>
    <w:rPr>
      <w:color w:val="0000FF" w:themeColor="hyperlink"/>
      <w:u w:val="single"/>
    </w:rPr>
  </w:style>
  <w:style w:type="paragraph" w:styleId="NormalWeb">
    <w:name w:val="Normal (Web)"/>
    <w:basedOn w:val="Normal"/>
    <w:uiPriority w:val="99"/>
    <w:semiHidden/>
    <w:unhideWhenUsed/>
    <w:rsid w:val="00B838B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838B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d@sos.wa.gov" TargetMode="External"/><Relationship Id="rId13" Type="http://schemas.openxmlformats.org/officeDocument/2006/relationships/hyperlink" Target="mailto:cfd@sos.wa.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eather.lucas@sos.wa.gov" TargetMode="External"/><Relationship Id="rId12" Type="http://schemas.openxmlformats.org/officeDocument/2006/relationships/hyperlink" Target="mailto:cfd@sos.wa.gov" TargetMode="External"/><Relationship Id="rId17" Type="http://schemas.openxmlformats.org/officeDocument/2006/relationships/hyperlink" Target="mailto:maria.thomas@sos.wa.gov" TargetMode="External"/><Relationship Id="rId2" Type="http://schemas.openxmlformats.org/officeDocument/2006/relationships/styles" Target="styles.xml"/><Relationship Id="rId16" Type="http://schemas.openxmlformats.org/officeDocument/2006/relationships/hyperlink" Target="mailto:heather.lucas@sos.w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d.wa.gov/search" TargetMode="External"/><Relationship Id="rId5" Type="http://schemas.openxmlformats.org/officeDocument/2006/relationships/footnotes" Target="footnotes.xml"/><Relationship Id="rId15" Type="http://schemas.openxmlformats.org/officeDocument/2006/relationships/hyperlink" Target="mailto:cfd@sos.wa.gov" TargetMode="External"/><Relationship Id="rId10" Type="http://schemas.openxmlformats.org/officeDocument/2006/relationships/hyperlink" Target="mailto:cfd@sos.w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fd.wa.gov/search" TargetMode="External"/><Relationship Id="rId14" Type="http://schemas.openxmlformats.org/officeDocument/2006/relationships/hyperlink" Target="mailto:heather.lucas@sos.w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heather.lucas</dc:creator>
  <cp:lastModifiedBy>Lucas, Heather</cp:lastModifiedBy>
  <cp:revision>2</cp:revision>
  <cp:lastPrinted>2013-12-18T23:19:00Z</cp:lastPrinted>
  <dcterms:created xsi:type="dcterms:W3CDTF">2016-04-28T21:37:00Z</dcterms:created>
  <dcterms:modified xsi:type="dcterms:W3CDTF">2016-04-28T21:37:00Z</dcterms:modified>
</cp:coreProperties>
</file>