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19C6" w:rsidRDefault="008A20ED" w:rsidP="006219C6">
      <w:pPr>
        <w:tabs>
          <w:tab w:val="left" w:pos="-720"/>
          <w:tab w:val="left" w:pos="0"/>
          <w:tab w:val="left" w:pos="720"/>
          <w:tab w:val="left" w:pos="1440"/>
          <w:tab w:val="left" w:pos="2160"/>
          <w:tab w:val="left" w:pos="2880"/>
          <w:tab w:val="left" w:pos="3600"/>
          <w:tab w:val="left" w:pos="4320"/>
          <w:tab w:val="left" w:pos="5040"/>
          <w:tab w:val="left" w:pos="5760"/>
          <w:tab w:val="center" w:pos="7200"/>
        </w:tabs>
        <w:suppressAutoHyphens/>
        <w:spacing w:before="120" w:after="120"/>
        <w:rPr>
          <w:b/>
          <w:szCs w:val="22"/>
        </w:rPr>
      </w:pPr>
      <w:r w:rsidRPr="002E2126">
        <w:rPr>
          <w:b/>
          <w:spacing w:val="-3"/>
          <w:sz w:val="32"/>
          <w:szCs w:val="32"/>
        </w:rPr>
        <w:t>This schedule applies to</w:t>
      </w:r>
      <w:r w:rsidR="00C05CB2" w:rsidRPr="002E2126">
        <w:rPr>
          <w:b/>
          <w:spacing w:val="-3"/>
          <w:sz w:val="32"/>
          <w:szCs w:val="32"/>
        </w:rPr>
        <w:t>:</w:t>
      </w:r>
      <w:r w:rsidR="00366EB2" w:rsidRPr="002E2126">
        <w:rPr>
          <w:b/>
          <w:spacing w:val="-3"/>
          <w:sz w:val="32"/>
          <w:szCs w:val="32"/>
        </w:rPr>
        <w:t xml:space="preserve"> </w:t>
      </w:r>
      <w:r w:rsidR="00532BA5" w:rsidRPr="00367988">
        <w:rPr>
          <w:b/>
          <w:color w:val="auto"/>
          <w:spacing w:val="-3"/>
          <w:sz w:val="32"/>
          <w:szCs w:val="32"/>
          <w:u w:val="single"/>
        </w:rPr>
        <w:t>Statute Law Committee</w:t>
      </w:r>
      <w:r w:rsidR="00367988" w:rsidRPr="00367988">
        <w:rPr>
          <w:b/>
          <w:color w:val="auto"/>
          <w:spacing w:val="-3"/>
          <w:sz w:val="32"/>
          <w:szCs w:val="32"/>
          <w:u w:val="single"/>
        </w:rPr>
        <w:t>/</w:t>
      </w:r>
      <w:r w:rsidR="00532BA5" w:rsidRPr="00367988">
        <w:rPr>
          <w:b/>
          <w:color w:val="auto"/>
          <w:spacing w:val="-3"/>
          <w:sz w:val="32"/>
          <w:szCs w:val="32"/>
          <w:u w:val="single"/>
        </w:rPr>
        <w:t>Code Reviser</w:t>
      </w:r>
      <w:r w:rsidR="00367988" w:rsidRPr="00367988">
        <w:rPr>
          <w:b/>
          <w:color w:val="auto"/>
          <w:spacing w:val="-3"/>
          <w:sz w:val="32"/>
          <w:szCs w:val="32"/>
          <w:u w:val="single"/>
        </w:rPr>
        <w:t>’s Office</w:t>
      </w:r>
    </w:p>
    <w:p w:rsidR="006219C6" w:rsidRDefault="00C05CB2" w:rsidP="006219C6">
      <w:pPr>
        <w:tabs>
          <w:tab w:val="left" w:pos="-720"/>
          <w:tab w:val="left" w:pos="0"/>
          <w:tab w:val="left" w:pos="720"/>
          <w:tab w:val="left" w:pos="1440"/>
          <w:tab w:val="left" w:pos="2160"/>
          <w:tab w:val="left" w:pos="2880"/>
          <w:tab w:val="left" w:pos="3600"/>
          <w:tab w:val="left" w:pos="4320"/>
          <w:tab w:val="left" w:pos="5040"/>
          <w:tab w:val="left" w:pos="5760"/>
          <w:tab w:val="center" w:pos="7200"/>
        </w:tabs>
        <w:suppressAutoHyphens/>
        <w:rPr>
          <w:b/>
          <w:szCs w:val="22"/>
        </w:rPr>
      </w:pPr>
      <w:r w:rsidRPr="00C04DC1">
        <w:rPr>
          <w:b/>
          <w:szCs w:val="22"/>
        </w:rPr>
        <w:t xml:space="preserve">Scope of </w:t>
      </w:r>
      <w:r w:rsidR="009B6F4C" w:rsidRPr="00C04DC1">
        <w:rPr>
          <w:b/>
          <w:szCs w:val="22"/>
        </w:rPr>
        <w:t>r</w:t>
      </w:r>
      <w:r w:rsidRPr="00C04DC1">
        <w:rPr>
          <w:b/>
          <w:szCs w:val="22"/>
        </w:rPr>
        <w:t xml:space="preserve">ecords </w:t>
      </w:r>
      <w:r w:rsidR="009B6F4C" w:rsidRPr="00C04DC1">
        <w:rPr>
          <w:b/>
          <w:szCs w:val="22"/>
        </w:rPr>
        <w:t>r</w:t>
      </w:r>
      <w:r w:rsidRPr="00C04DC1">
        <w:rPr>
          <w:b/>
          <w:szCs w:val="22"/>
        </w:rPr>
        <w:t xml:space="preserve">etention </w:t>
      </w:r>
      <w:r w:rsidR="009B6F4C" w:rsidRPr="00C04DC1">
        <w:rPr>
          <w:b/>
          <w:szCs w:val="22"/>
        </w:rPr>
        <w:t>s</w:t>
      </w:r>
      <w:r w:rsidRPr="00C04DC1">
        <w:rPr>
          <w:b/>
          <w:szCs w:val="22"/>
        </w:rPr>
        <w:t>chedule</w:t>
      </w:r>
    </w:p>
    <w:p w:rsidR="0042539F" w:rsidRPr="00DC3DB1" w:rsidRDefault="0019371A" w:rsidP="00DC3DB1">
      <w:pPr>
        <w:rPr>
          <w:color w:val="auto"/>
          <w:szCs w:val="22"/>
        </w:rPr>
      </w:pPr>
      <w:r w:rsidRPr="00C04DC1">
        <w:rPr>
          <w:szCs w:val="22"/>
        </w:rPr>
        <w:t xml:space="preserve">This records retention schedule </w:t>
      </w:r>
      <w:r w:rsidR="005B0A7C">
        <w:rPr>
          <w:szCs w:val="22"/>
        </w:rPr>
        <w:t>authorizes the destruction/transfer of</w:t>
      </w:r>
      <w:r w:rsidRPr="00C04DC1">
        <w:rPr>
          <w:szCs w:val="22"/>
        </w:rPr>
        <w:t xml:space="preserve"> </w:t>
      </w:r>
      <w:r w:rsidR="005B0A7C">
        <w:rPr>
          <w:szCs w:val="22"/>
        </w:rPr>
        <w:t xml:space="preserve">the </w:t>
      </w:r>
      <w:r w:rsidRPr="00C04DC1">
        <w:rPr>
          <w:szCs w:val="22"/>
        </w:rPr>
        <w:t xml:space="preserve">public records of </w:t>
      </w:r>
      <w:r w:rsidR="00D73957">
        <w:rPr>
          <w:szCs w:val="22"/>
        </w:rPr>
        <w:t xml:space="preserve">the </w:t>
      </w:r>
      <w:r w:rsidR="00532BA5" w:rsidRPr="00367988">
        <w:rPr>
          <w:color w:val="auto"/>
          <w:szCs w:val="22"/>
        </w:rPr>
        <w:t>Statute Law Committee</w:t>
      </w:r>
      <w:r w:rsidR="00367988" w:rsidRPr="00367988">
        <w:rPr>
          <w:color w:val="auto"/>
          <w:szCs w:val="22"/>
        </w:rPr>
        <w:t>/</w:t>
      </w:r>
      <w:r w:rsidR="00532BA5" w:rsidRPr="00367988">
        <w:rPr>
          <w:color w:val="auto"/>
          <w:szCs w:val="22"/>
        </w:rPr>
        <w:t>Code Reviser</w:t>
      </w:r>
      <w:r w:rsidR="00367988" w:rsidRPr="00367988">
        <w:rPr>
          <w:color w:val="auto"/>
          <w:szCs w:val="22"/>
        </w:rPr>
        <w:t>’s Office</w:t>
      </w:r>
      <w:r w:rsidR="00113EC2">
        <w:rPr>
          <w:szCs w:val="22"/>
        </w:rPr>
        <w:t xml:space="preserve"> </w:t>
      </w:r>
      <w:r w:rsidRPr="00C04DC1">
        <w:rPr>
          <w:szCs w:val="22"/>
        </w:rPr>
        <w:t xml:space="preserve">relating to the </w:t>
      </w:r>
      <w:r w:rsidR="00D73957">
        <w:rPr>
          <w:szCs w:val="22"/>
        </w:rPr>
        <w:t xml:space="preserve">unique </w:t>
      </w:r>
      <w:r w:rsidRPr="00C04DC1">
        <w:rPr>
          <w:szCs w:val="22"/>
        </w:rPr>
        <w:t xml:space="preserve">functions of </w:t>
      </w:r>
      <w:r w:rsidR="00DC3DB1">
        <w:t xml:space="preserve">periodically codifying, indexing, and publishing the Revised Code of </w:t>
      </w:r>
      <w:r w:rsidR="00DC3DB1" w:rsidRPr="00DC3DB1">
        <w:rPr>
          <w:color w:val="auto"/>
        </w:rPr>
        <w:t>Washington and Washington Administrative Code; and the accepting, editing and publication of state agency rules and regulations in the Washington State Register; and</w:t>
      </w:r>
      <w:r w:rsidR="00DC3DB1">
        <w:t xml:space="preserve"> revising, correcting, and harmonizing the statutes by means of administrative or suggested legislative action as may be appropriate.</w:t>
      </w:r>
      <w:r w:rsidR="00DC3DB1">
        <w:rPr>
          <w:color w:val="auto"/>
          <w:szCs w:val="22"/>
        </w:rPr>
        <w:t xml:space="preserve"> </w:t>
      </w:r>
      <w:r w:rsidR="00310173">
        <w:rPr>
          <w:szCs w:val="22"/>
        </w:rPr>
        <w:t>The schedule</w:t>
      </w:r>
      <w:r w:rsidR="00FD6AEC" w:rsidRPr="00C04DC1">
        <w:rPr>
          <w:szCs w:val="22"/>
        </w:rPr>
        <w:t xml:space="preserve"> </w:t>
      </w:r>
      <w:r w:rsidRPr="00C04DC1">
        <w:rPr>
          <w:szCs w:val="22"/>
        </w:rPr>
        <w:t>is to be used in conjunction</w:t>
      </w:r>
      <w:r w:rsidR="00FD6AEC" w:rsidRPr="00C04DC1">
        <w:rPr>
          <w:szCs w:val="22"/>
        </w:rPr>
        <w:t xml:space="preserve"> with the </w:t>
      </w:r>
      <w:r w:rsidR="008035F0" w:rsidRPr="008035F0">
        <w:rPr>
          <w:i/>
          <w:szCs w:val="22"/>
        </w:rPr>
        <w:t>State</w:t>
      </w:r>
      <w:r w:rsidR="00FD6AEC" w:rsidRPr="00C04DC1">
        <w:rPr>
          <w:i/>
          <w:szCs w:val="22"/>
        </w:rPr>
        <w:t xml:space="preserve"> Government </w:t>
      </w:r>
      <w:r w:rsidR="008035F0">
        <w:rPr>
          <w:i/>
          <w:szCs w:val="22"/>
        </w:rPr>
        <w:t>General</w:t>
      </w:r>
      <w:r w:rsidR="00FD6AEC" w:rsidRPr="00C04DC1">
        <w:rPr>
          <w:i/>
          <w:szCs w:val="22"/>
        </w:rPr>
        <w:t xml:space="preserve"> Records Retention Schedule (</w:t>
      </w:r>
      <w:r w:rsidR="008035F0">
        <w:rPr>
          <w:i/>
          <w:szCs w:val="22"/>
        </w:rPr>
        <w:t>SGGRRS</w:t>
      </w:r>
      <w:r w:rsidR="00FD6AEC" w:rsidRPr="00C04DC1">
        <w:rPr>
          <w:i/>
          <w:szCs w:val="22"/>
        </w:rPr>
        <w:t>)</w:t>
      </w:r>
      <w:r w:rsidR="00404C12">
        <w:rPr>
          <w:i/>
          <w:szCs w:val="22"/>
        </w:rPr>
        <w:t>,</w:t>
      </w:r>
      <w:r w:rsidR="005B0A7C">
        <w:rPr>
          <w:i/>
          <w:szCs w:val="22"/>
        </w:rPr>
        <w:t xml:space="preserve"> </w:t>
      </w:r>
      <w:r w:rsidR="005B0A7C" w:rsidRPr="005B0A7C">
        <w:rPr>
          <w:szCs w:val="22"/>
        </w:rPr>
        <w:t xml:space="preserve">which </w:t>
      </w:r>
      <w:r w:rsidR="005B0A7C">
        <w:rPr>
          <w:szCs w:val="22"/>
        </w:rPr>
        <w:t xml:space="preserve">authorizes the destruction/transfer of </w:t>
      </w:r>
      <w:r w:rsidR="005B0A7C" w:rsidRPr="005B0A7C">
        <w:rPr>
          <w:szCs w:val="22"/>
        </w:rPr>
        <w:t>public</w:t>
      </w:r>
      <w:r w:rsidR="005B0A7C">
        <w:rPr>
          <w:szCs w:val="22"/>
        </w:rPr>
        <w:t xml:space="preserve"> records common to all state agencies.</w:t>
      </w:r>
      <w:r w:rsidR="002374C7" w:rsidRPr="00C04DC1">
        <w:rPr>
          <w:bCs/>
          <w:szCs w:val="22"/>
        </w:rPr>
        <w:fldChar w:fldCharType="begin"/>
      </w:r>
      <w:r w:rsidR="0042539F" w:rsidRPr="00C04DC1">
        <w:rPr>
          <w:bCs/>
          <w:szCs w:val="22"/>
        </w:rPr>
        <w:instrText xml:space="preserve"> xe "</w:instrText>
      </w:r>
      <w:r w:rsidR="0042539F">
        <w:rPr>
          <w:bCs/>
          <w:szCs w:val="22"/>
        </w:rPr>
        <w:instrText>agreements</w:instrText>
      </w:r>
      <w:r w:rsidR="0042539F" w:rsidRPr="00C04DC1">
        <w:rPr>
          <w:bCs/>
          <w:szCs w:val="22"/>
        </w:rPr>
        <w:instrText>" \t "</w:instrText>
      </w:r>
      <w:r w:rsidR="0042539F" w:rsidRPr="008035F0">
        <w:rPr>
          <w:bCs/>
          <w:i/>
          <w:szCs w:val="22"/>
        </w:rPr>
        <w:instrText>see SGGRRS</w:instrText>
      </w:r>
      <w:r w:rsidR="0042539F"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42539F" w:rsidRPr="00C04DC1">
        <w:rPr>
          <w:bCs/>
          <w:szCs w:val="22"/>
        </w:rPr>
        <w:instrText xml:space="preserve"> xe "</w:instrText>
      </w:r>
      <w:r w:rsidR="0042539F">
        <w:rPr>
          <w:bCs/>
          <w:szCs w:val="22"/>
        </w:rPr>
        <w:instrText>backups</w:instrText>
      </w:r>
      <w:r w:rsidR="0042539F" w:rsidRPr="00C04DC1">
        <w:rPr>
          <w:bCs/>
          <w:szCs w:val="22"/>
        </w:rPr>
        <w:instrText>" \t "</w:instrText>
      </w:r>
      <w:r w:rsidR="0042539F" w:rsidRPr="008035F0">
        <w:rPr>
          <w:bCs/>
          <w:i/>
          <w:szCs w:val="22"/>
        </w:rPr>
        <w:instrText>see SGGRRS</w:instrText>
      </w:r>
      <w:r w:rsidR="0042539F"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42539F" w:rsidRPr="00C04DC1">
        <w:rPr>
          <w:bCs/>
          <w:szCs w:val="22"/>
        </w:rPr>
        <w:instrText xml:space="preserve"> xe "</w:instrText>
      </w:r>
      <w:r w:rsidR="0042539F">
        <w:rPr>
          <w:bCs/>
          <w:szCs w:val="22"/>
        </w:rPr>
        <w:instrText>budgeting</w:instrText>
      </w:r>
      <w:r w:rsidR="0042539F" w:rsidRPr="00C04DC1">
        <w:rPr>
          <w:bCs/>
          <w:szCs w:val="22"/>
        </w:rPr>
        <w:instrText>" \t "</w:instrText>
      </w:r>
      <w:r w:rsidR="0042539F" w:rsidRPr="008035F0">
        <w:rPr>
          <w:bCs/>
          <w:i/>
          <w:szCs w:val="22"/>
        </w:rPr>
        <w:instrText>see SGGRRS</w:instrText>
      </w:r>
      <w:r w:rsidR="0042539F"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F16154">
        <w:rPr>
          <w:bCs/>
          <w:szCs w:val="22"/>
        </w:rPr>
        <w:instrText>transitory records</w:instrText>
      </w:r>
      <w:r w:rsidR="008035F0" w:rsidRPr="00C04DC1">
        <w:rPr>
          <w:bCs/>
          <w:szCs w:val="22"/>
        </w:rPr>
        <w:instrText>" \t "</w:instrText>
      </w:r>
      <w:r w:rsidR="008035F0" w:rsidRPr="008035F0">
        <w:rPr>
          <w:bCs/>
          <w:i/>
          <w:szCs w:val="22"/>
        </w:rPr>
        <w:instrText>see 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301D23">
        <w:rPr>
          <w:bCs/>
          <w:szCs w:val="22"/>
        </w:rPr>
        <w:instrText>human resources</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301D23">
        <w:rPr>
          <w:bCs/>
          <w:szCs w:val="22"/>
        </w:rPr>
        <w:instrText>payroll</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301D23">
        <w:rPr>
          <w:bCs/>
          <w:szCs w:val="22"/>
        </w:rPr>
        <w:instrText>travel</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301D23">
        <w:rPr>
          <w:bCs/>
          <w:szCs w:val="22"/>
        </w:rPr>
        <w:instrText>financial</w:instrText>
      </w:r>
      <w:r w:rsidR="0042539F">
        <w:rPr>
          <w:bCs/>
          <w:szCs w:val="22"/>
        </w:rPr>
        <w:instrText xml:space="preserve"> records</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301D23">
        <w:rPr>
          <w:bCs/>
          <w:szCs w:val="22"/>
        </w:rPr>
        <w:instrText>leave</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301D23">
        <w:rPr>
          <w:bCs/>
          <w:szCs w:val="22"/>
        </w:rPr>
        <w:instrText>timesheets</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301D23">
        <w:rPr>
          <w:bCs/>
          <w:szCs w:val="22"/>
        </w:rPr>
        <w:instrText>grievances</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301D23">
        <w:rPr>
          <w:bCs/>
          <w:szCs w:val="22"/>
        </w:rPr>
        <w:instrText>facilities</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301D23">
        <w:rPr>
          <w:bCs/>
          <w:szCs w:val="22"/>
        </w:rPr>
        <w:instrText>contracts</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301D23">
        <w:rPr>
          <w:bCs/>
          <w:szCs w:val="22"/>
        </w:rPr>
        <w:instrText>records management</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875B3D">
        <w:rPr>
          <w:bCs/>
          <w:szCs w:val="22"/>
        </w:rPr>
        <w:instrText>information systems</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7D38A5">
        <w:rPr>
          <w:bCs/>
          <w:szCs w:val="22"/>
        </w:rPr>
        <w:instrText>asset management</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880DD3">
        <w:rPr>
          <w:bCs/>
          <w:szCs w:val="22"/>
        </w:rPr>
        <w:instrText>security</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523406" w:rsidRPr="00C04DC1">
        <w:rPr>
          <w:bCs/>
          <w:szCs w:val="22"/>
        </w:rPr>
        <w:instrText xml:space="preserve"> xe "</w:instrText>
      </w:r>
      <w:r w:rsidR="00523406">
        <w:rPr>
          <w:bCs/>
          <w:szCs w:val="22"/>
        </w:rPr>
        <w:instrText>risk management</w:instrText>
      </w:r>
      <w:r w:rsidR="00523406" w:rsidRPr="00C04DC1">
        <w:rPr>
          <w:bCs/>
          <w:szCs w:val="22"/>
        </w:rPr>
        <w:instrText>" \t "</w:instrText>
      </w:r>
      <w:r w:rsidR="00523406" w:rsidRPr="00875B3D">
        <w:rPr>
          <w:bCs/>
          <w:i/>
          <w:szCs w:val="22"/>
        </w:rPr>
        <w:instrText>see SGGRRS</w:instrText>
      </w:r>
      <w:r w:rsidR="00523406"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875B3D">
        <w:rPr>
          <w:bCs/>
          <w:szCs w:val="22"/>
        </w:rPr>
        <w:instrText>policies</w:instrText>
      </w:r>
      <w:r w:rsidR="00523406">
        <w:rPr>
          <w:bCs/>
          <w:szCs w:val="22"/>
        </w:rPr>
        <w:instrText>/</w:instrText>
      </w:r>
      <w:r w:rsidR="00880DD3">
        <w:rPr>
          <w:bCs/>
          <w:szCs w:val="22"/>
        </w:rPr>
        <w:instrText>procedures</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875B3D">
        <w:rPr>
          <w:bCs/>
          <w:szCs w:val="22"/>
        </w:rPr>
        <w:instrText>meetings</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875B3D">
        <w:rPr>
          <w:bCs/>
          <w:szCs w:val="22"/>
        </w:rPr>
        <w:instrText>public records requests</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875B3D">
        <w:rPr>
          <w:bCs/>
          <w:szCs w:val="22"/>
        </w:rPr>
        <w:instrText>public disclosure</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875B3D">
        <w:rPr>
          <w:bCs/>
          <w:szCs w:val="22"/>
        </w:rPr>
        <w:instrText>audits</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875B3D">
        <w:rPr>
          <w:bCs/>
          <w:szCs w:val="22"/>
        </w:rPr>
        <w:instrText>training</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875B3D">
        <w:rPr>
          <w:bCs/>
          <w:szCs w:val="22"/>
        </w:rPr>
        <w:instrText>complaints</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880DD3">
        <w:rPr>
          <w:bCs/>
          <w:szCs w:val="22"/>
        </w:rPr>
        <w:instrText>publications</w:instrText>
      </w:r>
      <w:r w:rsidR="008035F0" w:rsidRPr="00C04DC1">
        <w:rPr>
          <w:bCs/>
          <w:szCs w:val="22"/>
        </w:rPr>
        <w:instrText>" \t "</w:instrText>
      </w:r>
      <w:r w:rsidR="008035F0" w:rsidRPr="00BF6084">
        <w:rPr>
          <w:bCs/>
          <w:i/>
          <w:szCs w:val="22"/>
        </w:rPr>
        <w:instrText xml:space="preserve">see </w:instrText>
      </w:r>
      <w:r w:rsidR="00875B3D" w:rsidRPr="00BF6084">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875B3D">
        <w:rPr>
          <w:bCs/>
          <w:szCs w:val="22"/>
        </w:rPr>
        <w:instrText>motor vehicles</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80DD3" w:rsidRPr="00C04DC1">
        <w:rPr>
          <w:bCs/>
          <w:szCs w:val="22"/>
        </w:rPr>
        <w:instrText xml:space="preserve"> xe "</w:instrText>
      </w:r>
      <w:r w:rsidR="00880DD3">
        <w:rPr>
          <w:bCs/>
          <w:szCs w:val="22"/>
        </w:rPr>
        <w:instrText>vehicle</w:instrText>
      </w:r>
      <w:r w:rsidR="0042539F">
        <w:rPr>
          <w:bCs/>
          <w:szCs w:val="22"/>
        </w:rPr>
        <w:instrText>s</w:instrText>
      </w:r>
      <w:r w:rsidR="00880DD3">
        <w:rPr>
          <w:bCs/>
          <w:szCs w:val="22"/>
        </w:rPr>
        <w:instrText xml:space="preserve">" </w:instrText>
      </w:r>
      <w:r w:rsidR="007D38A5" w:rsidRPr="00C04DC1">
        <w:rPr>
          <w:bCs/>
          <w:szCs w:val="22"/>
        </w:rPr>
        <w:instrText>\t "</w:instrText>
      </w:r>
      <w:r w:rsidR="007D38A5" w:rsidRPr="00875B3D">
        <w:rPr>
          <w:bCs/>
          <w:i/>
          <w:szCs w:val="22"/>
        </w:rPr>
        <w:instrText xml:space="preserve">see </w:instrText>
      </w:r>
      <w:r w:rsidR="007D38A5">
        <w:rPr>
          <w:bCs/>
          <w:i/>
          <w:szCs w:val="22"/>
        </w:rPr>
        <w:instrText>SGGRRS</w:instrText>
      </w:r>
      <w:r w:rsidR="007D38A5" w:rsidRPr="00C04DC1">
        <w:rPr>
          <w:bCs/>
          <w:szCs w:val="22"/>
        </w:rPr>
        <w:instrText xml:space="preserve"> </w:instrText>
      </w:r>
      <w:r w:rsidR="007D38A5">
        <w:rPr>
          <w:bCs/>
          <w:szCs w:val="22"/>
        </w:rPr>
        <w:instrText>“</w:instrText>
      </w:r>
      <w:r w:rsidR="00880DD3" w:rsidRPr="00C04DC1">
        <w:rPr>
          <w:bCs/>
          <w:szCs w:val="22"/>
        </w:rPr>
        <w:instrText xml:space="preserve">\f “subject” </w:instrText>
      </w:r>
      <w:r w:rsidR="002374C7" w:rsidRPr="00C04DC1">
        <w:rPr>
          <w:bCs/>
          <w:szCs w:val="22"/>
        </w:rPr>
        <w:fldChar w:fldCharType="end"/>
      </w:r>
      <w:r w:rsidR="002374C7" w:rsidRPr="00C04DC1">
        <w:rPr>
          <w:bCs/>
          <w:szCs w:val="22"/>
        </w:rPr>
        <w:fldChar w:fldCharType="begin"/>
      </w:r>
      <w:r w:rsidR="00880DD3" w:rsidRPr="00C04DC1">
        <w:rPr>
          <w:bCs/>
          <w:szCs w:val="22"/>
        </w:rPr>
        <w:instrText xml:space="preserve"> xe "</w:instrText>
      </w:r>
      <w:r w:rsidR="00880DD3">
        <w:rPr>
          <w:bCs/>
          <w:szCs w:val="22"/>
        </w:rPr>
        <w:instrText xml:space="preserve">telecommunications" </w:instrText>
      </w:r>
      <w:r w:rsidR="007D38A5" w:rsidRPr="00C04DC1">
        <w:rPr>
          <w:bCs/>
          <w:szCs w:val="22"/>
        </w:rPr>
        <w:instrText>\t "</w:instrText>
      </w:r>
      <w:r w:rsidR="007D38A5" w:rsidRPr="00875B3D">
        <w:rPr>
          <w:bCs/>
          <w:i/>
          <w:szCs w:val="22"/>
        </w:rPr>
        <w:instrText xml:space="preserve">see </w:instrText>
      </w:r>
      <w:r w:rsidR="007D38A5">
        <w:rPr>
          <w:bCs/>
          <w:i/>
          <w:szCs w:val="22"/>
        </w:rPr>
        <w:instrText>SGGRRS</w:instrText>
      </w:r>
      <w:r w:rsidR="007D38A5" w:rsidRPr="00C04DC1">
        <w:rPr>
          <w:bCs/>
          <w:szCs w:val="22"/>
        </w:rPr>
        <w:instrText xml:space="preserve"> </w:instrText>
      </w:r>
      <w:r w:rsidR="007D38A5">
        <w:rPr>
          <w:bCs/>
          <w:szCs w:val="22"/>
        </w:rPr>
        <w:instrText>“</w:instrText>
      </w:r>
      <w:r w:rsidR="00880DD3" w:rsidRPr="00C04DC1">
        <w:rPr>
          <w:bCs/>
          <w:szCs w:val="22"/>
        </w:rPr>
        <w:instrText xml:space="preserve">\f “subject” </w:instrText>
      </w:r>
      <w:r w:rsidR="002374C7" w:rsidRPr="00C04DC1">
        <w:rPr>
          <w:bCs/>
          <w:szCs w:val="22"/>
        </w:rPr>
        <w:fldChar w:fldCharType="end"/>
      </w:r>
      <w:r w:rsidR="002374C7" w:rsidRPr="00C04DC1">
        <w:rPr>
          <w:bCs/>
          <w:szCs w:val="22"/>
        </w:rPr>
        <w:fldChar w:fldCharType="begin"/>
      </w:r>
      <w:r w:rsidR="007D38A5" w:rsidRPr="00C04DC1">
        <w:rPr>
          <w:bCs/>
          <w:szCs w:val="22"/>
        </w:rPr>
        <w:instrText xml:space="preserve"> xe "</w:instrText>
      </w:r>
      <w:r w:rsidR="007D38A5">
        <w:rPr>
          <w:bCs/>
          <w:szCs w:val="22"/>
        </w:rPr>
        <w:instrText>grants</w:instrText>
      </w:r>
      <w:r w:rsidR="007D38A5" w:rsidRPr="00C04DC1">
        <w:rPr>
          <w:bCs/>
          <w:szCs w:val="22"/>
        </w:rPr>
        <w:instrText>" \t "</w:instrText>
      </w:r>
      <w:r w:rsidR="007D38A5" w:rsidRPr="00875B3D">
        <w:rPr>
          <w:bCs/>
          <w:i/>
          <w:szCs w:val="22"/>
        </w:rPr>
        <w:instrText>see SGGRRS</w:instrText>
      </w:r>
      <w:r w:rsidR="007D38A5"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7D38A5" w:rsidRPr="00C04DC1">
        <w:rPr>
          <w:bCs/>
          <w:szCs w:val="22"/>
        </w:rPr>
        <w:instrText xml:space="preserve"> xe "</w:instrText>
      </w:r>
      <w:r w:rsidR="007D38A5">
        <w:rPr>
          <w:bCs/>
          <w:szCs w:val="22"/>
        </w:rPr>
        <w:instrText xml:space="preserve">legal </w:instrText>
      </w:r>
      <w:r w:rsidR="0042539F">
        <w:rPr>
          <w:bCs/>
          <w:szCs w:val="22"/>
        </w:rPr>
        <w:instrText>affairs</w:instrText>
      </w:r>
      <w:r w:rsidR="007D38A5" w:rsidRPr="00C04DC1">
        <w:rPr>
          <w:bCs/>
          <w:szCs w:val="22"/>
        </w:rPr>
        <w:instrText>" \t "</w:instrText>
      </w:r>
      <w:r w:rsidR="007D38A5" w:rsidRPr="00875B3D">
        <w:rPr>
          <w:bCs/>
          <w:i/>
          <w:szCs w:val="22"/>
        </w:rPr>
        <w:instrText>see SGGRRS</w:instrText>
      </w:r>
      <w:r w:rsidR="007D38A5"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7D38A5" w:rsidRPr="00C04DC1">
        <w:rPr>
          <w:bCs/>
          <w:szCs w:val="22"/>
        </w:rPr>
        <w:instrText xml:space="preserve"> xe "</w:instrText>
      </w:r>
      <w:r w:rsidR="007D38A5">
        <w:rPr>
          <w:bCs/>
          <w:szCs w:val="22"/>
        </w:rPr>
        <w:instrText>mail services</w:instrText>
      </w:r>
      <w:r w:rsidR="007D38A5" w:rsidRPr="00C04DC1">
        <w:rPr>
          <w:bCs/>
          <w:szCs w:val="22"/>
        </w:rPr>
        <w:instrText>" \t "</w:instrText>
      </w:r>
      <w:r w:rsidR="007D38A5" w:rsidRPr="00875B3D">
        <w:rPr>
          <w:bCs/>
          <w:i/>
          <w:szCs w:val="22"/>
        </w:rPr>
        <w:instrText>see SGGRRS</w:instrText>
      </w:r>
      <w:r w:rsidR="007D38A5" w:rsidRPr="00C04DC1">
        <w:rPr>
          <w:bCs/>
          <w:szCs w:val="22"/>
        </w:rPr>
        <w:instrText xml:space="preserve">" \f “subject” </w:instrText>
      </w:r>
      <w:r w:rsidR="002374C7" w:rsidRPr="00C04DC1">
        <w:rPr>
          <w:bCs/>
          <w:szCs w:val="22"/>
        </w:rPr>
        <w:fldChar w:fldCharType="end"/>
      </w:r>
      <w:r w:rsidR="00C6088B" w:rsidRPr="00B64159">
        <w:fldChar w:fldCharType="begin"/>
      </w:r>
      <w:r w:rsidR="00C6088B" w:rsidRPr="00B64159">
        <w:instrText xml:space="preserve"> XE "</w:instrText>
      </w:r>
      <w:r w:rsidR="00C6088B">
        <w:instrText>emails</w:instrText>
      </w:r>
      <w:r w:rsidR="00C6088B" w:rsidRPr="00B64159">
        <w:instrText>”</w:instrText>
      </w:r>
      <w:r w:rsidR="00C6088B">
        <w:instrText>\t “</w:instrText>
      </w:r>
      <w:r w:rsidR="00C6088B" w:rsidRPr="0054193D">
        <w:rPr>
          <w:i/>
        </w:rPr>
        <w:instrText xml:space="preserve">search by function/content of </w:instrText>
      </w:r>
      <w:r w:rsidR="00C6088B">
        <w:rPr>
          <w:i/>
        </w:rPr>
        <w:instrText xml:space="preserve">the </w:instrText>
      </w:r>
      <w:r w:rsidR="00C6088B" w:rsidRPr="0054193D">
        <w:rPr>
          <w:i/>
        </w:rPr>
        <w:instrText>record</w:instrText>
      </w:r>
      <w:r w:rsidR="00C6088B">
        <w:instrText xml:space="preserve">” </w:instrText>
      </w:r>
      <w:r w:rsidR="00C6088B" w:rsidRPr="00B64159">
        <w:instrText>\f "</w:instrText>
      </w:r>
      <w:r w:rsidR="00C6088B">
        <w:instrText>s</w:instrText>
      </w:r>
      <w:r w:rsidR="00C6088B" w:rsidRPr="00B64159">
        <w:instrText xml:space="preserve">ubject" </w:instrText>
      </w:r>
      <w:r w:rsidR="00C6088B" w:rsidRPr="00B64159">
        <w:fldChar w:fldCharType="end"/>
      </w:r>
      <w:r w:rsidR="00C6088B" w:rsidRPr="00B64159">
        <w:fldChar w:fldCharType="begin"/>
      </w:r>
      <w:r w:rsidR="00C6088B" w:rsidRPr="00B64159">
        <w:instrText xml:space="preserve"> XE "</w:instrText>
      </w:r>
      <w:r w:rsidR="00C6088B">
        <w:instrText>text messages</w:instrText>
      </w:r>
      <w:r w:rsidR="00C6088B" w:rsidRPr="00B64159">
        <w:instrText>”</w:instrText>
      </w:r>
      <w:r w:rsidR="00C6088B">
        <w:instrText>\t “</w:instrText>
      </w:r>
      <w:r w:rsidR="00C6088B" w:rsidRPr="0054193D">
        <w:rPr>
          <w:i/>
        </w:rPr>
        <w:instrText xml:space="preserve">search by function/content of </w:instrText>
      </w:r>
      <w:r w:rsidR="00C6088B">
        <w:rPr>
          <w:i/>
        </w:rPr>
        <w:instrText xml:space="preserve">the </w:instrText>
      </w:r>
      <w:r w:rsidR="00C6088B" w:rsidRPr="0054193D">
        <w:rPr>
          <w:i/>
        </w:rPr>
        <w:instrText>record</w:instrText>
      </w:r>
      <w:r w:rsidR="00C6088B">
        <w:instrText xml:space="preserve">” </w:instrText>
      </w:r>
      <w:r w:rsidR="00C6088B" w:rsidRPr="00B64159">
        <w:instrText>\f "</w:instrText>
      </w:r>
      <w:r w:rsidR="00C6088B">
        <w:instrText>s</w:instrText>
      </w:r>
      <w:r w:rsidR="00C6088B" w:rsidRPr="00B64159">
        <w:instrText xml:space="preserve">ubject" </w:instrText>
      </w:r>
      <w:r w:rsidR="00C6088B" w:rsidRPr="00B64159">
        <w:fldChar w:fldCharType="end"/>
      </w:r>
      <w:r w:rsidR="00C6088B" w:rsidRPr="00B64159">
        <w:fldChar w:fldCharType="begin"/>
      </w:r>
      <w:r w:rsidR="00C6088B" w:rsidRPr="00B64159">
        <w:instrText xml:space="preserve"> XE "</w:instrText>
      </w:r>
      <w:r w:rsidR="00C6088B">
        <w:instrText>voicemails</w:instrText>
      </w:r>
      <w:r w:rsidR="00C6088B" w:rsidRPr="00B64159">
        <w:instrText>”</w:instrText>
      </w:r>
      <w:r w:rsidR="00C6088B">
        <w:instrText>\t “</w:instrText>
      </w:r>
      <w:r w:rsidR="00C6088B" w:rsidRPr="0054193D">
        <w:rPr>
          <w:i/>
        </w:rPr>
        <w:instrText xml:space="preserve">search by function/content of </w:instrText>
      </w:r>
      <w:r w:rsidR="00C6088B">
        <w:rPr>
          <w:i/>
        </w:rPr>
        <w:instrText xml:space="preserve">the </w:instrText>
      </w:r>
      <w:r w:rsidR="00C6088B" w:rsidRPr="0054193D">
        <w:rPr>
          <w:i/>
        </w:rPr>
        <w:instrText>record</w:instrText>
      </w:r>
      <w:r w:rsidR="00C6088B">
        <w:instrText xml:space="preserve">” </w:instrText>
      </w:r>
      <w:r w:rsidR="00C6088B" w:rsidRPr="00B64159">
        <w:instrText>\f "</w:instrText>
      </w:r>
      <w:r w:rsidR="00C6088B">
        <w:instrText>s</w:instrText>
      </w:r>
      <w:r w:rsidR="00C6088B" w:rsidRPr="00B64159">
        <w:instrText xml:space="preserve">ubject" </w:instrText>
      </w:r>
      <w:r w:rsidR="00C6088B" w:rsidRPr="00B64159">
        <w:fldChar w:fldCharType="end"/>
      </w:r>
      <w:r w:rsidR="00C6088B" w:rsidRPr="00B64159">
        <w:fldChar w:fldCharType="begin"/>
      </w:r>
      <w:r w:rsidR="00C6088B" w:rsidRPr="00B64159">
        <w:instrText xml:space="preserve"> XE "</w:instrText>
      </w:r>
      <w:r w:rsidR="00C6088B">
        <w:instrText>tweets</w:instrText>
      </w:r>
      <w:r w:rsidR="00C6088B" w:rsidRPr="00B64159">
        <w:instrText>”</w:instrText>
      </w:r>
      <w:r w:rsidR="00C6088B">
        <w:instrText>\t “</w:instrText>
      </w:r>
      <w:r w:rsidR="00C6088B" w:rsidRPr="0054193D">
        <w:rPr>
          <w:i/>
        </w:rPr>
        <w:instrText xml:space="preserve">search by function/content of </w:instrText>
      </w:r>
      <w:r w:rsidR="00C6088B">
        <w:rPr>
          <w:i/>
        </w:rPr>
        <w:instrText xml:space="preserve">the </w:instrText>
      </w:r>
      <w:r w:rsidR="00C6088B" w:rsidRPr="0054193D">
        <w:rPr>
          <w:i/>
        </w:rPr>
        <w:instrText>record</w:instrText>
      </w:r>
      <w:r w:rsidR="00C6088B">
        <w:instrText xml:space="preserve">” </w:instrText>
      </w:r>
      <w:r w:rsidR="00C6088B" w:rsidRPr="00B64159">
        <w:instrText>\f "</w:instrText>
      </w:r>
      <w:r w:rsidR="00C6088B">
        <w:instrText>s</w:instrText>
      </w:r>
      <w:r w:rsidR="00C6088B" w:rsidRPr="00B64159">
        <w:instrText xml:space="preserve">ubject" </w:instrText>
      </w:r>
      <w:r w:rsidR="00C6088B" w:rsidRPr="00B64159">
        <w:fldChar w:fldCharType="end"/>
      </w:r>
      <w:r w:rsidR="00C6088B" w:rsidRPr="00B64159">
        <w:fldChar w:fldCharType="begin"/>
      </w:r>
      <w:r w:rsidR="00C6088B" w:rsidRPr="00B64159">
        <w:instrText xml:space="preserve"> XE "</w:instrText>
      </w:r>
      <w:r w:rsidR="00C6088B">
        <w:instrText>blog posts</w:instrText>
      </w:r>
      <w:r w:rsidR="00C6088B" w:rsidRPr="00B64159">
        <w:instrText>”</w:instrText>
      </w:r>
      <w:r w:rsidR="00C6088B">
        <w:instrText>\t “</w:instrText>
      </w:r>
      <w:r w:rsidR="00C6088B" w:rsidRPr="0054193D">
        <w:rPr>
          <w:i/>
        </w:rPr>
        <w:instrText xml:space="preserve">search by function/content of </w:instrText>
      </w:r>
      <w:r w:rsidR="00C6088B">
        <w:rPr>
          <w:i/>
        </w:rPr>
        <w:instrText xml:space="preserve">the </w:instrText>
      </w:r>
      <w:r w:rsidR="00C6088B" w:rsidRPr="0054193D">
        <w:rPr>
          <w:i/>
        </w:rPr>
        <w:instrText>record</w:instrText>
      </w:r>
      <w:r w:rsidR="00C6088B">
        <w:instrText xml:space="preserve">” </w:instrText>
      </w:r>
      <w:r w:rsidR="00C6088B" w:rsidRPr="00B64159">
        <w:instrText>\f "</w:instrText>
      </w:r>
      <w:r w:rsidR="00C6088B">
        <w:instrText>s</w:instrText>
      </w:r>
      <w:r w:rsidR="00C6088B" w:rsidRPr="00B64159">
        <w:instrText xml:space="preserve">ubject" </w:instrText>
      </w:r>
      <w:r w:rsidR="00C6088B" w:rsidRPr="00B64159">
        <w:fldChar w:fldCharType="end"/>
      </w:r>
      <w:r w:rsidR="00C6088B" w:rsidRPr="00B64159">
        <w:fldChar w:fldCharType="begin"/>
      </w:r>
      <w:r w:rsidR="00C6088B" w:rsidRPr="00B64159">
        <w:instrText xml:space="preserve"> XE "</w:instrText>
      </w:r>
      <w:r w:rsidR="00C6088B">
        <w:instrText>correspondence</w:instrText>
      </w:r>
      <w:r w:rsidR="00C6088B" w:rsidRPr="00B64159">
        <w:instrText>”</w:instrText>
      </w:r>
      <w:r w:rsidR="00C6088B">
        <w:instrText>\t “</w:instrText>
      </w:r>
      <w:r w:rsidR="00C6088B" w:rsidRPr="0054193D">
        <w:rPr>
          <w:i/>
        </w:rPr>
        <w:instrText xml:space="preserve">search by function/content of </w:instrText>
      </w:r>
      <w:r w:rsidR="00C6088B">
        <w:rPr>
          <w:i/>
        </w:rPr>
        <w:instrText xml:space="preserve">the </w:instrText>
      </w:r>
      <w:r w:rsidR="00C6088B" w:rsidRPr="0054193D">
        <w:rPr>
          <w:i/>
        </w:rPr>
        <w:instrText>record</w:instrText>
      </w:r>
      <w:r w:rsidR="00C6088B">
        <w:instrText xml:space="preserve">” </w:instrText>
      </w:r>
      <w:r w:rsidR="00C6088B" w:rsidRPr="00B64159">
        <w:instrText>\f "</w:instrText>
      </w:r>
      <w:r w:rsidR="00C6088B">
        <w:instrText>s</w:instrText>
      </w:r>
      <w:r w:rsidR="00C6088B" w:rsidRPr="00B64159">
        <w:instrText xml:space="preserve">ubject" </w:instrText>
      </w:r>
      <w:r w:rsidR="00C6088B" w:rsidRPr="00B64159">
        <w:fldChar w:fldCharType="end"/>
      </w:r>
      <w:r w:rsidR="00C6088B" w:rsidRPr="00B64159">
        <w:fldChar w:fldCharType="begin"/>
      </w:r>
      <w:r w:rsidR="00C6088B" w:rsidRPr="00B64159">
        <w:instrText xml:space="preserve"> XE "</w:instrText>
      </w:r>
      <w:r w:rsidR="00C6088B">
        <w:instrText>electronic records</w:instrText>
      </w:r>
      <w:r w:rsidR="00C6088B" w:rsidRPr="00B64159">
        <w:instrText>”</w:instrText>
      </w:r>
      <w:r w:rsidR="00C6088B">
        <w:instrText>\t “</w:instrText>
      </w:r>
      <w:r w:rsidR="00C6088B" w:rsidRPr="0054193D">
        <w:rPr>
          <w:i/>
        </w:rPr>
        <w:instrText xml:space="preserve">search by function/content of </w:instrText>
      </w:r>
      <w:r w:rsidR="00C6088B">
        <w:rPr>
          <w:i/>
        </w:rPr>
        <w:instrText xml:space="preserve">the </w:instrText>
      </w:r>
      <w:r w:rsidR="00C6088B" w:rsidRPr="0054193D">
        <w:rPr>
          <w:i/>
        </w:rPr>
        <w:instrText>record</w:instrText>
      </w:r>
      <w:r w:rsidR="00C6088B">
        <w:instrText xml:space="preserve">” </w:instrText>
      </w:r>
      <w:r w:rsidR="00C6088B" w:rsidRPr="00B64159">
        <w:instrText>\f "</w:instrText>
      </w:r>
      <w:r w:rsidR="00C6088B">
        <w:instrText>s</w:instrText>
      </w:r>
      <w:r w:rsidR="00C6088B" w:rsidRPr="00B64159">
        <w:instrText xml:space="preserve">ubject" </w:instrText>
      </w:r>
      <w:r w:rsidR="00C6088B" w:rsidRPr="00B64159">
        <w:fldChar w:fldCharType="end"/>
      </w:r>
      <w:r w:rsidR="00C6088B" w:rsidRPr="00B64159">
        <w:fldChar w:fldCharType="begin"/>
      </w:r>
      <w:r w:rsidR="00C6088B">
        <w:instrText xml:space="preserve"> XE "database records</w:instrText>
      </w:r>
      <w:r w:rsidR="00C6088B" w:rsidRPr="00B64159">
        <w:instrText xml:space="preserve">" </w:instrText>
      </w:r>
      <w:r w:rsidR="00C6088B">
        <w:instrText>\t “</w:instrText>
      </w:r>
      <w:r w:rsidR="00C6088B" w:rsidRPr="0054193D">
        <w:rPr>
          <w:i/>
        </w:rPr>
        <w:instrText xml:space="preserve">search by function/content of </w:instrText>
      </w:r>
      <w:r w:rsidR="00C6088B">
        <w:rPr>
          <w:i/>
        </w:rPr>
        <w:instrText xml:space="preserve">the </w:instrText>
      </w:r>
      <w:r w:rsidR="00C6088B" w:rsidRPr="0054193D">
        <w:rPr>
          <w:i/>
        </w:rPr>
        <w:instrText>record</w:instrText>
      </w:r>
      <w:r w:rsidR="00C6088B">
        <w:instrText xml:space="preserve">” </w:instrText>
      </w:r>
      <w:r w:rsidR="00C6088B" w:rsidRPr="00B64159">
        <w:instrText xml:space="preserve">\f “Subject" </w:instrText>
      </w:r>
      <w:r w:rsidR="00C6088B" w:rsidRPr="00B64159">
        <w:fldChar w:fldCharType="end"/>
      </w:r>
      <w:r w:rsidR="00C6088B" w:rsidRPr="00B64159">
        <w:fldChar w:fldCharType="begin"/>
      </w:r>
      <w:r w:rsidR="00C6088B" w:rsidRPr="00B64159">
        <w:instrText xml:space="preserve"> XE "</w:instrText>
      </w:r>
      <w:r w:rsidR="00C6088B">
        <w:instrText>CDs</w:instrText>
      </w:r>
      <w:r w:rsidR="00C6088B" w:rsidRPr="00B64159">
        <w:instrText>”</w:instrText>
      </w:r>
      <w:r w:rsidR="00C6088B">
        <w:instrText>\t “</w:instrText>
      </w:r>
      <w:r w:rsidR="00C6088B" w:rsidRPr="0054193D">
        <w:rPr>
          <w:i/>
        </w:rPr>
        <w:instrText xml:space="preserve">search by function/content of </w:instrText>
      </w:r>
      <w:r w:rsidR="00C6088B">
        <w:rPr>
          <w:i/>
        </w:rPr>
        <w:instrText xml:space="preserve">the </w:instrText>
      </w:r>
      <w:r w:rsidR="00C6088B" w:rsidRPr="0054193D">
        <w:rPr>
          <w:i/>
        </w:rPr>
        <w:instrText>record</w:instrText>
      </w:r>
      <w:r w:rsidR="00C6088B">
        <w:instrText xml:space="preserve">” </w:instrText>
      </w:r>
      <w:r w:rsidR="00C6088B" w:rsidRPr="00B64159">
        <w:instrText>\f "</w:instrText>
      </w:r>
      <w:r w:rsidR="00C6088B">
        <w:instrText>s</w:instrText>
      </w:r>
      <w:r w:rsidR="00C6088B" w:rsidRPr="00B64159">
        <w:instrText xml:space="preserve">ubject" </w:instrText>
      </w:r>
      <w:r w:rsidR="00C6088B" w:rsidRPr="00B64159">
        <w:fldChar w:fldCharType="end"/>
      </w:r>
      <w:r w:rsidR="00C6088B" w:rsidRPr="00B64159">
        <w:fldChar w:fldCharType="begin"/>
      </w:r>
      <w:r w:rsidR="00C6088B" w:rsidRPr="00B64159">
        <w:instrText xml:space="preserve"> XE "</w:instrText>
      </w:r>
      <w:r w:rsidR="00C6088B">
        <w:instrText>DVDs</w:instrText>
      </w:r>
      <w:r w:rsidR="00C6088B" w:rsidRPr="00B64159">
        <w:instrText>”</w:instrText>
      </w:r>
      <w:r w:rsidR="00C6088B">
        <w:instrText>\t “</w:instrText>
      </w:r>
      <w:r w:rsidR="00C6088B" w:rsidRPr="0054193D">
        <w:rPr>
          <w:i/>
        </w:rPr>
        <w:instrText xml:space="preserve">search by function/content of </w:instrText>
      </w:r>
      <w:r w:rsidR="00C6088B">
        <w:rPr>
          <w:i/>
        </w:rPr>
        <w:instrText xml:space="preserve">the </w:instrText>
      </w:r>
      <w:r w:rsidR="00C6088B" w:rsidRPr="0054193D">
        <w:rPr>
          <w:i/>
        </w:rPr>
        <w:instrText>record</w:instrText>
      </w:r>
      <w:r w:rsidR="00C6088B">
        <w:instrText xml:space="preserve">” </w:instrText>
      </w:r>
      <w:r w:rsidR="00C6088B" w:rsidRPr="00B64159">
        <w:instrText>\f "</w:instrText>
      </w:r>
      <w:r w:rsidR="00C6088B">
        <w:instrText>s</w:instrText>
      </w:r>
      <w:r w:rsidR="00C6088B" w:rsidRPr="00B64159">
        <w:instrText xml:space="preserve">ubject" </w:instrText>
      </w:r>
      <w:r w:rsidR="00C6088B" w:rsidRPr="00B64159">
        <w:fldChar w:fldCharType="end"/>
      </w:r>
      <w:r w:rsidR="00C6088B" w:rsidRPr="00B64159">
        <w:fldChar w:fldCharType="begin"/>
      </w:r>
      <w:r w:rsidR="00C6088B" w:rsidRPr="00B64159">
        <w:instrText xml:space="preserve"> XE "</w:instrText>
      </w:r>
      <w:r w:rsidR="00C6088B">
        <w:instrText>floppy disks</w:instrText>
      </w:r>
      <w:r w:rsidR="00C6088B" w:rsidRPr="00B64159">
        <w:instrText>”</w:instrText>
      </w:r>
      <w:r w:rsidR="00C6088B">
        <w:instrText>\t “</w:instrText>
      </w:r>
      <w:r w:rsidR="00C6088B" w:rsidRPr="0054193D">
        <w:rPr>
          <w:i/>
        </w:rPr>
        <w:instrText xml:space="preserve">search by function/content of </w:instrText>
      </w:r>
      <w:r w:rsidR="00C6088B">
        <w:rPr>
          <w:i/>
        </w:rPr>
        <w:instrText xml:space="preserve">the </w:instrText>
      </w:r>
      <w:r w:rsidR="00C6088B" w:rsidRPr="0054193D">
        <w:rPr>
          <w:i/>
        </w:rPr>
        <w:instrText>record</w:instrText>
      </w:r>
      <w:r w:rsidR="00C6088B">
        <w:instrText xml:space="preserve">” </w:instrText>
      </w:r>
      <w:r w:rsidR="00C6088B" w:rsidRPr="00B64159">
        <w:instrText>\f "</w:instrText>
      </w:r>
      <w:r w:rsidR="00C6088B">
        <w:instrText>s</w:instrText>
      </w:r>
      <w:r w:rsidR="00C6088B" w:rsidRPr="00B64159">
        <w:instrText xml:space="preserve">ubject" </w:instrText>
      </w:r>
      <w:r w:rsidR="00C6088B" w:rsidRPr="00B64159">
        <w:fldChar w:fldCharType="end"/>
      </w:r>
      <w:r w:rsidR="00C6088B" w:rsidRPr="00B64159">
        <w:fldChar w:fldCharType="begin"/>
      </w:r>
      <w:r w:rsidR="00C6088B" w:rsidRPr="00B64159">
        <w:instrText xml:space="preserve"> XE "</w:instrText>
      </w:r>
      <w:r w:rsidR="00C6088B">
        <w:instrText>forms</w:instrText>
      </w:r>
      <w:r w:rsidR="00C6088B" w:rsidRPr="00B64159">
        <w:instrText>”</w:instrText>
      </w:r>
      <w:r w:rsidR="00C6088B">
        <w:instrText>\t “</w:instrText>
      </w:r>
      <w:r w:rsidR="00C6088B" w:rsidRPr="0054193D">
        <w:rPr>
          <w:i/>
        </w:rPr>
        <w:instrText xml:space="preserve">search by function/content of </w:instrText>
      </w:r>
      <w:r w:rsidR="00C6088B">
        <w:rPr>
          <w:i/>
        </w:rPr>
        <w:instrText xml:space="preserve">the </w:instrText>
      </w:r>
      <w:r w:rsidR="00C6088B" w:rsidRPr="0054193D">
        <w:rPr>
          <w:i/>
        </w:rPr>
        <w:instrText>record</w:instrText>
      </w:r>
      <w:r w:rsidR="00C6088B">
        <w:instrText xml:space="preserve">” </w:instrText>
      </w:r>
      <w:r w:rsidR="00C6088B" w:rsidRPr="00B64159">
        <w:instrText>\f "</w:instrText>
      </w:r>
      <w:r w:rsidR="00C6088B">
        <w:instrText>s</w:instrText>
      </w:r>
      <w:r w:rsidR="00C6088B" w:rsidRPr="00B64159">
        <w:instrText xml:space="preserve">ubject" </w:instrText>
      </w:r>
      <w:r w:rsidR="00C6088B" w:rsidRPr="00B64159">
        <w:fldChar w:fldCharType="end"/>
      </w:r>
      <w:r w:rsidR="00C6088B" w:rsidRPr="00B64159">
        <w:fldChar w:fldCharType="begin"/>
      </w:r>
      <w:r w:rsidR="00C6088B" w:rsidRPr="00B64159">
        <w:instrText xml:space="preserve"> XE "</w:instrText>
      </w:r>
      <w:r w:rsidR="00C6088B">
        <w:instrText>sharepoint sites</w:instrText>
      </w:r>
      <w:r w:rsidR="00C6088B" w:rsidRPr="00B64159">
        <w:instrText>”</w:instrText>
      </w:r>
      <w:r w:rsidR="00C6088B">
        <w:instrText>\t “</w:instrText>
      </w:r>
      <w:r w:rsidR="00C6088B" w:rsidRPr="0054193D">
        <w:rPr>
          <w:i/>
        </w:rPr>
        <w:instrText xml:space="preserve">search by function/content of </w:instrText>
      </w:r>
      <w:r w:rsidR="00C6088B">
        <w:rPr>
          <w:i/>
        </w:rPr>
        <w:instrText xml:space="preserve">the </w:instrText>
      </w:r>
      <w:r w:rsidR="00C6088B" w:rsidRPr="0054193D">
        <w:rPr>
          <w:i/>
        </w:rPr>
        <w:instrText>record</w:instrText>
      </w:r>
      <w:r w:rsidR="00C6088B">
        <w:instrText xml:space="preserve">” </w:instrText>
      </w:r>
      <w:r w:rsidR="00C6088B" w:rsidRPr="00B64159">
        <w:instrText>\f "</w:instrText>
      </w:r>
      <w:r w:rsidR="00C6088B">
        <w:instrText>s</w:instrText>
      </w:r>
      <w:r w:rsidR="00C6088B" w:rsidRPr="00B64159">
        <w:instrText xml:space="preserve">ubject" </w:instrText>
      </w:r>
      <w:r w:rsidR="00C6088B" w:rsidRPr="00B64159">
        <w:fldChar w:fldCharType="end"/>
      </w:r>
      <w:r w:rsidR="00C6088B" w:rsidRPr="00B64159">
        <w:fldChar w:fldCharType="begin"/>
      </w:r>
      <w:r w:rsidR="00C6088B" w:rsidRPr="00B64159">
        <w:instrText xml:space="preserve"> XE "</w:instrText>
      </w:r>
      <w:r w:rsidR="00C6088B">
        <w:instrText>logs</w:instrText>
      </w:r>
      <w:r w:rsidR="00C6088B" w:rsidRPr="00B64159">
        <w:instrText>”</w:instrText>
      </w:r>
      <w:r w:rsidR="00C6088B">
        <w:instrText>\t “</w:instrText>
      </w:r>
      <w:r w:rsidR="00C6088B" w:rsidRPr="0054193D">
        <w:rPr>
          <w:i/>
        </w:rPr>
        <w:instrText xml:space="preserve">search by function/content of </w:instrText>
      </w:r>
      <w:r w:rsidR="00C6088B">
        <w:rPr>
          <w:i/>
        </w:rPr>
        <w:instrText xml:space="preserve">the </w:instrText>
      </w:r>
      <w:r w:rsidR="00C6088B" w:rsidRPr="0054193D">
        <w:rPr>
          <w:i/>
        </w:rPr>
        <w:instrText>record</w:instrText>
      </w:r>
      <w:r w:rsidR="00C6088B">
        <w:instrText xml:space="preserve">” </w:instrText>
      </w:r>
      <w:r w:rsidR="00C6088B" w:rsidRPr="00B64159">
        <w:instrText>\f "</w:instrText>
      </w:r>
      <w:r w:rsidR="00C6088B">
        <w:instrText>s</w:instrText>
      </w:r>
      <w:r w:rsidR="00C6088B" w:rsidRPr="00B64159">
        <w:instrText xml:space="preserve">ubject" </w:instrText>
      </w:r>
      <w:r w:rsidR="00C6088B" w:rsidRPr="00B64159">
        <w:fldChar w:fldCharType="end"/>
      </w:r>
      <w:r w:rsidR="00C6088B" w:rsidRPr="00B64159">
        <w:fldChar w:fldCharType="begin"/>
      </w:r>
      <w:r w:rsidR="00C6088B" w:rsidRPr="00B64159">
        <w:instrText xml:space="preserve"> XE "</w:instrText>
      </w:r>
      <w:r w:rsidR="00C6088B">
        <w:instrText>images</w:instrText>
      </w:r>
      <w:r w:rsidR="00C6088B" w:rsidRPr="00B64159">
        <w:instrText>”</w:instrText>
      </w:r>
      <w:r w:rsidR="00C6088B">
        <w:instrText>\t “</w:instrText>
      </w:r>
      <w:r w:rsidR="00C6088B" w:rsidRPr="0054193D">
        <w:rPr>
          <w:i/>
        </w:rPr>
        <w:instrText xml:space="preserve">search by function/content of </w:instrText>
      </w:r>
      <w:r w:rsidR="00C6088B">
        <w:rPr>
          <w:i/>
        </w:rPr>
        <w:instrText xml:space="preserve">the </w:instrText>
      </w:r>
      <w:r w:rsidR="00C6088B" w:rsidRPr="0054193D">
        <w:rPr>
          <w:i/>
        </w:rPr>
        <w:instrText>record</w:instrText>
      </w:r>
      <w:r w:rsidR="00C6088B">
        <w:instrText xml:space="preserve">” </w:instrText>
      </w:r>
      <w:r w:rsidR="00C6088B" w:rsidRPr="00B64159">
        <w:instrText>\f "</w:instrText>
      </w:r>
      <w:r w:rsidR="00C6088B">
        <w:instrText>s</w:instrText>
      </w:r>
      <w:r w:rsidR="00C6088B" w:rsidRPr="00B64159">
        <w:instrText xml:space="preserve">ubject" </w:instrText>
      </w:r>
      <w:r w:rsidR="00C6088B" w:rsidRPr="00B64159">
        <w:fldChar w:fldCharType="end"/>
      </w:r>
      <w:r w:rsidR="00C6088B" w:rsidRPr="00B64159">
        <w:fldChar w:fldCharType="begin"/>
      </w:r>
      <w:r w:rsidR="00C6088B" w:rsidRPr="00B64159">
        <w:instrText xml:space="preserve"> XE "</w:instrText>
      </w:r>
      <w:r w:rsidR="00C6088B">
        <w:instrText>photos</w:instrText>
      </w:r>
      <w:r w:rsidR="00C6088B" w:rsidRPr="00B64159">
        <w:instrText>”</w:instrText>
      </w:r>
      <w:r w:rsidR="00C6088B">
        <w:instrText>\t “</w:instrText>
      </w:r>
      <w:r w:rsidR="00C6088B" w:rsidRPr="0054193D">
        <w:rPr>
          <w:i/>
        </w:rPr>
        <w:instrText xml:space="preserve">search by function/content of </w:instrText>
      </w:r>
      <w:r w:rsidR="00C6088B">
        <w:rPr>
          <w:i/>
        </w:rPr>
        <w:instrText xml:space="preserve">the </w:instrText>
      </w:r>
      <w:r w:rsidR="00C6088B" w:rsidRPr="0054193D">
        <w:rPr>
          <w:i/>
        </w:rPr>
        <w:instrText>record</w:instrText>
      </w:r>
      <w:r w:rsidR="00C6088B">
        <w:instrText xml:space="preserve">” </w:instrText>
      </w:r>
      <w:r w:rsidR="00C6088B" w:rsidRPr="00B64159">
        <w:instrText>\f "</w:instrText>
      </w:r>
      <w:r w:rsidR="00C6088B">
        <w:instrText>s</w:instrText>
      </w:r>
      <w:r w:rsidR="00C6088B" w:rsidRPr="00B64159">
        <w:instrText xml:space="preserve">ubject" </w:instrText>
      </w:r>
      <w:r w:rsidR="00C6088B" w:rsidRPr="00B64159">
        <w:fldChar w:fldCharType="end"/>
      </w:r>
      <w:r w:rsidR="00C6088B" w:rsidRPr="00B64159">
        <w:fldChar w:fldCharType="begin"/>
      </w:r>
      <w:r w:rsidR="00C6088B" w:rsidRPr="00B64159">
        <w:instrText xml:space="preserve"> XE "</w:instrText>
      </w:r>
      <w:r w:rsidR="00C6088B">
        <w:instrText>presentations</w:instrText>
      </w:r>
      <w:r w:rsidR="00C6088B" w:rsidRPr="00B64159">
        <w:instrText>”</w:instrText>
      </w:r>
      <w:r w:rsidR="00C6088B">
        <w:instrText>\t “</w:instrText>
      </w:r>
      <w:r w:rsidR="00C6088B" w:rsidRPr="0054193D">
        <w:rPr>
          <w:i/>
        </w:rPr>
        <w:instrText xml:space="preserve">search by function/content of </w:instrText>
      </w:r>
      <w:r w:rsidR="00C6088B">
        <w:rPr>
          <w:i/>
        </w:rPr>
        <w:instrText xml:space="preserve">the </w:instrText>
      </w:r>
      <w:r w:rsidR="00C6088B" w:rsidRPr="0054193D">
        <w:rPr>
          <w:i/>
        </w:rPr>
        <w:instrText>record</w:instrText>
      </w:r>
      <w:r w:rsidR="00C6088B">
        <w:instrText xml:space="preserve">” </w:instrText>
      </w:r>
      <w:r w:rsidR="00C6088B" w:rsidRPr="00B64159">
        <w:instrText>\f "</w:instrText>
      </w:r>
      <w:r w:rsidR="00C6088B">
        <w:instrText>s</w:instrText>
      </w:r>
      <w:r w:rsidR="00C6088B" w:rsidRPr="00B64159">
        <w:instrText xml:space="preserve">ubject" </w:instrText>
      </w:r>
      <w:r w:rsidR="00C6088B" w:rsidRPr="00B64159">
        <w:fldChar w:fldCharType="end"/>
      </w:r>
      <w:r w:rsidR="00C6088B" w:rsidRPr="00B64159">
        <w:fldChar w:fldCharType="begin"/>
      </w:r>
      <w:r w:rsidR="00C6088B" w:rsidRPr="00B64159">
        <w:instrText xml:space="preserve"> XE "</w:instrText>
      </w:r>
      <w:r w:rsidR="00C6088B">
        <w:instrText>registers</w:instrText>
      </w:r>
      <w:r w:rsidR="00C6088B" w:rsidRPr="00B64159">
        <w:instrText>”</w:instrText>
      </w:r>
      <w:r w:rsidR="00C6088B">
        <w:instrText>\t “</w:instrText>
      </w:r>
      <w:r w:rsidR="00C6088B" w:rsidRPr="0054193D">
        <w:rPr>
          <w:i/>
        </w:rPr>
        <w:instrText xml:space="preserve">search by function/content of </w:instrText>
      </w:r>
      <w:r w:rsidR="00C6088B">
        <w:rPr>
          <w:i/>
        </w:rPr>
        <w:instrText xml:space="preserve">the </w:instrText>
      </w:r>
      <w:r w:rsidR="00C6088B" w:rsidRPr="0054193D">
        <w:rPr>
          <w:i/>
        </w:rPr>
        <w:instrText>record</w:instrText>
      </w:r>
      <w:r w:rsidR="00C6088B">
        <w:instrText xml:space="preserve">” </w:instrText>
      </w:r>
      <w:r w:rsidR="00C6088B" w:rsidRPr="00B64159">
        <w:instrText>\f "</w:instrText>
      </w:r>
      <w:r w:rsidR="00C6088B">
        <w:instrText>s</w:instrText>
      </w:r>
      <w:r w:rsidR="00C6088B" w:rsidRPr="00B64159">
        <w:instrText xml:space="preserve">ubject" </w:instrText>
      </w:r>
      <w:r w:rsidR="00C6088B" w:rsidRPr="00B64159">
        <w:fldChar w:fldCharType="end"/>
      </w:r>
      <w:r w:rsidR="00C6088B" w:rsidRPr="00B64159">
        <w:fldChar w:fldCharType="begin"/>
      </w:r>
      <w:r w:rsidR="00C6088B" w:rsidRPr="00B64159">
        <w:instrText xml:space="preserve"> XE "</w:instrText>
      </w:r>
      <w:r w:rsidR="00C6088B">
        <w:instrText>reports</w:instrText>
      </w:r>
      <w:r w:rsidR="00C6088B" w:rsidRPr="00B64159">
        <w:instrText>”</w:instrText>
      </w:r>
      <w:r w:rsidR="00C6088B">
        <w:instrText>\t “</w:instrText>
      </w:r>
      <w:r w:rsidR="00C6088B" w:rsidRPr="0054193D">
        <w:rPr>
          <w:i/>
        </w:rPr>
        <w:instrText xml:space="preserve">search by function/content of </w:instrText>
      </w:r>
      <w:r w:rsidR="00C6088B">
        <w:rPr>
          <w:i/>
        </w:rPr>
        <w:instrText xml:space="preserve">the </w:instrText>
      </w:r>
      <w:r w:rsidR="00C6088B" w:rsidRPr="0054193D">
        <w:rPr>
          <w:i/>
        </w:rPr>
        <w:instrText>record</w:instrText>
      </w:r>
      <w:r w:rsidR="00C6088B">
        <w:instrText xml:space="preserve">” </w:instrText>
      </w:r>
      <w:r w:rsidR="00C6088B" w:rsidRPr="00B64159">
        <w:instrText>\f "</w:instrText>
      </w:r>
      <w:r w:rsidR="00C6088B">
        <w:instrText>s</w:instrText>
      </w:r>
      <w:r w:rsidR="00C6088B" w:rsidRPr="00B64159">
        <w:instrText xml:space="preserve">ubject" </w:instrText>
      </w:r>
      <w:r w:rsidR="00C6088B" w:rsidRPr="00B64159">
        <w:fldChar w:fldCharType="end"/>
      </w:r>
      <w:r w:rsidR="00C6088B" w:rsidRPr="00B64159">
        <w:fldChar w:fldCharType="begin"/>
      </w:r>
      <w:r w:rsidR="00C6088B" w:rsidRPr="00B64159">
        <w:instrText xml:space="preserve"> XE "</w:instrText>
      </w:r>
      <w:r w:rsidR="00C6088B">
        <w:instrText>subject files</w:instrText>
      </w:r>
      <w:r w:rsidR="00C6088B" w:rsidRPr="00B64159">
        <w:instrText>”</w:instrText>
      </w:r>
      <w:r w:rsidR="00C6088B">
        <w:instrText>\t “</w:instrText>
      </w:r>
      <w:r w:rsidR="00C6088B" w:rsidRPr="0054193D">
        <w:rPr>
          <w:i/>
        </w:rPr>
        <w:instrText xml:space="preserve">search by function/content of </w:instrText>
      </w:r>
      <w:r w:rsidR="00C6088B">
        <w:rPr>
          <w:i/>
        </w:rPr>
        <w:instrText xml:space="preserve">the </w:instrText>
      </w:r>
      <w:r w:rsidR="00C6088B" w:rsidRPr="0054193D">
        <w:rPr>
          <w:i/>
        </w:rPr>
        <w:instrText>record</w:instrText>
      </w:r>
      <w:r w:rsidR="00C6088B">
        <w:instrText xml:space="preserve">” </w:instrText>
      </w:r>
      <w:r w:rsidR="00C6088B" w:rsidRPr="00B64159">
        <w:instrText>\f "</w:instrText>
      </w:r>
      <w:r w:rsidR="00C6088B">
        <w:instrText>s</w:instrText>
      </w:r>
      <w:r w:rsidR="00C6088B" w:rsidRPr="00B64159">
        <w:instrText xml:space="preserve">ubject" </w:instrText>
      </w:r>
      <w:r w:rsidR="00C6088B" w:rsidRPr="00B64159">
        <w:fldChar w:fldCharType="end"/>
      </w:r>
      <w:r w:rsidR="00C6088B" w:rsidRPr="00B64159">
        <w:fldChar w:fldCharType="begin"/>
      </w:r>
      <w:r w:rsidR="00C6088B">
        <w:instrText xml:space="preserve"> XE "webpage/site</w:instrText>
      </w:r>
      <w:r w:rsidR="00C6088B" w:rsidRPr="00B64159">
        <w:instrText xml:space="preserve">" </w:instrText>
      </w:r>
      <w:r w:rsidR="00C6088B">
        <w:instrText>\t “</w:instrText>
      </w:r>
      <w:r w:rsidR="00C6088B" w:rsidRPr="0054193D">
        <w:rPr>
          <w:i/>
        </w:rPr>
        <w:instrText xml:space="preserve">search by function/content of </w:instrText>
      </w:r>
      <w:r w:rsidR="00C6088B">
        <w:rPr>
          <w:i/>
        </w:rPr>
        <w:instrText xml:space="preserve">the </w:instrText>
      </w:r>
      <w:r w:rsidR="00C6088B" w:rsidRPr="0054193D">
        <w:rPr>
          <w:i/>
        </w:rPr>
        <w:instrText>record</w:instrText>
      </w:r>
      <w:r w:rsidR="00C6088B">
        <w:instrText xml:space="preserve">” </w:instrText>
      </w:r>
      <w:r w:rsidR="00C6088B" w:rsidRPr="00B64159">
        <w:instrText xml:space="preserve">\f “Subject" </w:instrText>
      </w:r>
      <w:r w:rsidR="00C6088B" w:rsidRPr="00B64159">
        <w:fldChar w:fldCharType="end"/>
      </w:r>
    </w:p>
    <w:p w:rsidR="00DF7B96" w:rsidRDefault="00DF7B96" w:rsidP="0042539F">
      <w:pPr>
        <w:tabs>
          <w:tab w:val="left" w:pos="-720"/>
          <w:tab w:val="left" w:pos="0"/>
          <w:tab w:val="left" w:pos="720"/>
          <w:tab w:val="left" w:pos="1440"/>
          <w:tab w:val="left" w:pos="2160"/>
          <w:tab w:val="left" w:pos="2880"/>
          <w:tab w:val="left" w:pos="3600"/>
          <w:tab w:val="left" w:pos="4320"/>
          <w:tab w:val="left" w:pos="5040"/>
          <w:tab w:val="left" w:pos="5760"/>
          <w:tab w:val="center" w:pos="7200"/>
        </w:tabs>
        <w:suppressAutoHyphens/>
        <w:rPr>
          <w:b/>
          <w:szCs w:val="22"/>
        </w:rPr>
      </w:pPr>
    </w:p>
    <w:p w:rsidR="002E2126" w:rsidRDefault="002E2126" w:rsidP="0042539F">
      <w:pPr>
        <w:tabs>
          <w:tab w:val="left" w:pos="-720"/>
          <w:tab w:val="left" w:pos="0"/>
          <w:tab w:val="left" w:pos="720"/>
          <w:tab w:val="left" w:pos="1440"/>
          <w:tab w:val="left" w:pos="2160"/>
          <w:tab w:val="left" w:pos="2880"/>
          <w:tab w:val="left" w:pos="3600"/>
          <w:tab w:val="left" w:pos="4320"/>
          <w:tab w:val="left" w:pos="5040"/>
          <w:tab w:val="left" w:pos="5760"/>
          <w:tab w:val="center" w:pos="7200"/>
        </w:tabs>
        <w:suppressAutoHyphens/>
        <w:rPr>
          <w:b/>
          <w:bCs/>
          <w:szCs w:val="22"/>
        </w:rPr>
      </w:pPr>
      <w:r>
        <w:rPr>
          <w:b/>
          <w:szCs w:val="22"/>
        </w:rPr>
        <w:t>Disposition of public records</w:t>
      </w:r>
    </w:p>
    <w:p w:rsidR="00310173" w:rsidRDefault="00310173" w:rsidP="00822047">
      <w:pPr>
        <w:jc w:val="both"/>
        <w:rPr>
          <w:bCs/>
          <w:szCs w:val="22"/>
        </w:rPr>
      </w:pPr>
      <w:r w:rsidRPr="00310173">
        <w:rPr>
          <w:bCs/>
          <w:szCs w:val="22"/>
        </w:rPr>
        <w:t xml:space="preserve">Public records covered </w:t>
      </w:r>
      <w:r>
        <w:rPr>
          <w:bCs/>
          <w:szCs w:val="22"/>
        </w:rPr>
        <w:t>by records series within this records retention schedule (regardless of format) must be retained for the minimum retention period as specified in this schedule. Washington State Archives strongly recommends the disposition of public records at the end of their minimum retention period for the efficient and effective management of state resources.</w:t>
      </w:r>
    </w:p>
    <w:p w:rsidR="00F23239" w:rsidRDefault="00F23239" w:rsidP="008035F0">
      <w:pPr>
        <w:rPr>
          <w:bCs/>
          <w:szCs w:val="22"/>
        </w:rPr>
      </w:pPr>
    </w:p>
    <w:p w:rsidR="00F23239" w:rsidRDefault="00F23239" w:rsidP="00F23239">
      <w:pPr>
        <w:jc w:val="both"/>
        <w:rPr>
          <w:color w:val="auto"/>
        </w:rPr>
      </w:pPr>
      <w:r w:rsidRPr="00952D92">
        <w:rPr>
          <w:bCs/>
          <w:szCs w:val="22"/>
        </w:rPr>
        <w:t>Publi</w:t>
      </w:r>
      <w:r>
        <w:rPr>
          <w:bCs/>
          <w:szCs w:val="22"/>
        </w:rPr>
        <w:t xml:space="preserve">c records designated as </w:t>
      </w:r>
      <w:r w:rsidR="00620170">
        <w:rPr>
          <w:bCs/>
          <w:szCs w:val="22"/>
        </w:rPr>
        <w:t xml:space="preserve">“Archival </w:t>
      </w:r>
      <w:r>
        <w:rPr>
          <w:bCs/>
          <w:szCs w:val="22"/>
        </w:rPr>
        <w:t>(Permanent Retention)</w:t>
      </w:r>
      <w:r w:rsidR="00620170">
        <w:rPr>
          <w:bCs/>
          <w:szCs w:val="22"/>
        </w:rPr>
        <w:t>”</w:t>
      </w:r>
      <w:r w:rsidRPr="00952D92">
        <w:rPr>
          <w:bCs/>
          <w:szCs w:val="22"/>
        </w:rPr>
        <w:t xml:space="preserve"> must not be destroyed. Records designated as </w:t>
      </w:r>
      <w:r w:rsidR="00620170">
        <w:rPr>
          <w:bCs/>
          <w:szCs w:val="22"/>
        </w:rPr>
        <w:t>“</w:t>
      </w:r>
      <w:r w:rsidR="00620170" w:rsidRPr="00952D92">
        <w:rPr>
          <w:bCs/>
          <w:szCs w:val="22"/>
        </w:rPr>
        <w:t>A</w:t>
      </w:r>
      <w:r w:rsidR="00620170">
        <w:rPr>
          <w:bCs/>
          <w:szCs w:val="22"/>
        </w:rPr>
        <w:t xml:space="preserve">rchival </w:t>
      </w:r>
      <w:r>
        <w:rPr>
          <w:bCs/>
          <w:szCs w:val="22"/>
        </w:rPr>
        <w:t>(Appraisal Required)</w:t>
      </w:r>
      <w:r w:rsidR="00620170">
        <w:rPr>
          <w:bCs/>
          <w:szCs w:val="22"/>
        </w:rPr>
        <w:t>”</w:t>
      </w:r>
      <w:r>
        <w:rPr>
          <w:bCs/>
          <w:szCs w:val="22"/>
        </w:rPr>
        <w:t xml:space="preserve"> </w:t>
      </w:r>
      <w:r w:rsidRPr="00952D92">
        <w:rPr>
          <w:bCs/>
          <w:szCs w:val="22"/>
        </w:rPr>
        <w:t>must be appraised by the Washington State Archives before disposition</w:t>
      </w:r>
      <w:r w:rsidR="003658B7" w:rsidRPr="00952D92">
        <w:rPr>
          <w:bCs/>
          <w:szCs w:val="22"/>
        </w:rPr>
        <w:t xml:space="preserve">. </w:t>
      </w:r>
      <w:r w:rsidRPr="00952D92">
        <w:rPr>
          <w:bCs/>
          <w:szCs w:val="22"/>
        </w:rPr>
        <w:t>Public records must not be destroyed if they are subject to ongoing or reasonably anticipated litigation</w:t>
      </w:r>
      <w:r w:rsidR="00620170">
        <w:rPr>
          <w:bCs/>
          <w:szCs w:val="22"/>
        </w:rPr>
        <w:t xml:space="preserve">. Such public records </w:t>
      </w:r>
      <w:r w:rsidRPr="00952D92">
        <w:rPr>
          <w:bCs/>
          <w:szCs w:val="22"/>
        </w:rPr>
        <w:t>must be managed in accordance with the agency’s policies and procedures for legal holds. Public records must not be destroyed if they are subject to an existing public reco</w:t>
      </w:r>
      <w:r>
        <w:rPr>
          <w:bCs/>
          <w:szCs w:val="22"/>
        </w:rPr>
        <w:t>rds request in accordance with c</w:t>
      </w:r>
      <w:r w:rsidRPr="00952D92">
        <w:rPr>
          <w:bCs/>
          <w:szCs w:val="22"/>
        </w:rPr>
        <w:t>hapter 42.56 RCW</w:t>
      </w:r>
      <w:r w:rsidR="001476C8">
        <w:rPr>
          <w:bCs/>
          <w:szCs w:val="22"/>
        </w:rPr>
        <w:t>. Such public records</w:t>
      </w:r>
      <w:r w:rsidRPr="00952D92">
        <w:rPr>
          <w:bCs/>
          <w:szCs w:val="22"/>
        </w:rPr>
        <w:t xml:space="preserve"> must be managed in accordance with the agency’s policies and procedures for public records requests.</w:t>
      </w:r>
    </w:p>
    <w:p w:rsidR="003E362F" w:rsidRPr="00310173" w:rsidRDefault="003E362F" w:rsidP="008035F0">
      <w:pPr>
        <w:rPr>
          <w:bCs/>
          <w:szCs w:val="22"/>
        </w:rPr>
      </w:pPr>
    </w:p>
    <w:p w:rsidR="009015F7" w:rsidRPr="00C04DC1" w:rsidRDefault="009015F7" w:rsidP="009015F7">
      <w:pPr>
        <w:jc w:val="both"/>
        <w:rPr>
          <w:b/>
          <w:szCs w:val="22"/>
        </w:rPr>
      </w:pPr>
      <w:r w:rsidRPr="00C04DC1">
        <w:rPr>
          <w:b/>
          <w:szCs w:val="22"/>
        </w:rPr>
        <w:t>Revocation of previously issued records retention schedules</w:t>
      </w:r>
    </w:p>
    <w:p w:rsidR="008A20ED" w:rsidRPr="002E2126" w:rsidRDefault="008A20ED" w:rsidP="008A20ED">
      <w:pPr>
        <w:jc w:val="both"/>
        <w:rPr>
          <w:szCs w:val="22"/>
        </w:rPr>
      </w:pPr>
      <w:r w:rsidRPr="00C04DC1">
        <w:rPr>
          <w:szCs w:val="22"/>
        </w:rPr>
        <w:t>All previous</w:t>
      </w:r>
      <w:r w:rsidR="003E362F">
        <w:rPr>
          <w:szCs w:val="22"/>
        </w:rPr>
        <w:t xml:space="preserve">ly issued records retention schedules to the </w:t>
      </w:r>
      <w:r w:rsidR="00367988" w:rsidRPr="00367988">
        <w:rPr>
          <w:color w:val="auto"/>
          <w:szCs w:val="22"/>
        </w:rPr>
        <w:t>Statute Law Committee/</w:t>
      </w:r>
      <w:r w:rsidR="00532BA5" w:rsidRPr="00367988">
        <w:rPr>
          <w:color w:val="auto"/>
          <w:szCs w:val="22"/>
        </w:rPr>
        <w:t>Code Reviser</w:t>
      </w:r>
      <w:r w:rsidR="00367988" w:rsidRPr="00367988">
        <w:rPr>
          <w:color w:val="auto"/>
          <w:szCs w:val="22"/>
        </w:rPr>
        <w:t>’s Office</w:t>
      </w:r>
      <w:r w:rsidR="005723A7">
        <w:rPr>
          <w:color w:val="FF0000"/>
          <w:szCs w:val="22"/>
        </w:rPr>
        <w:t xml:space="preserve"> </w:t>
      </w:r>
      <w:r w:rsidRPr="00C04DC1">
        <w:rPr>
          <w:szCs w:val="22"/>
        </w:rPr>
        <w:t xml:space="preserve">are revoked. </w:t>
      </w:r>
      <w:r w:rsidR="002E2126" w:rsidRPr="00367988">
        <w:rPr>
          <w:color w:val="auto"/>
          <w:szCs w:val="22"/>
        </w:rPr>
        <w:t xml:space="preserve">The </w:t>
      </w:r>
      <w:r w:rsidR="00532BA5" w:rsidRPr="00367988">
        <w:rPr>
          <w:color w:val="auto"/>
          <w:szCs w:val="22"/>
        </w:rPr>
        <w:t>Statute Law Committee</w:t>
      </w:r>
      <w:r w:rsidR="00367988" w:rsidRPr="00367988">
        <w:rPr>
          <w:color w:val="auto"/>
          <w:szCs w:val="22"/>
        </w:rPr>
        <w:t>/</w:t>
      </w:r>
      <w:r w:rsidR="00532BA5" w:rsidRPr="00367988">
        <w:rPr>
          <w:color w:val="auto"/>
          <w:szCs w:val="22"/>
        </w:rPr>
        <w:t>Code Reviser</w:t>
      </w:r>
      <w:r w:rsidR="00367988" w:rsidRPr="00367988">
        <w:rPr>
          <w:color w:val="auto"/>
          <w:szCs w:val="22"/>
        </w:rPr>
        <w:t>’s Office</w:t>
      </w:r>
      <w:r w:rsidR="005723A7" w:rsidRPr="00367988">
        <w:rPr>
          <w:color w:val="auto"/>
          <w:szCs w:val="22"/>
        </w:rPr>
        <w:t xml:space="preserve"> </w:t>
      </w:r>
      <w:r w:rsidR="008C389A" w:rsidRPr="00367988">
        <w:rPr>
          <w:color w:val="auto"/>
          <w:szCs w:val="22"/>
        </w:rPr>
        <w:t>must</w:t>
      </w:r>
      <w:r w:rsidRPr="00367988">
        <w:rPr>
          <w:color w:val="auto"/>
          <w:szCs w:val="22"/>
        </w:rPr>
        <w:t xml:space="preserve"> </w:t>
      </w:r>
      <w:r w:rsidRPr="00C04DC1">
        <w:rPr>
          <w:szCs w:val="22"/>
        </w:rPr>
        <w:t>ensure that the retention and disposition of public records is in accordance with current, approved records retention schedules.</w:t>
      </w:r>
    </w:p>
    <w:p w:rsidR="009015F7" w:rsidRPr="00C04DC1" w:rsidRDefault="009015F7" w:rsidP="009015F7">
      <w:pPr>
        <w:jc w:val="both"/>
        <w:rPr>
          <w:szCs w:val="22"/>
        </w:rPr>
      </w:pPr>
    </w:p>
    <w:p w:rsidR="009015F7" w:rsidRPr="00C04DC1" w:rsidRDefault="009015F7" w:rsidP="009015F7">
      <w:pPr>
        <w:jc w:val="both"/>
        <w:rPr>
          <w:b/>
          <w:bCs/>
          <w:szCs w:val="22"/>
        </w:rPr>
      </w:pPr>
      <w:r w:rsidRPr="00C04DC1">
        <w:rPr>
          <w:b/>
          <w:bCs/>
          <w:szCs w:val="22"/>
        </w:rPr>
        <w:t>Authority</w:t>
      </w:r>
    </w:p>
    <w:p w:rsidR="009015F7" w:rsidRPr="00AC230F" w:rsidRDefault="009015F7" w:rsidP="009015F7">
      <w:pPr>
        <w:tabs>
          <w:tab w:val="left" w:pos="11610"/>
        </w:tabs>
        <w:jc w:val="both"/>
        <w:rPr>
          <w:color w:val="auto"/>
          <w:szCs w:val="22"/>
        </w:rPr>
      </w:pPr>
      <w:r w:rsidRPr="00C04DC1">
        <w:rPr>
          <w:szCs w:val="22"/>
        </w:rPr>
        <w:t xml:space="preserve">This records retention schedule was approved by the </w:t>
      </w:r>
      <w:r w:rsidR="00CE04BA">
        <w:rPr>
          <w:szCs w:val="22"/>
        </w:rPr>
        <w:t>State</w:t>
      </w:r>
      <w:r w:rsidRPr="00C04DC1">
        <w:rPr>
          <w:szCs w:val="22"/>
        </w:rPr>
        <w:t xml:space="preserve"> Records Committee in accordance with RCW 40.14.</w:t>
      </w:r>
      <w:r w:rsidR="00CE04BA" w:rsidRPr="00023B3E">
        <w:rPr>
          <w:color w:val="auto"/>
          <w:szCs w:val="22"/>
        </w:rPr>
        <w:t>05</w:t>
      </w:r>
      <w:r w:rsidRPr="00023B3E">
        <w:rPr>
          <w:color w:val="auto"/>
          <w:szCs w:val="22"/>
        </w:rPr>
        <w:t xml:space="preserve">0 </w:t>
      </w:r>
      <w:r w:rsidR="00CE04BA" w:rsidRPr="00023B3E">
        <w:rPr>
          <w:color w:val="auto"/>
          <w:szCs w:val="22"/>
        </w:rPr>
        <w:t xml:space="preserve">on </w:t>
      </w:r>
      <w:r w:rsidR="00BF06D6">
        <w:rPr>
          <w:color w:val="auto"/>
          <w:szCs w:val="22"/>
        </w:rPr>
        <w:t>August 5</w:t>
      </w:r>
      <w:r w:rsidR="008F56BD" w:rsidRPr="008F56BD">
        <w:rPr>
          <w:color w:val="auto"/>
          <w:szCs w:val="22"/>
        </w:rPr>
        <w:t>, 2020</w:t>
      </w:r>
      <w:r w:rsidRPr="00023B3E">
        <w:rPr>
          <w:color w:val="auto"/>
          <w:szCs w:val="22"/>
        </w:rPr>
        <w:t>.</w:t>
      </w:r>
    </w:p>
    <w:tbl>
      <w:tblPr>
        <w:tblW w:w="14410" w:type="dxa"/>
        <w:tblInd w:w="40" w:type="dxa"/>
        <w:tblCellMar>
          <w:left w:w="0" w:type="dxa"/>
          <w:right w:w="0" w:type="dxa"/>
        </w:tblCellMar>
        <w:tblLook w:val="0000" w:firstRow="0" w:lastRow="0" w:firstColumn="0" w:lastColumn="0" w:noHBand="0" w:noVBand="0"/>
      </w:tblPr>
      <w:tblGrid>
        <w:gridCol w:w="3602"/>
        <w:gridCol w:w="3603"/>
        <w:gridCol w:w="3602"/>
        <w:gridCol w:w="3603"/>
      </w:tblGrid>
      <w:tr w:rsidR="003E362F" w:rsidRPr="00C04DC1" w:rsidTr="003E362F">
        <w:trPr>
          <w:trHeight w:val="320"/>
        </w:trPr>
        <w:tc>
          <w:tcPr>
            <w:tcW w:w="3602" w:type="dxa"/>
            <w:shd w:val="clear" w:color="auto" w:fill="auto"/>
            <w:tcMar>
              <w:top w:w="40" w:type="dxa"/>
              <w:left w:w="40" w:type="dxa"/>
              <w:bottom w:w="40" w:type="dxa"/>
              <w:right w:w="40" w:type="dxa"/>
            </w:tcMar>
          </w:tcPr>
          <w:p w:rsidR="003E362F" w:rsidRDefault="003E362F" w:rsidP="00EA5ACB">
            <w:pPr>
              <w:tabs>
                <w:tab w:val="left" w:pos="540"/>
                <w:tab w:val="left" w:pos="5670"/>
                <w:tab w:val="left" w:pos="10890"/>
              </w:tabs>
              <w:ind w:left="43"/>
              <w:jc w:val="center"/>
              <w:rPr>
                <w:bCs/>
                <w:i/>
                <w:color w:val="404040"/>
                <w:sz w:val="23"/>
                <w:szCs w:val="23"/>
              </w:rPr>
            </w:pPr>
          </w:p>
          <w:p w:rsidR="003658B7" w:rsidRPr="003E362F" w:rsidRDefault="00FC0464" w:rsidP="00EA5ACB">
            <w:pPr>
              <w:tabs>
                <w:tab w:val="left" w:pos="540"/>
                <w:tab w:val="left" w:pos="5670"/>
                <w:tab w:val="left" w:pos="10890"/>
              </w:tabs>
              <w:ind w:left="43"/>
              <w:jc w:val="center"/>
              <w:rPr>
                <w:bCs/>
                <w:i/>
                <w:color w:val="404040"/>
                <w:sz w:val="23"/>
                <w:szCs w:val="23"/>
              </w:rPr>
            </w:pPr>
            <w:r>
              <w:rPr>
                <w:bCs/>
                <w:i/>
                <w:color w:val="404040"/>
                <w:sz w:val="23"/>
                <w:szCs w:val="23"/>
              </w:rPr>
              <w:t>Signature on File</w:t>
            </w:r>
          </w:p>
          <w:p w:rsidR="003E362F" w:rsidRPr="003E362F" w:rsidRDefault="003E362F" w:rsidP="00EA5ACB">
            <w:pPr>
              <w:tabs>
                <w:tab w:val="left" w:pos="540"/>
                <w:tab w:val="left" w:pos="5670"/>
                <w:tab w:val="left" w:pos="10890"/>
              </w:tabs>
              <w:ind w:left="43"/>
              <w:jc w:val="center"/>
              <w:rPr>
                <w:b/>
                <w:bCs/>
                <w:szCs w:val="22"/>
              </w:rPr>
            </w:pPr>
            <w:r w:rsidRPr="003E362F">
              <w:rPr>
                <w:bCs/>
                <w:i/>
                <w:sz w:val="4"/>
                <w:szCs w:val="4"/>
              </w:rPr>
              <w:t>___________________________________________________________________________________________________________________________________________________________</w:t>
            </w:r>
          </w:p>
          <w:p w:rsidR="003E362F" w:rsidRPr="00E86BDE" w:rsidRDefault="003E362F" w:rsidP="003E362F">
            <w:pPr>
              <w:tabs>
                <w:tab w:val="left" w:pos="540"/>
                <w:tab w:val="left" w:pos="5670"/>
                <w:tab w:val="left" w:pos="10890"/>
              </w:tabs>
              <w:jc w:val="center"/>
              <w:rPr>
                <w:b/>
                <w:bCs/>
                <w:sz w:val="20"/>
                <w:szCs w:val="20"/>
              </w:rPr>
            </w:pPr>
            <w:r w:rsidRPr="00E86BDE">
              <w:rPr>
                <w:b/>
                <w:bCs/>
                <w:sz w:val="20"/>
                <w:szCs w:val="20"/>
              </w:rPr>
              <w:t>For the State Auditor:</w:t>
            </w:r>
          </w:p>
          <w:p w:rsidR="003E362F" w:rsidRPr="004B0EEB" w:rsidRDefault="008F56BD" w:rsidP="008F56BD">
            <w:pPr>
              <w:tabs>
                <w:tab w:val="left" w:pos="540"/>
                <w:tab w:val="left" w:pos="5670"/>
                <w:tab w:val="left" w:pos="10890"/>
              </w:tabs>
              <w:jc w:val="center"/>
              <w:rPr>
                <w:b/>
                <w:bCs/>
                <w:szCs w:val="22"/>
                <w:highlight w:val="yellow"/>
              </w:rPr>
            </w:pPr>
            <w:r>
              <w:rPr>
                <w:b/>
                <w:bCs/>
                <w:sz w:val="20"/>
                <w:szCs w:val="20"/>
              </w:rPr>
              <w:t>Al Rose</w:t>
            </w:r>
          </w:p>
        </w:tc>
        <w:tc>
          <w:tcPr>
            <w:tcW w:w="3603" w:type="dxa"/>
            <w:shd w:val="clear" w:color="auto" w:fill="auto"/>
          </w:tcPr>
          <w:p w:rsidR="003E362F" w:rsidRDefault="003E362F" w:rsidP="00EA5ACB">
            <w:pPr>
              <w:tabs>
                <w:tab w:val="left" w:pos="180"/>
                <w:tab w:val="left" w:pos="5310"/>
                <w:tab w:val="left" w:pos="10440"/>
              </w:tabs>
              <w:jc w:val="center"/>
              <w:rPr>
                <w:bCs/>
                <w:i/>
                <w:color w:val="404040"/>
                <w:sz w:val="23"/>
                <w:szCs w:val="23"/>
              </w:rPr>
            </w:pPr>
          </w:p>
          <w:p w:rsidR="003658B7" w:rsidRPr="003E362F" w:rsidRDefault="00FC0464" w:rsidP="00EA5ACB">
            <w:pPr>
              <w:tabs>
                <w:tab w:val="left" w:pos="180"/>
                <w:tab w:val="left" w:pos="5310"/>
                <w:tab w:val="left" w:pos="10440"/>
              </w:tabs>
              <w:jc w:val="center"/>
              <w:rPr>
                <w:bCs/>
                <w:i/>
                <w:color w:val="404040"/>
                <w:sz w:val="23"/>
                <w:szCs w:val="23"/>
              </w:rPr>
            </w:pPr>
            <w:r>
              <w:rPr>
                <w:bCs/>
                <w:i/>
                <w:color w:val="404040"/>
                <w:sz w:val="23"/>
                <w:szCs w:val="23"/>
              </w:rPr>
              <w:t>Signature on File</w:t>
            </w:r>
          </w:p>
          <w:p w:rsidR="003E362F" w:rsidRPr="003E362F" w:rsidRDefault="003E362F" w:rsidP="00C44D86">
            <w:pPr>
              <w:tabs>
                <w:tab w:val="left" w:pos="540"/>
                <w:tab w:val="left" w:pos="5670"/>
                <w:tab w:val="left" w:pos="10890"/>
              </w:tabs>
              <w:ind w:left="43"/>
              <w:jc w:val="center"/>
              <w:rPr>
                <w:bCs/>
                <w:i/>
                <w:sz w:val="4"/>
                <w:szCs w:val="4"/>
              </w:rPr>
            </w:pPr>
            <w:r w:rsidRPr="003E362F">
              <w:rPr>
                <w:bCs/>
                <w:i/>
                <w:sz w:val="4"/>
                <w:szCs w:val="4"/>
              </w:rPr>
              <w:t>___________________________________________________________________________________________________________________________________________________________</w:t>
            </w:r>
          </w:p>
          <w:p w:rsidR="003E362F" w:rsidRPr="00E86BDE" w:rsidRDefault="003E362F" w:rsidP="003E362F">
            <w:pPr>
              <w:tabs>
                <w:tab w:val="left" w:pos="540"/>
                <w:tab w:val="left" w:pos="5670"/>
                <w:tab w:val="left" w:pos="10890"/>
              </w:tabs>
              <w:ind w:left="43"/>
              <w:jc w:val="center"/>
              <w:rPr>
                <w:b/>
                <w:bCs/>
                <w:sz w:val="20"/>
                <w:szCs w:val="20"/>
              </w:rPr>
            </w:pPr>
            <w:r w:rsidRPr="00E86BDE">
              <w:rPr>
                <w:b/>
                <w:bCs/>
                <w:sz w:val="20"/>
                <w:szCs w:val="20"/>
              </w:rPr>
              <w:t>For the Attorney General:</w:t>
            </w:r>
          </w:p>
          <w:p w:rsidR="003E362F" w:rsidRPr="004B0EEB" w:rsidRDefault="008F56BD" w:rsidP="003658B7">
            <w:pPr>
              <w:tabs>
                <w:tab w:val="left" w:pos="540"/>
                <w:tab w:val="left" w:pos="5670"/>
                <w:tab w:val="left" w:pos="10890"/>
              </w:tabs>
              <w:ind w:left="43"/>
              <w:jc w:val="center"/>
              <w:rPr>
                <w:b/>
                <w:bCs/>
                <w:szCs w:val="22"/>
                <w:highlight w:val="yellow"/>
              </w:rPr>
            </w:pPr>
            <w:r>
              <w:rPr>
                <w:b/>
                <w:bCs/>
                <w:sz w:val="20"/>
                <w:szCs w:val="20"/>
              </w:rPr>
              <w:t>Suzanne Becker</w:t>
            </w:r>
          </w:p>
        </w:tc>
        <w:tc>
          <w:tcPr>
            <w:tcW w:w="3602" w:type="dxa"/>
            <w:shd w:val="clear" w:color="auto" w:fill="auto"/>
          </w:tcPr>
          <w:p w:rsidR="003E362F" w:rsidRDefault="003E362F" w:rsidP="003E362F">
            <w:pPr>
              <w:tabs>
                <w:tab w:val="left" w:pos="180"/>
                <w:tab w:val="left" w:pos="5310"/>
                <w:tab w:val="left" w:pos="10440"/>
              </w:tabs>
              <w:jc w:val="center"/>
              <w:rPr>
                <w:bCs/>
                <w:i/>
                <w:color w:val="404040"/>
                <w:sz w:val="23"/>
                <w:szCs w:val="23"/>
              </w:rPr>
            </w:pPr>
          </w:p>
          <w:p w:rsidR="003658B7" w:rsidRPr="00E86BDE" w:rsidRDefault="00FC0464" w:rsidP="003E362F">
            <w:pPr>
              <w:tabs>
                <w:tab w:val="left" w:pos="180"/>
                <w:tab w:val="left" w:pos="5310"/>
                <w:tab w:val="left" w:pos="10440"/>
              </w:tabs>
              <w:jc w:val="center"/>
              <w:rPr>
                <w:bCs/>
                <w:i/>
                <w:color w:val="404040"/>
                <w:sz w:val="23"/>
                <w:szCs w:val="23"/>
              </w:rPr>
            </w:pPr>
            <w:r>
              <w:rPr>
                <w:bCs/>
                <w:i/>
                <w:color w:val="404040"/>
                <w:sz w:val="23"/>
                <w:szCs w:val="23"/>
              </w:rPr>
              <w:t>Signature on File</w:t>
            </w:r>
          </w:p>
          <w:p w:rsidR="003E362F" w:rsidRPr="00E86BDE" w:rsidRDefault="003E362F" w:rsidP="003E362F">
            <w:pPr>
              <w:tabs>
                <w:tab w:val="left" w:pos="540"/>
                <w:tab w:val="left" w:pos="5670"/>
                <w:tab w:val="left" w:pos="10890"/>
              </w:tabs>
              <w:ind w:left="43"/>
              <w:jc w:val="center"/>
              <w:rPr>
                <w:bCs/>
                <w:i/>
                <w:sz w:val="4"/>
                <w:szCs w:val="4"/>
              </w:rPr>
            </w:pPr>
            <w:r w:rsidRPr="00E86BDE">
              <w:rPr>
                <w:bCs/>
                <w:i/>
                <w:sz w:val="4"/>
                <w:szCs w:val="4"/>
              </w:rPr>
              <w:t>___________________________________________________________________________________________________________________________________________________________</w:t>
            </w:r>
          </w:p>
          <w:p w:rsidR="003E362F" w:rsidRPr="00E86BDE" w:rsidRDefault="003E362F" w:rsidP="003E362F">
            <w:pPr>
              <w:tabs>
                <w:tab w:val="left" w:pos="540"/>
                <w:tab w:val="left" w:pos="5670"/>
                <w:tab w:val="left" w:pos="10890"/>
              </w:tabs>
              <w:ind w:left="43"/>
              <w:jc w:val="center"/>
              <w:rPr>
                <w:b/>
                <w:bCs/>
                <w:sz w:val="20"/>
                <w:szCs w:val="20"/>
              </w:rPr>
            </w:pPr>
            <w:r w:rsidRPr="00E86BDE">
              <w:rPr>
                <w:b/>
                <w:bCs/>
                <w:sz w:val="20"/>
                <w:szCs w:val="20"/>
              </w:rPr>
              <w:t xml:space="preserve">For the </w:t>
            </w:r>
            <w:r w:rsidR="00E86BDE" w:rsidRPr="00E86BDE">
              <w:rPr>
                <w:b/>
                <w:bCs/>
                <w:sz w:val="20"/>
                <w:szCs w:val="20"/>
              </w:rPr>
              <w:t>Office of Financial Management:</w:t>
            </w:r>
          </w:p>
          <w:p w:rsidR="003E362F" w:rsidRPr="004B0EEB" w:rsidRDefault="008F56BD" w:rsidP="003658B7">
            <w:pPr>
              <w:tabs>
                <w:tab w:val="left" w:pos="540"/>
                <w:tab w:val="left" w:pos="5670"/>
                <w:tab w:val="left" w:pos="10890"/>
              </w:tabs>
              <w:ind w:left="43"/>
              <w:jc w:val="center"/>
              <w:rPr>
                <w:b/>
                <w:bCs/>
                <w:szCs w:val="22"/>
                <w:highlight w:val="yellow"/>
              </w:rPr>
            </w:pPr>
            <w:r>
              <w:rPr>
                <w:b/>
                <w:bCs/>
                <w:sz w:val="20"/>
                <w:szCs w:val="20"/>
              </w:rPr>
              <w:t>Gwen Stamey</w:t>
            </w:r>
          </w:p>
        </w:tc>
        <w:tc>
          <w:tcPr>
            <w:tcW w:w="3603" w:type="dxa"/>
            <w:shd w:val="clear" w:color="auto" w:fill="auto"/>
          </w:tcPr>
          <w:p w:rsidR="003E362F" w:rsidRDefault="003E362F" w:rsidP="00EA5ACB">
            <w:pPr>
              <w:tabs>
                <w:tab w:val="left" w:pos="180"/>
                <w:tab w:val="left" w:pos="5310"/>
                <w:tab w:val="left" w:pos="10440"/>
              </w:tabs>
              <w:jc w:val="center"/>
              <w:rPr>
                <w:bCs/>
                <w:i/>
                <w:color w:val="404040"/>
                <w:sz w:val="23"/>
                <w:szCs w:val="23"/>
              </w:rPr>
            </w:pPr>
          </w:p>
          <w:p w:rsidR="003658B7" w:rsidRPr="00E86BDE" w:rsidRDefault="00FC0464" w:rsidP="00EA5ACB">
            <w:pPr>
              <w:tabs>
                <w:tab w:val="left" w:pos="180"/>
                <w:tab w:val="left" w:pos="5310"/>
                <w:tab w:val="left" w:pos="10440"/>
              </w:tabs>
              <w:jc w:val="center"/>
              <w:rPr>
                <w:bCs/>
                <w:i/>
                <w:color w:val="404040"/>
                <w:sz w:val="23"/>
                <w:szCs w:val="23"/>
              </w:rPr>
            </w:pPr>
            <w:r>
              <w:rPr>
                <w:bCs/>
                <w:i/>
                <w:color w:val="404040"/>
                <w:sz w:val="23"/>
                <w:szCs w:val="23"/>
              </w:rPr>
              <w:t>Signature on File</w:t>
            </w:r>
            <w:bookmarkStart w:id="0" w:name="_GoBack"/>
            <w:bookmarkEnd w:id="0"/>
          </w:p>
          <w:p w:rsidR="003E362F" w:rsidRPr="00E86BDE" w:rsidRDefault="003E362F" w:rsidP="00C44D86">
            <w:pPr>
              <w:tabs>
                <w:tab w:val="left" w:pos="540"/>
                <w:tab w:val="left" w:pos="5670"/>
                <w:tab w:val="left" w:pos="10890"/>
              </w:tabs>
              <w:ind w:left="69"/>
              <w:jc w:val="center"/>
              <w:rPr>
                <w:b/>
                <w:bCs/>
                <w:szCs w:val="22"/>
              </w:rPr>
            </w:pPr>
            <w:r w:rsidRPr="00E86BDE">
              <w:rPr>
                <w:bCs/>
                <w:i/>
                <w:sz w:val="4"/>
                <w:szCs w:val="4"/>
              </w:rPr>
              <w:t>___________________________________________________________________________________________________________________________________________________________</w:t>
            </w:r>
          </w:p>
          <w:p w:rsidR="00E86BDE" w:rsidRPr="00E86BDE" w:rsidRDefault="003E362F" w:rsidP="00E86BDE">
            <w:pPr>
              <w:tabs>
                <w:tab w:val="left" w:pos="540"/>
                <w:tab w:val="left" w:pos="5670"/>
                <w:tab w:val="left" w:pos="10890"/>
              </w:tabs>
              <w:ind w:left="69"/>
              <w:jc w:val="center"/>
              <w:rPr>
                <w:b/>
                <w:bCs/>
                <w:sz w:val="20"/>
                <w:szCs w:val="20"/>
              </w:rPr>
            </w:pPr>
            <w:r w:rsidRPr="00E86BDE">
              <w:rPr>
                <w:b/>
                <w:bCs/>
                <w:sz w:val="20"/>
                <w:szCs w:val="20"/>
              </w:rPr>
              <w:t>The State Archivist:</w:t>
            </w:r>
          </w:p>
          <w:p w:rsidR="003E362F" w:rsidRPr="004B0EEB" w:rsidRDefault="003E362F" w:rsidP="001476C8">
            <w:pPr>
              <w:tabs>
                <w:tab w:val="left" w:pos="540"/>
                <w:tab w:val="left" w:pos="5670"/>
                <w:tab w:val="left" w:pos="10890"/>
              </w:tabs>
              <w:ind w:left="69"/>
              <w:jc w:val="center"/>
              <w:rPr>
                <w:b/>
                <w:bCs/>
                <w:szCs w:val="22"/>
                <w:highlight w:val="yellow"/>
              </w:rPr>
            </w:pPr>
            <w:r w:rsidRPr="00E86BDE">
              <w:rPr>
                <w:b/>
                <w:bCs/>
                <w:sz w:val="20"/>
                <w:szCs w:val="20"/>
              </w:rPr>
              <w:t xml:space="preserve"> </w:t>
            </w:r>
            <w:r w:rsidR="001476C8">
              <w:rPr>
                <w:b/>
                <w:bCs/>
                <w:sz w:val="20"/>
                <w:szCs w:val="20"/>
              </w:rPr>
              <w:t>Steve Excell</w:t>
            </w:r>
          </w:p>
        </w:tc>
      </w:tr>
    </w:tbl>
    <w:p w:rsidR="0019371A" w:rsidRPr="00C04DC1" w:rsidRDefault="0019371A" w:rsidP="00746C36">
      <w:pPr>
        <w:pStyle w:val="StyleNormal16NotBold"/>
      </w:pPr>
      <w:r w:rsidRPr="00C04DC1">
        <w:lastRenderedPageBreak/>
        <w:t>Revision History</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8"/>
        <w:gridCol w:w="2412"/>
        <w:gridCol w:w="10588"/>
        <w:gridCol w:w="7"/>
      </w:tblGrid>
      <w:tr w:rsidR="0019371A" w:rsidRPr="00C04DC1" w:rsidTr="00EE7625">
        <w:trPr>
          <w:gridAfter w:val="1"/>
          <w:wAfter w:w="7" w:type="dxa"/>
        </w:trPr>
        <w:tc>
          <w:tcPr>
            <w:tcW w:w="1253" w:type="dxa"/>
            <w:tcBorders>
              <w:top w:val="double" w:sz="4" w:space="0" w:color="auto"/>
              <w:left w:val="double" w:sz="4" w:space="0" w:color="auto"/>
              <w:bottom w:val="double" w:sz="4" w:space="0" w:color="auto"/>
              <w:right w:val="single" w:sz="4" w:space="0" w:color="auto"/>
            </w:tcBorders>
            <w:shd w:val="clear" w:color="auto" w:fill="E0E0E0"/>
            <w:tcMar>
              <w:top w:w="43" w:type="dxa"/>
              <w:left w:w="115" w:type="dxa"/>
              <w:bottom w:w="43" w:type="dxa"/>
              <w:right w:w="115" w:type="dxa"/>
            </w:tcMar>
            <w:vAlign w:val="center"/>
          </w:tcPr>
          <w:p w:rsidR="0019371A" w:rsidRPr="00C04DC1" w:rsidRDefault="0019371A" w:rsidP="00EE7625">
            <w:pPr>
              <w:jc w:val="center"/>
              <w:rPr>
                <w:szCs w:val="22"/>
              </w:rPr>
            </w:pPr>
            <w:r w:rsidRPr="00C04DC1">
              <w:rPr>
                <w:szCs w:val="22"/>
              </w:rPr>
              <w:t>Version</w:t>
            </w:r>
          </w:p>
        </w:tc>
        <w:tc>
          <w:tcPr>
            <w:tcW w:w="2430" w:type="dxa"/>
            <w:tcBorders>
              <w:top w:val="double" w:sz="4" w:space="0" w:color="auto"/>
              <w:left w:val="single" w:sz="4" w:space="0" w:color="auto"/>
              <w:bottom w:val="double" w:sz="4" w:space="0" w:color="auto"/>
              <w:right w:val="single" w:sz="4" w:space="0" w:color="auto"/>
            </w:tcBorders>
            <w:shd w:val="clear" w:color="auto" w:fill="E0E0E0"/>
            <w:tcMar>
              <w:top w:w="43" w:type="dxa"/>
              <w:left w:w="115" w:type="dxa"/>
              <w:bottom w:w="43" w:type="dxa"/>
              <w:right w:w="115" w:type="dxa"/>
            </w:tcMar>
            <w:vAlign w:val="center"/>
          </w:tcPr>
          <w:p w:rsidR="0019371A" w:rsidRPr="00C04DC1" w:rsidRDefault="0019371A" w:rsidP="00EE7625">
            <w:pPr>
              <w:jc w:val="center"/>
              <w:rPr>
                <w:szCs w:val="22"/>
              </w:rPr>
            </w:pPr>
            <w:r w:rsidRPr="00C04DC1">
              <w:rPr>
                <w:szCs w:val="22"/>
              </w:rPr>
              <w:t>Date of Approval</w:t>
            </w:r>
          </w:p>
        </w:tc>
        <w:tc>
          <w:tcPr>
            <w:tcW w:w="10710" w:type="dxa"/>
            <w:tcBorders>
              <w:top w:val="double" w:sz="4" w:space="0" w:color="auto"/>
              <w:left w:val="single" w:sz="4" w:space="0" w:color="auto"/>
              <w:bottom w:val="double" w:sz="4" w:space="0" w:color="auto"/>
              <w:right w:val="double" w:sz="4" w:space="0" w:color="auto"/>
            </w:tcBorders>
            <w:shd w:val="clear" w:color="auto" w:fill="E0E0E0"/>
            <w:tcMar>
              <w:top w:w="43" w:type="dxa"/>
              <w:left w:w="115" w:type="dxa"/>
              <w:bottom w:w="43" w:type="dxa"/>
              <w:right w:w="115" w:type="dxa"/>
            </w:tcMar>
            <w:vAlign w:val="center"/>
          </w:tcPr>
          <w:p w:rsidR="0019371A" w:rsidRPr="00C04DC1" w:rsidRDefault="0019371A" w:rsidP="00EE7625">
            <w:pPr>
              <w:jc w:val="center"/>
              <w:rPr>
                <w:szCs w:val="22"/>
              </w:rPr>
            </w:pPr>
            <w:r w:rsidRPr="00C04DC1">
              <w:rPr>
                <w:szCs w:val="22"/>
              </w:rPr>
              <w:t>Extent of Revision</w:t>
            </w:r>
          </w:p>
        </w:tc>
      </w:tr>
      <w:tr w:rsidR="00C44D86" w:rsidRPr="00C04DC1" w:rsidTr="00EE7625">
        <w:trPr>
          <w:trHeight w:val="390"/>
        </w:trPr>
        <w:tc>
          <w:tcPr>
            <w:tcW w:w="1253" w:type="dxa"/>
            <w:tcBorders>
              <w:top w:val="double" w:sz="4" w:space="0" w:color="auto"/>
              <w:bottom w:val="single" w:sz="6" w:space="0" w:color="auto"/>
              <w:right w:val="single" w:sz="6" w:space="0" w:color="auto"/>
            </w:tcBorders>
            <w:vAlign w:val="center"/>
          </w:tcPr>
          <w:p w:rsidR="00C44D86" w:rsidRPr="00D73957" w:rsidRDefault="00C44D86" w:rsidP="00C44D86">
            <w:pPr>
              <w:spacing w:before="60" w:after="60"/>
              <w:jc w:val="center"/>
              <w:rPr>
                <w:szCs w:val="22"/>
                <w:highlight w:val="yellow"/>
              </w:rPr>
            </w:pPr>
            <w:r w:rsidRPr="00E86BDE">
              <w:rPr>
                <w:szCs w:val="22"/>
              </w:rPr>
              <w:t>1.0</w:t>
            </w:r>
          </w:p>
        </w:tc>
        <w:tc>
          <w:tcPr>
            <w:tcW w:w="2430" w:type="dxa"/>
            <w:tcBorders>
              <w:top w:val="double" w:sz="4"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rsidR="00C44D86" w:rsidRPr="008F56BD" w:rsidRDefault="00BF06D6" w:rsidP="00377D4C">
            <w:pPr>
              <w:spacing w:before="60" w:after="60"/>
              <w:jc w:val="center"/>
              <w:rPr>
                <w:color w:val="auto"/>
                <w:szCs w:val="22"/>
                <w:highlight w:val="yellow"/>
              </w:rPr>
            </w:pPr>
            <w:r>
              <w:rPr>
                <w:color w:val="auto"/>
                <w:szCs w:val="22"/>
              </w:rPr>
              <w:t>August 5</w:t>
            </w:r>
            <w:r w:rsidR="008F56BD" w:rsidRPr="008F56BD">
              <w:rPr>
                <w:color w:val="auto"/>
                <w:szCs w:val="22"/>
              </w:rPr>
              <w:t>, 2020</w:t>
            </w:r>
          </w:p>
        </w:tc>
        <w:tc>
          <w:tcPr>
            <w:tcW w:w="10717" w:type="dxa"/>
            <w:gridSpan w:val="2"/>
            <w:tcBorders>
              <w:top w:val="double" w:sz="4" w:space="0" w:color="auto"/>
              <w:left w:val="single" w:sz="6" w:space="0" w:color="auto"/>
              <w:bottom w:val="single" w:sz="6" w:space="0" w:color="auto"/>
            </w:tcBorders>
            <w:tcMar>
              <w:top w:w="43" w:type="dxa"/>
              <w:left w:w="115" w:type="dxa"/>
              <w:bottom w:w="43" w:type="dxa"/>
              <w:right w:w="115" w:type="dxa"/>
            </w:tcMar>
          </w:tcPr>
          <w:p w:rsidR="00C44D86" w:rsidRPr="00D73957" w:rsidRDefault="00E86BDE" w:rsidP="001E6F18">
            <w:pPr>
              <w:spacing w:before="60" w:after="60"/>
              <w:rPr>
                <w:szCs w:val="22"/>
                <w:highlight w:val="yellow"/>
              </w:rPr>
            </w:pPr>
            <w:r w:rsidRPr="00E86BDE">
              <w:rPr>
                <w:szCs w:val="22"/>
              </w:rPr>
              <w:t xml:space="preserve">Consolidation </w:t>
            </w:r>
            <w:r w:rsidR="001E6F18">
              <w:rPr>
                <w:szCs w:val="22"/>
              </w:rPr>
              <w:t>of all</w:t>
            </w:r>
            <w:r w:rsidRPr="00E86BDE">
              <w:rPr>
                <w:szCs w:val="22"/>
              </w:rPr>
              <w:t xml:space="preserve"> existing </w:t>
            </w:r>
            <w:r w:rsidR="001E6F18">
              <w:rPr>
                <w:szCs w:val="22"/>
              </w:rPr>
              <w:t>disposition authorities (with some minor revisions)</w:t>
            </w:r>
            <w:r w:rsidRPr="00E86BDE">
              <w:rPr>
                <w:szCs w:val="22"/>
              </w:rPr>
              <w:t>.</w:t>
            </w:r>
          </w:p>
        </w:tc>
      </w:tr>
    </w:tbl>
    <w:p w:rsidR="0019371A" w:rsidRPr="00C04DC1" w:rsidRDefault="0019371A" w:rsidP="0019371A"/>
    <w:p w:rsidR="0019371A" w:rsidRPr="00C04DC1" w:rsidRDefault="0019371A" w:rsidP="0019371A"/>
    <w:p w:rsidR="0019371A" w:rsidRDefault="0019371A" w:rsidP="0019371A"/>
    <w:p w:rsidR="00E86BDE" w:rsidRDefault="00E86BDE" w:rsidP="0019371A"/>
    <w:p w:rsidR="00E86BDE" w:rsidRDefault="00E86BDE" w:rsidP="0019371A"/>
    <w:p w:rsidR="00E86BDE" w:rsidRDefault="00E86BDE" w:rsidP="0019371A"/>
    <w:p w:rsidR="00E86BDE" w:rsidRPr="00BC498E" w:rsidRDefault="00E86BDE" w:rsidP="00E86BDE">
      <w:pPr>
        <w:spacing w:line="360" w:lineRule="auto"/>
        <w:jc w:val="center"/>
        <w:rPr>
          <w:sz w:val="36"/>
          <w:szCs w:val="36"/>
        </w:rPr>
      </w:pPr>
      <w:r w:rsidRPr="00BC498E">
        <w:rPr>
          <w:sz w:val="36"/>
          <w:szCs w:val="36"/>
        </w:rPr>
        <w:t xml:space="preserve">For assistance and advice in applying this records retention schedule, </w:t>
      </w:r>
    </w:p>
    <w:p w:rsidR="001476C8" w:rsidRDefault="00E86BDE" w:rsidP="00E86BDE">
      <w:pPr>
        <w:spacing w:line="360" w:lineRule="auto"/>
        <w:jc w:val="center"/>
        <w:rPr>
          <w:sz w:val="36"/>
          <w:szCs w:val="36"/>
        </w:rPr>
      </w:pPr>
      <w:r w:rsidRPr="00BC498E">
        <w:rPr>
          <w:sz w:val="36"/>
          <w:szCs w:val="36"/>
        </w:rPr>
        <w:t xml:space="preserve">please contact </w:t>
      </w:r>
      <w:r w:rsidR="001476C8">
        <w:rPr>
          <w:sz w:val="36"/>
          <w:szCs w:val="36"/>
        </w:rPr>
        <w:t xml:space="preserve">the </w:t>
      </w:r>
      <w:r w:rsidR="00532BA5" w:rsidRPr="00367988">
        <w:rPr>
          <w:color w:val="auto"/>
          <w:sz w:val="36"/>
          <w:szCs w:val="36"/>
        </w:rPr>
        <w:t>Statute Law Committee</w:t>
      </w:r>
      <w:r w:rsidR="00367988" w:rsidRPr="00367988">
        <w:rPr>
          <w:color w:val="auto"/>
          <w:sz w:val="36"/>
          <w:szCs w:val="36"/>
        </w:rPr>
        <w:t>/</w:t>
      </w:r>
      <w:r w:rsidR="00532BA5" w:rsidRPr="00367988">
        <w:rPr>
          <w:color w:val="auto"/>
          <w:sz w:val="36"/>
          <w:szCs w:val="36"/>
        </w:rPr>
        <w:t>Code Reviser</w:t>
      </w:r>
      <w:r w:rsidR="00367988" w:rsidRPr="00367988">
        <w:rPr>
          <w:color w:val="auto"/>
          <w:sz w:val="36"/>
          <w:szCs w:val="36"/>
        </w:rPr>
        <w:t>’s Office</w:t>
      </w:r>
      <w:r w:rsidR="001476C8" w:rsidRPr="00367988">
        <w:rPr>
          <w:color w:val="auto"/>
          <w:sz w:val="36"/>
          <w:szCs w:val="36"/>
        </w:rPr>
        <w:t>’s</w:t>
      </w:r>
      <w:r w:rsidR="001476C8">
        <w:rPr>
          <w:sz w:val="36"/>
          <w:szCs w:val="36"/>
        </w:rPr>
        <w:t xml:space="preserve"> Records Officer</w:t>
      </w:r>
    </w:p>
    <w:p w:rsidR="00E86BDE" w:rsidRPr="00BC498E" w:rsidRDefault="001476C8" w:rsidP="00E86BDE">
      <w:pPr>
        <w:spacing w:line="360" w:lineRule="auto"/>
        <w:jc w:val="center"/>
        <w:rPr>
          <w:sz w:val="36"/>
          <w:szCs w:val="36"/>
        </w:rPr>
      </w:pPr>
      <w:r>
        <w:rPr>
          <w:sz w:val="36"/>
          <w:szCs w:val="36"/>
        </w:rPr>
        <w:t xml:space="preserve">or </w:t>
      </w:r>
      <w:r w:rsidR="00E86BDE" w:rsidRPr="00BC498E">
        <w:rPr>
          <w:sz w:val="36"/>
          <w:szCs w:val="36"/>
        </w:rPr>
        <w:t>Washington State Archives at:</w:t>
      </w:r>
    </w:p>
    <w:p w:rsidR="00E86BDE" w:rsidRPr="00BC498E" w:rsidRDefault="00435A13" w:rsidP="00E86BDE">
      <w:pPr>
        <w:spacing w:line="360" w:lineRule="auto"/>
        <w:jc w:val="center"/>
        <w:rPr>
          <w:sz w:val="36"/>
          <w:szCs w:val="36"/>
        </w:rPr>
      </w:pPr>
      <w:hyperlink r:id="rId8" w:history="1">
        <w:r w:rsidR="00E86BDE" w:rsidRPr="003803EF">
          <w:rPr>
            <w:rStyle w:val="Hyperlink"/>
            <w:sz w:val="36"/>
            <w:szCs w:val="36"/>
          </w:rPr>
          <w:t>recordsmanagement@sos.wa.gov</w:t>
        </w:r>
      </w:hyperlink>
      <w:r w:rsidR="00E86BDE" w:rsidRPr="00BC498E">
        <w:rPr>
          <w:sz w:val="36"/>
          <w:szCs w:val="36"/>
        </w:rPr>
        <w:t xml:space="preserve"> </w:t>
      </w:r>
    </w:p>
    <w:p w:rsidR="00E86BDE" w:rsidRPr="00C04DC1" w:rsidRDefault="00E86BDE" w:rsidP="0019371A">
      <w:pPr>
        <w:sectPr w:rsidR="00E86BDE" w:rsidRPr="00C04DC1" w:rsidSect="00255C92">
          <w:headerReference w:type="even" r:id="rId9"/>
          <w:headerReference w:type="default" r:id="rId10"/>
          <w:footerReference w:type="even" r:id="rId11"/>
          <w:footerReference w:type="default" r:id="rId12"/>
          <w:headerReference w:type="first" r:id="rId13"/>
          <w:footerReference w:type="first" r:id="rId14"/>
          <w:pgSz w:w="15840" w:h="12240" w:orient="landscape" w:code="1"/>
          <w:pgMar w:top="1080" w:right="720" w:bottom="1080" w:left="720" w:header="1080" w:footer="720" w:gutter="0"/>
          <w:cols w:space="720"/>
          <w:docGrid w:linePitch="360"/>
        </w:sectPr>
      </w:pPr>
    </w:p>
    <w:p w:rsidR="00B51C4E" w:rsidRPr="00C04DC1" w:rsidRDefault="0019371A" w:rsidP="00746C36">
      <w:pPr>
        <w:spacing w:after="240"/>
        <w:jc w:val="center"/>
        <w:rPr>
          <w:b/>
          <w:sz w:val="32"/>
          <w:szCs w:val="32"/>
        </w:rPr>
      </w:pPr>
      <w:r w:rsidRPr="00C04DC1">
        <w:rPr>
          <w:b/>
          <w:sz w:val="32"/>
          <w:szCs w:val="32"/>
        </w:rPr>
        <w:lastRenderedPageBreak/>
        <w:t>TABLE OF CONTENTS</w:t>
      </w:r>
    </w:p>
    <w:p w:rsidR="00A56E3E" w:rsidRDefault="002374C7">
      <w:pPr>
        <w:pStyle w:val="TOC1"/>
        <w:rPr>
          <w:rFonts w:asciiTheme="minorHAnsi" w:eastAsiaTheme="minorEastAsia" w:hAnsiTheme="minorHAnsi" w:cstheme="minorBidi"/>
          <w:b w:val="0"/>
          <w:bCs w:val="0"/>
          <w:caps w:val="0"/>
          <w:noProof/>
          <w:color w:val="auto"/>
          <w:sz w:val="22"/>
          <w:szCs w:val="22"/>
        </w:rPr>
      </w:pPr>
      <w:r w:rsidRPr="00C04DC1">
        <w:rPr>
          <w:bCs w:val="0"/>
          <w:caps w:val="0"/>
        </w:rPr>
        <w:fldChar w:fldCharType="begin"/>
      </w:r>
      <w:r w:rsidR="00113EC2" w:rsidRPr="00C04DC1">
        <w:rPr>
          <w:bCs w:val="0"/>
          <w:caps w:val="0"/>
        </w:rPr>
        <w:instrText xml:space="preserve"> TOC \o "1-3" \h \z \t "**Functions,1,** Activties,2" </w:instrText>
      </w:r>
      <w:r w:rsidRPr="00C04DC1">
        <w:rPr>
          <w:bCs w:val="0"/>
          <w:caps w:val="0"/>
        </w:rPr>
        <w:fldChar w:fldCharType="separate"/>
      </w:r>
      <w:hyperlink w:anchor="_Toc27735215" w:history="1">
        <w:r w:rsidR="00A56E3E" w:rsidRPr="00F567E5">
          <w:rPr>
            <w:rStyle w:val="Hyperlink"/>
            <w:noProof/>
          </w:rPr>
          <w:t>1.</w:t>
        </w:r>
        <w:r w:rsidR="00A56E3E">
          <w:rPr>
            <w:rFonts w:asciiTheme="minorHAnsi" w:eastAsiaTheme="minorEastAsia" w:hAnsiTheme="minorHAnsi" w:cstheme="minorBidi"/>
            <w:b w:val="0"/>
            <w:bCs w:val="0"/>
            <w:caps w:val="0"/>
            <w:noProof/>
            <w:color w:val="auto"/>
            <w:sz w:val="22"/>
            <w:szCs w:val="22"/>
          </w:rPr>
          <w:tab/>
        </w:r>
        <w:r w:rsidR="00A56E3E" w:rsidRPr="00F567E5">
          <w:rPr>
            <w:rStyle w:val="Hyperlink"/>
            <w:noProof/>
          </w:rPr>
          <w:t>EXTERNAL RELATIONS</w:t>
        </w:r>
        <w:r w:rsidR="00A56E3E">
          <w:rPr>
            <w:noProof/>
            <w:webHidden/>
          </w:rPr>
          <w:tab/>
        </w:r>
        <w:r w:rsidR="00A56E3E">
          <w:rPr>
            <w:noProof/>
            <w:webHidden/>
          </w:rPr>
          <w:fldChar w:fldCharType="begin"/>
        </w:r>
        <w:r w:rsidR="00A56E3E">
          <w:rPr>
            <w:noProof/>
            <w:webHidden/>
          </w:rPr>
          <w:instrText xml:space="preserve"> PAGEREF _Toc27735215 \h </w:instrText>
        </w:r>
        <w:r w:rsidR="00A56E3E">
          <w:rPr>
            <w:noProof/>
            <w:webHidden/>
          </w:rPr>
        </w:r>
        <w:r w:rsidR="00A56E3E">
          <w:rPr>
            <w:noProof/>
            <w:webHidden/>
          </w:rPr>
          <w:fldChar w:fldCharType="separate"/>
        </w:r>
        <w:r w:rsidR="00FC0464">
          <w:rPr>
            <w:noProof/>
            <w:webHidden/>
          </w:rPr>
          <w:t>4</w:t>
        </w:r>
        <w:r w:rsidR="00A56E3E">
          <w:rPr>
            <w:noProof/>
            <w:webHidden/>
          </w:rPr>
          <w:fldChar w:fldCharType="end"/>
        </w:r>
      </w:hyperlink>
    </w:p>
    <w:p w:rsidR="00A56E3E" w:rsidRDefault="00435A13">
      <w:pPr>
        <w:pStyle w:val="TOC1"/>
        <w:rPr>
          <w:rFonts w:asciiTheme="minorHAnsi" w:eastAsiaTheme="minorEastAsia" w:hAnsiTheme="minorHAnsi" w:cstheme="minorBidi"/>
          <w:b w:val="0"/>
          <w:bCs w:val="0"/>
          <w:caps w:val="0"/>
          <w:noProof/>
          <w:color w:val="auto"/>
          <w:sz w:val="22"/>
          <w:szCs w:val="22"/>
        </w:rPr>
      </w:pPr>
      <w:hyperlink w:anchor="_Toc27735216" w:history="1">
        <w:r w:rsidR="00A56E3E" w:rsidRPr="00F567E5">
          <w:rPr>
            <w:rStyle w:val="Hyperlink"/>
            <w:noProof/>
          </w:rPr>
          <w:t>2.</w:t>
        </w:r>
        <w:r w:rsidR="00A56E3E">
          <w:rPr>
            <w:rFonts w:asciiTheme="minorHAnsi" w:eastAsiaTheme="minorEastAsia" w:hAnsiTheme="minorHAnsi" w:cstheme="minorBidi"/>
            <w:b w:val="0"/>
            <w:bCs w:val="0"/>
            <w:caps w:val="0"/>
            <w:noProof/>
            <w:color w:val="auto"/>
            <w:sz w:val="22"/>
            <w:szCs w:val="22"/>
          </w:rPr>
          <w:tab/>
        </w:r>
        <w:r w:rsidR="00A56E3E" w:rsidRPr="00F567E5">
          <w:rPr>
            <w:rStyle w:val="Hyperlink"/>
            <w:noProof/>
          </w:rPr>
          <w:t>STATUTE LAW AND CODE REVISION</w:t>
        </w:r>
        <w:r w:rsidR="00A56E3E">
          <w:rPr>
            <w:noProof/>
            <w:webHidden/>
          </w:rPr>
          <w:tab/>
        </w:r>
        <w:r w:rsidR="00A56E3E">
          <w:rPr>
            <w:noProof/>
            <w:webHidden/>
          </w:rPr>
          <w:fldChar w:fldCharType="begin"/>
        </w:r>
        <w:r w:rsidR="00A56E3E">
          <w:rPr>
            <w:noProof/>
            <w:webHidden/>
          </w:rPr>
          <w:instrText xml:space="preserve"> PAGEREF _Toc27735216 \h </w:instrText>
        </w:r>
        <w:r w:rsidR="00A56E3E">
          <w:rPr>
            <w:noProof/>
            <w:webHidden/>
          </w:rPr>
        </w:r>
        <w:r w:rsidR="00A56E3E">
          <w:rPr>
            <w:noProof/>
            <w:webHidden/>
          </w:rPr>
          <w:fldChar w:fldCharType="separate"/>
        </w:r>
        <w:r w:rsidR="00FC0464">
          <w:rPr>
            <w:noProof/>
            <w:webHidden/>
          </w:rPr>
          <w:t>5</w:t>
        </w:r>
        <w:r w:rsidR="00A56E3E">
          <w:rPr>
            <w:noProof/>
            <w:webHidden/>
          </w:rPr>
          <w:fldChar w:fldCharType="end"/>
        </w:r>
      </w:hyperlink>
    </w:p>
    <w:p w:rsidR="00A56E3E" w:rsidRDefault="00435A13">
      <w:pPr>
        <w:pStyle w:val="TOC1"/>
        <w:rPr>
          <w:rFonts w:asciiTheme="minorHAnsi" w:eastAsiaTheme="minorEastAsia" w:hAnsiTheme="minorHAnsi" w:cstheme="minorBidi"/>
          <w:b w:val="0"/>
          <w:bCs w:val="0"/>
          <w:caps w:val="0"/>
          <w:noProof/>
          <w:color w:val="auto"/>
          <w:sz w:val="22"/>
          <w:szCs w:val="22"/>
        </w:rPr>
      </w:pPr>
      <w:hyperlink w:anchor="_Toc27735217" w:history="1">
        <w:r w:rsidR="00A56E3E" w:rsidRPr="00F567E5">
          <w:rPr>
            <w:rStyle w:val="Hyperlink"/>
            <w:noProof/>
          </w:rPr>
          <w:t>glossary</w:t>
        </w:r>
        <w:r w:rsidR="00A56E3E">
          <w:rPr>
            <w:noProof/>
            <w:webHidden/>
          </w:rPr>
          <w:tab/>
        </w:r>
        <w:r w:rsidR="00A56E3E">
          <w:rPr>
            <w:noProof/>
            <w:webHidden/>
          </w:rPr>
          <w:fldChar w:fldCharType="begin"/>
        </w:r>
        <w:r w:rsidR="00A56E3E">
          <w:rPr>
            <w:noProof/>
            <w:webHidden/>
          </w:rPr>
          <w:instrText xml:space="preserve"> PAGEREF _Toc27735217 \h </w:instrText>
        </w:r>
        <w:r w:rsidR="00A56E3E">
          <w:rPr>
            <w:noProof/>
            <w:webHidden/>
          </w:rPr>
        </w:r>
        <w:r w:rsidR="00A56E3E">
          <w:rPr>
            <w:noProof/>
            <w:webHidden/>
          </w:rPr>
          <w:fldChar w:fldCharType="separate"/>
        </w:r>
        <w:r w:rsidR="00FC0464">
          <w:rPr>
            <w:noProof/>
            <w:webHidden/>
          </w:rPr>
          <w:t>8</w:t>
        </w:r>
        <w:r w:rsidR="00A56E3E">
          <w:rPr>
            <w:noProof/>
            <w:webHidden/>
          </w:rPr>
          <w:fldChar w:fldCharType="end"/>
        </w:r>
      </w:hyperlink>
    </w:p>
    <w:p w:rsidR="00A56E3E" w:rsidRDefault="00435A13">
      <w:pPr>
        <w:pStyle w:val="TOC1"/>
        <w:rPr>
          <w:rFonts w:asciiTheme="minorHAnsi" w:eastAsiaTheme="minorEastAsia" w:hAnsiTheme="minorHAnsi" w:cstheme="minorBidi"/>
          <w:b w:val="0"/>
          <w:bCs w:val="0"/>
          <w:caps w:val="0"/>
          <w:noProof/>
          <w:color w:val="auto"/>
          <w:sz w:val="22"/>
          <w:szCs w:val="22"/>
        </w:rPr>
      </w:pPr>
      <w:hyperlink w:anchor="_Toc27735218" w:history="1">
        <w:r w:rsidR="00A56E3E" w:rsidRPr="00F567E5">
          <w:rPr>
            <w:rStyle w:val="Hyperlink"/>
            <w:noProof/>
          </w:rPr>
          <w:t>INDEXES</w:t>
        </w:r>
        <w:r w:rsidR="00A56E3E">
          <w:rPr>
            <w:noProof/>
            <w:webHidden/>
          </w:rPr>
          <w:tab/>
        </w:r>
        <w:r w:rsidR="00A56E3E">
          <w:rPr>
            <w:noProof/>
            <w:webHidden/>
          </w:rPr>
          <w:fldChar w:fldCharType="begin"/>
        </w:r>
        <w:r w:rsidR="00A56E3E">
          <w:rPr>
            <w:noProof/>
            <w:webHidden/>
          </w:rPr>
          <w:instrText xml:space="preserve"> PAGEREF _Toc27735218 \h </w:instrText>
        </w:r>
        <w:r w:rsidR="00A56E3E">
          <w:rPr>
            <w:noProof/>
            <w:webHidden/>
          </w:rPr>
        </w:r>
        <w:r w:rsidR="00A56E3E">
          <w:rPr>
            <w:noProof/>
            <w:webHidden/>
          </w:rPr>
          <w:fldChar w:fldCharType="separate"/>
        </w:r>
        <w:r w:rsidR="00FC0464">
          <w:rPr>
            <w:noProof/>
            <w:webHidden/>
          </w:rPr>
          <w:t>11</w:t>
        </w:r>
        <w:r w:rsidR="00A56E3E">
          <w:rPr>
            <w:noProof/>
            <w:webHidden/>
          </w:rPr>
          <w:fldChar w:fldCharType="end"/>
        </w:r>
      </w:hyperlink>
    </w:p>
    <w:p w:rsidR="00F31296" w:rsidRDefault="002374C7" w:rsidP="00F31296">
      <w:pPr>
        <w:pStyle w:val="TOC1"/>
      </w:pPr>
      <w:r w:rsidRPr="00C04DC1">
        <w:rPr>
          <w:bCs w:val="0"/>
          <w:caps w:val="0"/>
        </w:rPr>
        <w:fldChar w:fldCharType="end"/>
      </w:r>
    </w:p>
    <w:p w:rsidR="00F31296" w:rsidRPr="00F31296" w:rsidRDefault="00F31296" w:rsidP="00F31296"/>
    <w:p w:rsidR="00415D5C" w:rsidRPr="00C04DC1" w:rsidRDefault="00415D5C" w:rsidP="00F31296">
      <w:pPr>
        <w:sectPr w:rsidR="00415D5C" w:rsidRPr="00C04DC1" w:rsidSect="00255C92">
          <w:pgSz w:w="15840" w:h="12240" w:orient="landscape" w:code="1"/>
          <w:pgMar w:top="1080" w:right="720" w:bottom="1080" w:left="720" w:header="1080" w:footer="720" w:gutter="0"/>
          <w:cols w:space="720"/>
          <w:docGrid w:linePitch="360"/>
        </w:sectPr>
      </w:pPr>
    </w:p>
    <w:p w:rsidR="00283566" w:rsidRPr="00283566" w:rsidRDefault="00283566" w:rsidP="00283566">
      <w:pPr>
        <w:pStyle w:val="Functions"/>
        <w:numPr>
          <w:ilvl w:val="0"/>
          <w:numId w:val="1"/>
        </w:numPr>
        <w:rPr>
          <w:color w:val="auto"/>
        </w:rPr>
      </w:pPr>
      <w:bookmarkStart w:id="1" w:name="_Toc27735215"/>
      <w:bookmarkStart w:id="2" w:name="_Hlk521583816"/>
      <w:r>
        <w:rPr>
          <w:color w:val="auto"/>
        </w:rPr>
        <w:lastRenderedPageBreak/>
        <w:t>EXTERNAL RELATIONS</w:t>
      </w:r>
      <w:bookmarkEnd w:id="1"/>
    </w:p>
    <w:p w:rsidR="00283566" w:rsidRDefault="00283566" w:rsidP="00283566">
      <w:pPr>
        <w:rPr>
          <w:color w:val="auto"/>
          <w:szCs w:val="22"/>
        </w:rPr>
      </w:pPr>
      <w:r>
        <w:rPr>
          <w:color w:val="auto"/>
        </w:rPr>
        <w:t xml:space="preserve">This section covers records relating to the management of external relations which are not covered by the </w:t>
      </w:r>
      <w:r w:rsidRPr="00283566">
        <w:rPr>
          <w:i/>
          <w:color w:val="auto"/>
        </w:rPr>
        <w:t>State Government General Records Retention Schedule</w:t>
      </w:r>
      <w:r>
        <w:rPr>
          <w:color w:val="auto"/>
        </w:rPr>
        <w:t>.</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283566" w:rsidRPr="004C34AF" w:rsidTr="00283566">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rsidR="00283566" w:rsidRPr="004C34AF" w:rsidRDefault="00283566" w:rsidP="00283566">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283566" w:rsidRPr="004C34AF" w:rsidRDefault="00283566" w:rsidP="00283566">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283566" w:rsidRPr="004C34AF" w:rsidRDefault="00283566" w:rsidP="00283566">
            <w:pPr>
              <w:jc w:val="center"/>
              <w:rPr>
                <w:rFonts w:eastAsia="Calibri" w:cs="Times New Roman"/>
                <w:b/>
                <w:sz w:val="20"/>
                <w:szCs w:val="20"/>
              </w:rPr>
            </w:pPr>
            <w:r>
              <w:rPr>
                <w:rFonts w:eastAsia="Calibri" w:cs="Times New Roman"/>
                <w:b/>
                <w:sz w:val="20"/>
                <w:szCs w:val="20"/>
              </w:rPr>
              <w:t>RETENTION AND</w:t>
            </w:r>
          </w:p>
          <w:p w:rsidR="00283566" w:rsidRPr="004C34AF" w:rsidRDefault="00283566" w:rsidP="00283566">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283566" w:rsidRPr="004C34AF" w:rsidRDefault="00283566" w:rsidP="00283566">
            <w:pPr>
              <w:jc w:val="center"/>
              <w:rPr>
                <w:rFonts w:eastAsia="Calibri" w:cs="Times New Roman"/>
                <w:b/>
                <w:sz w:val="20"/>
                <w:szCs w:val="20"/>
              </w:rPr>
            </w:pPr>
            <w:r w:rsidRPr="004C34AF">
              <w:rPr>
                <w:rFonts w:eastAsia="Calibri" w:cs="Times New Roman"/>
                <w:b/>
                <w:sz w:val="20"/>
                <w:szCs w:val="20"/>
              </w:rPr>
              <w:t>DESIGNATION</w:t>
            </w:r>
          </w:p>
        </w:tc>
      </w:tr>
      <w:tr w:rsidR="00283566" w:rsidRPr="00367988" w:rsidTr="00283566">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rsidR="00283566" w:rsidRPr="00367988" w:rsidRDefault="00283566" w:rsidP="00283566">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92</w:t>
            </w:r>
            <w:r w:rsidRPr="00367988">
              <w:rPr>
                <w:rFonts w:asciiTheme="minorHAnsi" w:eastAsia="Times New Roman" w:hAnsiTheme="minorHAnsi"/>
                <w:color w:val="auto"/>
                <w:szCs w:val="22"/>
              </w:rPr>
              <w:t>-</w:t>
            </w:r>
            <w:r>
              <w:rPr>
                <w:rFonts w:asciiTheme="minorHAnsi" w:eastAsia="Times New Roman" w:hAnsiTheme="minorHAnsi"/>
                <w:color w:val="auto"/>
                <w:szCs w:val="22"/>
              </w:rPr>
              <w:t>02</w:t>
            </w:r>
            <w:r w:rsidRPr="00367988">
              <w:rPr>
                <w:rFonts w:asciiTheme="minorHAnsi" w:eastAsia="Times New Roman" w:hAnsiTheme="minorHAnsi"/>
                <w:color w:val="auto"/>
                <w:szCs w:val="22"/>
              </w:rPr>
              <w:t>-</w:t>
            </w:r>
            <w:r>
              <w:rPr>
                <w:rFonts w:asciiTheme="minorHAnsi" w:eastAsia="Times New Roman" w:hAnsiTheme="minorHAnsi"/>
                <w:color w:val="auto"/>
                <w:szCs w:val="22"/>
              </w:rPr>
              <w:t>49771</w:t>
            </w:r>
            <w:r w:rsidRPr="00367988">
              <w:rPr>
                <w:rFonts w:asciiTheme="minorHAnsi" w:eastAsia="Times New Roman" w:hAnsiTheme="minorHAnsi"/>
                <w:color w:val="auto"/>
                <w:szCs w:val="22"/>
              </w:rPr>
              <w:fldChar w:fldCharType="begin"/>
            </w:r>
            <w:r w:rsidRPr="00367988">
              <w:rPr>
                <w:color w:val="auto"/>
              </w:rPr>
              <w:instrText xml:space="preserve"> XE "</w:instrText>
            </w:r>
            <w:r>
              <w:rPr>
                <w:color w:val="auto"/>
              </w:rPr>
              <w:instrText>92</w:instrText>
            </w:r>
            <w:r w:rsidRPr="00367988">
              <w:rPr>
                <w:color w:val="auto"/>
              </w:rPr>
              <w:instrText>-</w:instrText>
            </w:r>
            <w:r>
              <w:rPr>
                <w:color w:val="auto"/>
              </w:rPr>
              <w:instrText>02</w:instrText>
            </w:r>
            <w:r w:rsidRPr="00367988">
              <w:rPr>
                <w:color w:val="auto"/>
              </w:rPr>
              <w:instrText>-</w:instrText>
            </w:r>
            <w:r>
              <w:rPr>
                <w:color w:val="auto"/>
              </w:rPr>
              <w:instrText>49771</w:instrText>
            </w:r>
            <w:r w:rsidRPr="00367988">
              <w:rPr>
                <w:color w:val="auto"/>
              </w:rPr>
              <w:instrText xml:space="preserve">" </w:instrText>
            </w:r>
            <w:r w:rsidRPr="00367988">
              <w:rPr>
                <w:rFonts w:eastAsia="Calibri" w:cs="Times New Roman"/>
                <w:bCs/>
                <w:color w:val="auto"/>
                <w:szCs w:val="17"/>
              </w:rPr>
              <w:instrText xml:space="preserve">\f “dan” </w:instrText>
            </w:r>
            <w:r w:rsidRPr="00367988">
              <w:rPr>
                <w:rFonts w:asciiTheme="minorHAnsi" w:eastAsia="Times New Roman" w:hAnsiTheme="minorHAnsi"/>
                <w:color w:val="auto"/>
                <w:szCs w:val="22"/>
              </w:rPr>
              <w:fldChar w:fldCharType="end"/>
            </w:r>
          </w:p>
          <w:p w:rsidR="00283566" w:rsidRPr="00367988" w:rsidRDefault="00283566" w:rsidP="00283566">
            <w:pPr>
              <w:spacing w:before="60" w:after="60"/>
              <w:jc w:val="center"/>
              <w:rPr>
                <w:rFonts w:asciiTheme="minorHAnsi" w:eastAsia="Times New Roman" w:hAnsiTheme="minorHAnsi"/>
                <w:color w:val="auto"/>
                <w:szCs w:val="22"/>
              </w:rPr>
            </w:pPr>
            <w:r w:rsidRPr="00367988">
              <w:rPr>
                <w:rFonts w:asciiTheme="minorHAnsi" w:eastAsia="Times New Roman" w:hAnsiTheme="minorHAnsi"/>
                <w:color w:val="auto"/>
                <w:szCs w:val="22"/>
              </w:rPr>
              <w:t xml:space="preserve">Rev. </w:t>
            </w:r>
            <w:r>
              <w:rPr>
                <w:rFonts w:asciiTheme="minorHAnsi" w:eastAsia="Times New Roman" w:hAnsiTheme="minorHAnsi"/>
                <w:color w:val="auto"/>
                <w:szCs w:val="22"/>
              </w:rPr>
              <w:t>1</w:t>
            </w:r>
          </w:p>
        </w:tc>
        <w:tc>
          <w:tcPr>
            <w:tcW w:w="8342" w:type="dxa"/>
            <w:tcBorders>
              <w:top w:val="single" w:sz="4" w:space="0" w:color="000000"/>
              <w:bottom w:val="single" w:sz="4" w:space="0" w:color="000000"/>
            </w:tcBorders>
          </w:tcPr>
          <w:p w:rsidR="00283566" w:rsidRPr="00283566" w:rsidRDefault="00283566" w:rsidP="00283566">
            <w:pPr>
              <w:spacing w:before="60" w:after="60"/>
              <w:rPr>
                <w:b/>
                <w:bCs/>
                <w:i/>
                <w:iCs/>
                <w:color w:val="auto"/>
                <w:szCs w:val="22"/>
              </w:rPr>
            </w:pPr>
            <w:r w:rsidRPr="00283566">
              <w:rPr>
                <w:b/>
                <w:bCs/>
                <w:i/>
                <w:iCs/>
                <w:color w:val="auto"/>
              </w:rPr>
              <w:t>Stakeholder Liaisons (Significant) – Agency Head</w:t>
            </w:r>
          </w:p>
          <w:p w:rsidR="00283566" w:rsidRPr="00283566" w:rsidRDefault="00283566" w:rsidP="00283566">
            <w:pPr>
              <w:spacing w:before="60" w:after="60"/>
              <w:rPr>
                <w:color w:val="auto"/>
              </w:rPr>
            </w:pPr>
            <w:r w:rsidRPr="00283566">
              <w:rPr>
                <w:color w:val="auto"/>
              </w:rPr>
              <w:t>Records documenting the interactions between the head of the agency and key external stakeholders, such as:</w:t>
            </w:r>
            <w:r w:rsidRPr="00283566">
              <w:rPr>
                <w:bCs/>
                <w:color w:val="auto"/>
                <w:szCs w:val="22"/>
              </w:rPr>
              <w:t xml:space="preserve"> </w:t>
            </w:r>
            <w:r w:rsidRPr="00283566">
              <w:rPr>
                <w:bCs/>
                <w:color w:val="auto"/>
                <w:szCs w:val="22"/>
              </w:rPr>
              <w:fldChar w:fldCharType="begin"/>
            </w:r>
            <w:r w:rsidRPr="00283566">
              <w:rPr>
                <w:bCs/>
                <w:color w:val="auto"/>
                <w:szCs w:val="22"/>
              </w:rPr>
              <w:instrText xml:space="preserve"> xe "</w:instrText>
            </w:r>
            <w:r w:rsidR="00A95EDA">
              <w:rPr>
                <w:bCs/>
                <w:color w:val="auto"/>
                <w:szCs w:val="22"/>
              </w:rPr>
              <w:instrText>correspondence:agency head</w:instrText>
            </w:r>
            <w:r w:rsidR="00534929">
              <w:rPr>
                <w:bCs/>
                <w:color w:val="auto"/>
                <w:szCs w:val="22"/>
              </w:rPr>
              <w:instrText xml:space="preserve"> (significant)</w:instrText>
            </w:r>
            <w:r w:rsidRPr="00283566">
              <w:rPr>
                <w:bCs/>
                <w:color w:val="auto"/>
                <w:szCs w:val="22"/>
              </w:rPr>
              <w:instrText xml:space="preserve">" \f “subject” </w:instrText>
            </w:r>
            <w:r w:rsidRPr="00283566">
              <w:rPr>
                <w:bCs/>
                <w:color w:val="auto"/>
                <w:szCs w:val="22"/>
              </w:rPr>
              <w:fldChar w:fldCharType="end"/>
            </w:r>
          </w:p>
          <w:p w:rsidR="00283566" w:rsidRPr="00283566" w:rsidRDefault="00283566" w:rsidP="00283566">
            <w:pPr>
              <w:numPr>
                <w:ilvl w:val="0"/>
                <w:numId w:val="27"/>
              </w:numPr>
              <w:spacing w:before="60" w:after="60"/>
              <w:contextualSpacing/>
              <w:rPr>
                <w:rFonts w:eastAsia="Times New Roman"/>
                <w:color w:val="auto"/>
              </w:rPr>
            </w:pPr>
            <w:r w:rsidRPr="00283566">
              <w:rPr>
                <w:rFonts w:eastAsia="Times New Roman"/>
                <w:color w:val="auto"/>
              </w:rPr>
              <w:t>Legislators;</w:t>
            </w:r>
          </w:p>
          <w:p w:rsidR="00283566" w:rsidRPr="00283566" w:rsidRDefault="00283566" w:rsidP="00283566">
            <w:pPr>
              <w:numPr>
                <w:ilvl w:val="0"/>
                <w:numId w:val="27"/>
              </w:numPr>
              <w:spacing w:before="60" w:after="60"/>
              <w:contextualSpacing/>
              <w:rPr>
                <w:rFonts w:eastAsia="Times New Roman"/>
                <w:color w:val="auto"/>
              </w:rPr>
            </w:pPr>
            <w:r w:rsidRPr="00283566">
              <w:rPr>
                <w:rFonts w:eastAsia="Times New Roman"/>
                <w:color w:val="auto"/>
              </w:rPr>
              <w:t>Other elected officials and agency heads in Washington State and from other states, Federal and international governments;</w:t>
            </w:r>
          </w:p>
          <w:p w:rsidR="00283566" w:rsidRPr="00283566" w:rsidRDefault="00BF06D6" w:rsidP="00283566">
            <w:pPr>
              <w:numPr>
                <w:ilvl w:val="0"/>
                <w:numId w:val="27"/>
              </w:numPr>
              <w:spacing w:before="60" w:after="60"/>
              <w:rPr>
                <w:rFonts w:eastAsia="Times New Roman"/>
                <w:color w:val="auto"/>
              </w:rPr>
            </w:pPr>
            <w:r>
              <w:rPr>
                <w:rFonts w:eastAsia="Times New Roman"/>
                <w:color w:val="auto"/>
              </w:rPr>
              <w:t>Business and community leaders.</w:t>
            </w:r>
          </w:p>
          <w:p w:rsidR="00283566" w:rsidRPr="00283566" w:rsidRDefault="00283566" w:rsidP="00283566">
            <w:pPr>
              <w:spacing w:before="60" w:after="60"/>
              <w:rPr>
                <w:rFonts w:eastAsiaTheme="minorHAnsi"/>
                <w:color w:val="auto"/>
              </w:rPr>
            </w:pPr>
            <w:r w:rsidRPr="00283566">
              <w:rPr>
                <w:color w:val="auto"/>
              </w:rPr>
              <w:t>Includes, but is not limited to:</w:t>
            </w:r>
          </w:p>
          <w:p w:rsidR="00283566" w:rsidRPr="00283566" w:rsidRDefault="00283566" w:rsidP="00283566">
            <w:pPr>
              <w:pStyle w:val="ListParagraph"/>
              <w:numPr>
                <w:ilvl w:val="0"/>
                <w:numId w:val="29"/>
              </w:numPr>
              <w:spacing w:before="60" w:after="60"/>
              <w:rPr>
                <w:rFonts w:eastAsia="Times New Roman"/>
                <w:color w:val="auto"/>
              </w:rPr>
            </w:pPr>
            <w:r w:rsidRPr="00283566">
              <w:rPr>
                <w:rFonts w:eastAsia="Times New Roman"/>
                <w:color w:val="auto"/>
              </w:rPr>
              <w:t>Correspondence/communications;</w:t>
            </w:r>
          </w:p>
          <w:p w:rsidR="00283566" w:rsidRPr="00283566" w:rsidRDefault="00283566" w:rsidP="00283566">
            <w:pPr>
              <w:pStyle w:val="ListParagraph"/>
              <w:numPr>
                <w:ilvl w:val="0"/>
                <w:numId w:val="29"/>
              </w:numPr>
              <w:spacing w:before="60" w:after="60"/>
              <w:rPr>
                <w:rFonts w:eastAsia="Times New Roman"/>
                <w:color w:val="auto"/>
              </w:rPr>
            </w:pPr>
            <w:r w:rsidRPr="00283566">
              <w:rPr>
                <w:rFonts w:eastAsia="Times New Roman"/>
                <w:color w:val="auto"/>
              </w:rPr>
              <w:t>Presentations/papers delivered to meetings/conferences of key stakeholders;</w:t>
            </w:r>
          </w:p>
          <w:p w:rsidR="00283566" w:rsidRPr="00283566" w:rsidRDefault="00283566" w:rsidP="00283566">
            <w:pPr>
              <w:pStyle w:val="ListParagraph"/>
              <w:numPr>
                <w:ilvl w:val="0"/>
                <w:numId w:val="29"/>
              </w:numPr>
              <w:spacing w:before="60" w:after="60"/>
              <w:rPr>
                <w:bCs/>
                <w:color w:val="auto"/>
                <w:szCs w:val="22"/>
              </w:rPr>
            </w:pPr>
            <w:r w:rsidRPr="00283566">
              <w:rPr>
                <w:rFonts w:eastAsia="Times New Roman"/>
                <w:color w:val="auto"/>
              </w:rPr>
              <w:t>Transcripts and/or recordings of speeches to key stakeholders.</w:t>
            </w:r>
          </w:p>
        </w:tc>
        <w:tc>
          <w:tcPr>
            <w:tcW w:w="2887" w:type="dxa"/>
            <w:tcBorders>
              <w:top w:val="single" w:sz="4" w:space="0" w:color="000000"/>
              <w:bottom w:val="single" w:sz="4" w:space="0" w:color="000000"/>
            </w:tcBorders>
            <w:tcMar>
              <w:top w:w="43" w:type="dxa"/>
              <w:left w:w="115" w:type="dxa"/>
              <w:bottom w:w="43" w:type="dxa"/>
              <w:right w:w="115" w:type="dxa"/>
            </w:tcMar>
          </w:tcPr>
          <w:p w:rsidR="00283566" w:rsidRDefault="00283566" w:rsidP="00283566">
            <w:pPr>
              <w:spacing w:before="60" w:after="60" w:line="252" w:lineRule="auto"/>
              <w:rPr>
                <w:color w:val="auto"/>
                <w:szCs w:val="22"/>
              </w:rPr>
            </w:pPr>
            <w:r>
              <w:rPr>
                <w:b/>
                <w:bCs/>
              </w:rPr>
              <w:t>Retain</w:t>
            </w:r>
            <w:r>
              <w:t xml:space="preserve"> until completion of term/appointment</w:t>
            </w:r>
          </w:p>
          <w:p w:rsidR="00283566" w:rsidRDefault="00283566" w:rsidP="00283566">
            <w:pPr>
              <w:spacing w:before="60" w:after="60" w:line="252" w:lineRule="auto"/>
              <w:rPr>
                <w:i/>
                <w:iCs/>
              </w:rPr>
            </w:pPr>
            <w:r>
              <w:t xml:space="preserve">   </w:t>
            </w:r>
            <w:r>
              <w:rPr>
                <w:i/>
                <w:iCs/>
              </w:rPr>
              <w:t>then</w:t>
            </w:r>
          </w:p>
          <w:p w:rsidR="00283566" w:rsidRPr="00367988" w:rsidRDefault="00283566" w:rsidP="00283566">
            <w:pPr>
              <w:spacing w:before="60" w:after="60"/>
              <w:rPr>
                <w:b/>
                <w:bCs/>
                <w:color w:val="auto"/>
                <w:szCs w:val="17"/>
              </w:rPr>
            </w:pPr>
            <w:r>
              <w:rPr>
                <w:b/>
                <w:bCs/>
              </w:rPr>
              <w:t>Transfer</w:t>
            </w:r>
            <w:r>
              <w:t xml:space="preserve"> to Washington State Archives for permanent retention.</w:t>
            </w:r>
          </w:p>
        </w:tc>
        <w:tc>
          <w:tcPr>
            <w:tcW w:w="1732" w:type="dxa"/>
            <w:tcBorders>
              <w:top w:val="single" w:sz="4" w:space="0" w:color="000000"/>
              <w:bottom w:val="single" w:sz="4" w:space="0" w:color="000000"/>
            </w:tcBorders>
            <w:tcMar>
              <w:top w:w="43" w:type="dxa"/>
              <w:left w:w="43" w:type="dxa"/>
              <w:bottom w:w="43" w:type="dxa"/>
              <w:right w:w="43" w:type="dxa"/>
            </w:tcMar>
          </w:tcPr>
          <w:p w:rsidR="00283566" w:rsidRPr="00283566" w:rsidRDefault="00283566" w:rsidP="00283566">
            <w:pPr>
              <w:spacing w:before="60"/>
              <w:jc w:val="center"/>
              <w:rPr>
                <w:rFonts w:eastAsia="Calibri" w:cs="Times New Roman"/>
                <w:b/>
                <w:color w:val="auto"/>
                <w:szCs w:val="22"/>
              </w:rPr>
            </w:pPr>
            <w:r w:rsidRPr="00283566">
              <w:rPr>
                <w:rFonts w:eastAsia="Calibri" w:cs="Times New Roman"/>
                <w:b/>
                <w:color w:val="auto"/>
                <w:szCs w:val="22"/>
              </w:rPr>
              <w:t>ARCHIVAL</w:t>
            </w:r>
          </w:p>
          <w:p w:rsidR="00283566" w:rsidRPr="00283566" w:rsidRDefault="00283566" w:rsidP="00283566">
            <w:pPr>
              <w:jc w:val="center"/>
              <w:rPr>
                <w:rFonts w:asciiTheme="minorHAnsi" w:eastAsia="Times New Roman" w:hAnsiTheme="minorHAnsi"/>
                <w:b/>
                <w:color w:val="auto"/>
                <w:sz w:val="16"/>
                <w:szCs w:val="16"/>
              </w:rPr>
            </w:pPr>
            <w:r w:rsidRPr="00283566">
              <w:rPr>
                <w:rFonts w:eastAsia="Calibri" w:cs="Times New Roman"/>
                <w:b/>
                <w:color w:val="auto"/>
                <w:sz w:val="16"/>
                <w:szCs w:val="16"/>
              </w:rPr>
              <w:t>(Permanent Retention)</w:t>
            </w:r>
            <w:r w:rsidR="006B619D" w:rsidRPr="00D23FE2">
              <w:rPr>
                <w:color w:val="auto"/>
                <w:szCs w:val="22"/>
              </w:rPr>
              <w:fldChar w:fldCharType="begin"/>
            </w:r>
            <w:r w:rsidR="006B619D" w:rsidRPr="00D23FE2">
              <w:rPr>
                <w:color w:val="auto"/>
                <w:szCs w:val="22"/>
              </w:rPr>
              <w:instrText xml:space="preserve"> XE </w:instrText>
            </w:r>
            <w:r w:rsidR="006B619D" w:rsidRPr="006B619D">
              <w:rPr>
                <w:color w:val="auto"/>
                <w:szCs w:val="22"/>
              </w:rPr>
              <w:instrText>"</w:instrText>
            </w:r>
            <w:r w:rsidR="006B619D">
              <w:rPr>
                <w:color w:val="auto"/>
                <w:szCs w:val="22"/>
              </w:rPr>
              <w:instrText>EXTERNAL RELATIONS</w:instrText>
            </w:r>
            <w:r w:rsidR="006B619D" w:rsidRPr="006B619D">
              <w:rPr>
                <w:color w:val="auto"/>
                <w:szCs w:val="22"/>
              </w:rPr>
              <w:instrText>:</w:instrText>
            </w:r>
            <w:r w:rsidR="006B619D">
              <w:rPr>
                <w:color w:val="auto"/>
                <w:szCs w:val="22"/>
              </w:rPr>
              <w:instrText>Stakeholder Liaisons (Significant) – Agency Head</w:instrText>
            </w:r>
            <w:r w:rsidR="006B619D" w:rsidRPr="006B619D">
              <w:rPr>
                <w:color w:val="auto"/>
                <w:szCs w:val="22"/>
              </w:rPr>
              <w:instrText xml:space="preserve">" </w:instrText>
            </w:r>
            <w:r w:rsidR="006B619D" w:rsidRPr="00D23FE2">
              <w:rPr>
                <w:color w:val="auto"/>
                <w:szCs w:val="22"/>
              </w:rPr>
              <w:instrText xml:space="preserve">\f “archival” </w:instrText>
            </w:r>
            <w:r w:rsidR="006B619D" w:rsidRPr="00D23FE2">
              <w:rPr>
                <w:color w:val="auto"/>
                <w:szCs w:val="22"/>
              </w:rPr>
              <w:fldChar w:fldCharType="end"/>
            </w:r>
          </w:p>
          <w:p w:rsidR="00283566" w:rsidRPr="00367988" w:rsidRDefault="00283566" w:rsidP="00283566">
            <w:pPr>
              <w:jc w:val="center"/>
              <w:rPr>
                <w:rFonts w:eastAsia="Calibri" w:cs="Times New Roman"/>
                <w:color w:val="auto"/>
                <w:sz w:val="20"/>
                <w:szCs w:val="20"/>
              </w:rPr>
            </w:pPr>
            <w:r w:rsidRPr="00367988">
              <w:rPr>
                <w:rFonts w:eastAsia="Calibri" w:cs="Times New Roman"/>
                <w:color w:val="auto"/>
                <w:sz w:val="20"/>
                <w:szCs w:val="20"/>
              </w:rPr>
              <w:t>NON-ESSENTIAL</w:t>
            </w:r>
          </w:p>
          <w:p w:rsidR="00283566" w:rsidRPr="00367988" w:rsidRDefault="00283566" w:rsidP="00283566">
            <w:pPr>
              <w:jc w:val="center"/>
              <w:rPr>
                <w:rFonts w:asciiTheme="minorHAnsi" w:eastAsia="Times New Roman" w:hAnsiTheme="minorHAnsi"/>
                <w:color w:val="auto"/>
                <w:sz w:val="20"/>
                <w:szCs w:val="20"/>
              </w:rPr>
            </w:pPr>
            <w:r w:rsidRPr="00367988">
              <w:rPr>
                <w:rFonts w:asciiTheme="minorHAnsi" w:eastAsia="Times New Roman" w:hAnsiTheme="minorHAnsi"/>
                <w:color w:val="auto"/>
                <w:sz w:val="20"/>
                <w:szCs w:val="20"/>
              </w:rPr>
              <w:t>OPR</w:t>
            </w:r>
          </w:p>
        </w:tc>
      </w:tr>
    </w:tbl>
    <w:p w:rsidR="00283566" w:rsidRDefault="00283566" w:rsidP="00283566"/>
    <w:p w:rsidR="00283566" w:rsidRDefault="00283566" w:rsidP="00283566"/>
    <w:p w:rsidR="00283566" w:rsidRPr="00283566" w:rsidRDefault="00283566" w:rsidP="00283566">
      <w:pPr>
        <w:sectPr w:rsidR="00283566" w:rsidRPr="00283566" w:rsidSect="00255C92">
          <w:footerReference w:type="default" r:id="rId15"/>
          <w:pgSz w:w="15840" w:h="12240" w:orient="landscape" w:code="1"/>
          <w:pgMar w:top="1080" w:right="720" w:bottom="1080" w:left="720" w:header="1080" w:footer="720" w:gutter="0"/>
          <w:cols w:space="720"/>
          <w:docGrid w:linePitch="360"/>
        </w:sectPr>
      </w:pPr>
    </w:p>
    <w:p w:rsidR="006219C6" w:rsidRPr="00283566" w:rsidRDefault="00283566" w:rsidP="00283566">
      <w:pPr>
        <w:pStyle w:val="Functions"/>
        <w:numPr>
          <w:ilvl w:val="0"/>
          <w:numId w:val="1"/>
        </w:numPr>
        <w:rPr>
          <w:color w:val="auto"/>
        </w:rPr>
      </w:pPr>
      <w:bookmarkStart w:id="3" w:name="_Toc27735216"/>
      <w:r w:rsidRPr="00283566">
        <w:rPr>
          <w:color w:val="auto"/>
        </w:rPr>
        <w:lastRenderedPageBreak/>
        <w:t>STATUTE LAW AND CODE REVISION</w:t>
      </w:r>
      <w:bookmarkEnd w:id="3"/>
    </w:p>
    <w:bookmarkEnd w:id="2"/>
    <w:p w:rsidR="00DC3DB1" w:rsidRDefault="00017448" w:rsidP="00DC3DB1">
      <w:pPr>
        <w:rPr>
          <w:color w:val="auto"/>
          <w:szCs w:val="22"/>
        </w:rPr>
      </w:pPr>
      <w:r>
        <w:rPr>
          <w:color w:val="auto"/>
        </w:rPr>
        <w:t>The function of bill drafting and maintaining/updating the Revised Code of Washington, Washington Administrative Code, and Washington State Register.</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FC6CCF" w:rsidRPr="004C34AF" w:rsidTr="003658B7">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rsidR="00FC6CCF" w:rsidRPr="004C34AF" w:rsidRDefault="00FC6CCF" w:rsidP="00715533">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C6CCF" w:rsidRPr="004C34AF" w:rsidRDefault="00FC6CCF" w:rsidP="004D3D2E">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FC6CCF" w:rsidRPr="004C34AF" w:rsidRDefault="00860A64" w:rsidP="00715533">
            <w:pPr>
              <w:jc w:val="center"/>
              <w:rPr>
                <w:rFonts w:eastAsia="Calibri" w:cs="Times New Roman"/>
                <w:b/>
                <w:sz w:val="20"/>
                <w:szCs w:val="20"/>
              </w:rPr>
            </w:pPr>
            <w:r>
              <w:rPr>
                <w:rFonts w:eastAsia="Calibri" w:cs="Times New Roman"/>
                <w:b/>
                <w:sz w:val="20"/>
                <w:szCs w:val="20"/>
              </w:rPr>
              <w:t>RETENTION AND</w:t>
            </w:r>
          </w:p>
          <w:p w:rsidR="00FC6CCF" w:rsidRPr="004C34AF" w:rsidRDefault="00FC6CCF" w:rsidP="00715533">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FC6CCF" w:rsidRPr="004C34AF" w:rsidRDefault="00FC6CCF" w:rsidP="00715533">
            <w:pPr>
              <w:jc w:val="center"/>
              <w:rPr>
                <w:rFonts w:eastAsia="Calibri" w:cs="Times New Roman"/>
                <w:b/>
                <w:sz w:val="20"/>
                <w:szCs w:val="20"/>
              </w:rPr>
            </w:pPr>
            <w:r w:rsidRPr="004C34AF">
              <w:rPr>
                <w:rFonts w:eastAsia="Calibri" w:cs="Times New Roman"/>
                <w:b/>
                <w:sz w:val="20"/>
                <w:szCs w:val="20"/>
              </w:rPr>
              <w:t>DESIGNATION</w:t>
            </w:r>
          </w:p>
        </w:tc>
      </w:tr>
      <w:tr w:rsidR="00367988" w:rsidRPr="00367988" w:rsidTr="0025170C">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rsidR="0025170C" w:rsidRPr="00367988" w:rsidRDefault="0025170C" w:rsidP="0025170C">
            <w:pPr>
              <w:spacing w:before="60" w:after="60"/>
              <w:jc w:val="center"/>
              <w:rPr>
                <w:rFonts w:asciiTheme="minorHAnsi" w:eastAsia="Times New Roman" w:hAnsiTheme="minorHAnsi"/>
                <w:color w:val="auto"/>
                <w:szCs w:val="22"/>
              </w:rPr>
            </w:pPr>
            <w:r w:rsidRPr="00367988">
              <w:rPr>
                <w:rFonts w:asciiTheme="minorHAnsi" w:eastAsia="Times New Roman" w:hAnsiTheme="minorHAnsi"/>
                <w:color w:val="auto"/>
                <w:szCs w:val="22"/>
              </w:rPr>
              <w:t>84-08-34448</w:t>
            </w:r>
            <w:r w:rsidRPr="00367988">
              <w:rPr>
                <w:rFonts w:asciiTheme="minorHAnsi" w:eastAsia="Times New Roman" w:hAnsiTheme="minorHAnsi"/>
                <w:color w:val="auto"/>
                <w:szCs w:val="22"/>
              </w:rPr>
              <w:fldChar w:fldCharType="begin"/>
            </w:r>
            <w:r w:rsidRPr="00367988">
              <w:rPr>
                <w:color w:val="auto"/>
              </w:rPr>
              <w:instrText xml:space="preserve"> XE "84-08-34448" </w:instrText>
            </w:r>
            <w:r w:rsidRPr="00367988">
              <w:rPr>
                <w:rFonts w:eastAsia="Calibri" w:cs="Times New Roman"/>
                <w:bCs/>
                <w:color w:val="auto"/>
                <w:szCs w:val="17"/>
              </w:rPr>
              <w:instrText xml:space="preserve">\f “dan” </w:instrText>
            </w:r>
            <w:r w:rsidRPr="00367988">
              <w:rPr>
                <w:rFonts w:asciiTheme="minorHAnsi" w:eastAsia="Times New Roman" w:hAnsiTheme="minorHAnsi"/>
                <w:color w:val="auto"/>
                <w:szCs w:val="22"/>
              </w:rPr>
              <w:fldChar w:fldCharType="end"/>
            </w:r>
          </w:p>
          <w:p w:rsidR="0025170C" w:rsidRPr="00367988" w:rsidRDefault="0025170C" w:rsidP="0025170C">
            <w:pPr>
              <w:spacing w:before="60" w:after="60"/>
              <w:jc w:val="center"/>
              <w:rPr>
                <w:rFonts w:asciiTheme="minorHAnsi" w:eastAsia="Times New Roman" w:hAnsiTheme="minorHAnsi"/>
                <w:color w:val="auto"/>
                <w:szCs w:val="22"/>
              </w:rPr>
            </w:pPr>
            <w:r w:rsidRPr="00367988">
              <w:rPr>
                <w:rFonts w:asciiTheme="minorHAnsi" w:eastAsia="Times New Roman" w:hAnsiTheme="minorHAnsi"/>
                <w:color w:val="auto"/>
                <w:szCs w:val="22"/>
              </w:rPr>
              <w:t xml:space="preserve">Rev. </w:t>
            </w:r>
            <w:r w:rsidR="007C158A">
              <w:rPr>
                <w:rFonts w:asciiTheme="minorHAnsi" w:eastAsia="Times New Roman" w:hAnsiTheme="minorHAnsi"/>
                <w:color w:val="auto"/>
                <w:szCs w:val="22"/>
              </w:rPr>
              <w:t>1</w:t>
            </w:r>
          </w:p>
        </w:tc>
        <w:tc>
          <w:tcPr>
            <w:tcW w:w="8342" w:type="dxa"/>
            <w:tcBorders>
              <w:top w:val="single" w:sz="4" w:space="0" w:color="000000"/>
              <w:bottom w:val="single" w:sz="4" w:space="0" w:color="000000"/>
            </w:tcBorders>
          </w:tcPr>
          <w:p w:rsidR="0025170C" w:rsidRPr="00367988" w:rsidRDefault="00534929" w:rsidP="0025170C">
            <w:pPr>
              <w:spacing w:before="60" w:after="60"/>
              <w:rPr>
                <w:rFonts w:asciiTheme="minorHAnsi" w:hAnsiTheme="minorHAnsi"/>
                <w:b/>
                <w:bCs/>
                <w:i/>
                <w:color w:val="auto"/>
                <w:szCs w:val="22"/>
              </w:rPr>
            </w:pPr>
            <w:r>
              <w:rPr>
                <w:rFonts w:asciiTheme="minorHAnsi" w:hAnsiTheme="minorHAnsi"/>
                <w:b/>
                <w:bCs/>
                <w:i/>
                <w:color w:val="auto"/>
                <w:szCs w:val="22"/>
              </w:rPr>
              <w:t>Agency Filings</w:t>
            </w:r>
          </w:p>
          <w:p w:rsidR="00CB515F" w:rsidRDefault="00534929" w:rsidP="007C158A">
            <w:pPr>
              <w:spacing w:before="60" w:after="60"/>
              <w:rPr>
                <w:bCs/>
                <w:color w:val="auto"/>
                <w:szCs w:val="22"/>
              </w:rPr>
            </w:pPr>
            <w:r>
              <w:rPr>
                <w:bCs/>
                <w:color w:val="auto"/>
                <w:szCs w:val="22"/>
              </w:rPr>
              <w:t xml:space="preserve">Agency </w:t>
            </w:r>
            <w:r w:rsidR="007C158A">
              <w:rPr>
                <w:bCs/>
                <w:color w:val="auto"/>
                <w:szCs w:val="22"/>
              </w:rPr>
              <w:t>filings</w:t>
            </w:r>
            <w:r w:rsidR="00CB515F">
              <w:rPr>
                <w:bCs/>
                <w:color w:val="auto"/>
                <w:szCs w:val="22"/>
              </w:rPr>
              <w:t xml:space="preserve"> </w:t>
            </w:r>
            <w:r>
              <w:rPr>
                <w:bCs/>
                <w:color w:val="auto"/>
                <w:szCs w:val="22"/>
              </w:rPr>
              <w:t xml:space="preserve">received by the Code Reviser’s Office </w:t>
            </w:r>
            <w:r w:rsidR="00CB515F">
              <w:rPr>
                <w:bCs/>
                <w:color w:val="auto"/>
                <w:szCs w:val="22"/>
              </w:rPr>
              <w:t xml:space="preserve">for </w:t>
            </w:r>
            <w:r>
              <w:rPr>
                <w:bCs/>
                <w:color w:val="auto"/>
                <w:szCs w:val="22"/>
              </w:rPr>
              <w:t xml:space="preserve">incorporation into </w:t>
            </w:r>
            <w:r w:rsidR="00CB515F">
              <w:rPr>
                <w:bCs/>
                <w:color w:val="auto"/>
                <w:szCs w:val="22"/>
              </w:rPr>
              <w:t>the Washington State Register</w:t>
            </w:r>
            <w:r>
              <w:rPr>
                <w:bCs/>
                <w:color w:val="auto"/>
                <w:szCs w:val="22"/>
              </w:rPr>
              <w:t>, such as</w:t>
            </w:r>
            <w:r w:rsidR="00CB515F">
              <w:rPr>
                <w:bCs/>
                <w:color w:val="auto"/>
                <w:szCs w:val="22"/>
              </w:rPr>
              <w:t>:</w:t>
            </w:r>
            <w:r w:rsidR="004953DC" w:rsidRPr="00CB515F">
              <w:rPr>
                <w:bCs/>
                <w:color w:val="auto"/>
                <w:szCs w:val="22"/>
              </w:rPr>
              <w:t xml:space="preserve"> </w:t>
            </w:r>
            <w:r w:rsidR="004953DC" w:rsidRPr="00CB515F">
              <w:rPr>
                <w:bCs/>
                <w:color w:val="auto"/>
                <w:szCs w:val="22"/>
              </w:rPr>
              <w:fldChar w:fldCharType="begin"/>
            </w:r>
            <w:r w:rsidR="004953DC" w:rsidRPr="00CB515F">
              <w:rPr>
                <w:bCs/>
                <w:color w:val="auto"/>
                <w:szCs w:val="22"/>
              </w:rPr>
              <w:instrText xml:space="preserve"> xe "</w:instrText>
            </w:r>
            <w:r w:rsidR="004953DC">
              <w:rPr>
                <w:bCs/>
                <w:color w:val="auto"/>
                <w:szCs w:val="22"/>
              </w:rPr>
              <w:instrText>agency filings (Washington State Register)</w:instrText>
            </w:r>
            <w:r w:rsidR="004953DC" w:rsidRPr="00CB515F">
              <w:rPr>
                <w:bCs/>
                <w:color w:val="auto"/>
                <w:szCs w:val="22"/>
              </w:rPr>
              <w:instrText xml:space="preserve">" \f “subject” </w:instrText>
            </w:r>
            <w:r w:rsidR="004953DC" w:rsidRPr="00CB515F">
              <w:rPr>
                <w:bCs/>
                <w:color w:val="auto"/>
                <w:szCs w:val="22"/>
              </w:rPr>
              <w:fldChar w:fldCharType="end"/>
            </w:r>
            <w:r w:rsidR="004953DC" w:rsidRPr="00CB515F">
              <w:rPr>
                <w:bCs/>
                <w:color w:val="auto"/>
                <w:szCs w:val="22"/>
              </w:rPr>
              <w:fldChar w:fldCharType="begin"/>
            </w:r>
            <w:r w:rsidR="004953DC" w:rsidRPr="00CB515F">
              <w:rPr>
                <w:bCs/>
                <w:color w:val="auto"/>
                <w:szCs w:val="22"/>
              </w:rPr>
              <w:instrText xml:space="preserve"> xe "</w:instrText>
            </w:r>
            <w:r w:rsidR="004953DC">
              <w:rPr>
                <w:bCs/>
                <w:color w:val="auto"/>
                <w:szCs w:val="22"/>
              </w:rPr>
              <w:instrText>Washington State Register (WSR):agency filings</w:instrText>
            </w:r>
            <w:r w:rsidR="004953DC" w:rsidRPr="00CB515F">
              <w:rPr>
                <w:bCs/>
                <w:color w:val="auto"/>
                <w:szCs w:val="22"/>
              </w:rPr>
              <w:instrText xml:space="preserve">" \f “subject” </w:instrText>
            </w:r>
            <w:r w:rsidR="004953DC" w:rsidRPr="00CB515F">
              <w:rPr>
                <w:bCs/>
                <w:color w:val="auto"/>
                <w:szCs w:val="22"/>
              </w:rPr>
              <w:fldChar w:fldCharType="end"/>
            </w:r>
            <w:r w:rsidR="004953DC" w:rsidRPr="00CB515F">
              <w:rPr>
                <w:bCs/>
                <w:color w:val="auto"/>
                <w:szCs w:val="22"/>
              </w:rPr>
              <w:fldChar w:fldCharType="begin"/>
            </w:r>
            <w:r w:rsidR="004953DC" w:rsidRPr="00CB515F">
              <w:rPr>
                <w:bCs/>
                <w:color w:val="auto"/>
                <w:szCs w:val="22"/>
              </w:rPr>
              <w:instrText xml:space="preserve"> xe "</w:instrText>
            </w:r>
            <w:r w:rsidR="004953DC">
              <w:rPr>
                <w:bCs/>
                <w:color w:val="auto"/>
                <w:szCs w:val="22"/>
              </w:rPr>
              <w:instrText>Washington Administrative Code (WAC):agency filings</w:instrText>
            </w:r>
            <w:r w:rsidR="004953DC" w:rsidRPr="00CB515F">
              <w:rPr>
                <w:bCs/>
                <w:color w:val="auto"/>
                <w:szCs w:val="22"/>
              </w:rPr>
              <w:instrText xml:space="preserve">" \f “subject” </w:instrText>
            </w:r>
            <w:r w:rsidR="004953DC" w:rsidRPr="00CB515F">
              <w:rPr>
                <w:bCs/>
                <w:color w:val="auto"/>
                <w:szCs w:val="22"/>
              </w:rPr>
              <w:fldChar w:fldCharType="end"/>
            </w:r>
          </w:p>
          <w:p w:rsidR="00CB515F" w:rsidRPr="00CB515F" w:rsidRDefault="00CB515F" w:rsidP="00CB515F">
            <w:pPr>
              <w:pStyle w:val="ListParagraph"/>
              <w:numPr>
                <w:ilvl w:val="0"/>
                <w:numId w:val="22"/>
              </w:numPr>
              <w:spacing w:before="60" w:after="60"/>
              <w:rPr>
                <w:rFonts w:asciiTheme="minorHAnsi" w:hAnsiTheme="minorHAnsi"/>
                <w:b/>
                <w:bCs/>
                <w:i/>
                <w:color w:val="auto"/>
                <w:sz w:val="21"/>
                <w:szCs w:val="21"/>
              </w:rPr>
            </w:pPr>
            <w:r>
              <w:rPr>
                <w:bCs/>
                <w:color w:val="auto"/>
                <w:szCs w:val="22"/>
              </w:rPr>
              <w:t>Initial documents of the effective rules of each existing agency;</w:t>
            </w:r>
          </w:p>
          <w:p w:rsidR="00CB515F" w:rsidRPr="00CB515F" w:rsidRDefault="00CB515F" w:rsidP="00CB515F">
            <w:pPr>
              <w:pStyle w:val="ListParagraph"/>
              <w:numPr>
                <w:ilvl w:val="0"/>
                <w:numId w:val="22"/>
              </w:numPr>
              <w:spacing w:before="60" w:after="60"/>
              <w:rPr>
                <w:rFonts w:asciiTheme="minorHAnsi" w:hAnsiTheme="minorHAnsi"/>
                <w:b/>
                <w:bCs/>
                <w:i/>
                <w:color w:val="auto"/>
                <w:sz w:val="21"/>
                <w:szCs w:val="21"/>
              </w:rPr>
            </w:pPr>
            <w:r>
              <w:rPr>
                <w:bCs/>
                <w:color w:val="auto"/>
                <w:szCs w:val="22"/>
              </w:rPr>
              <w:t xml:space="preserve">Proposals (including original, continuance, supplemental and withdrawal notices); </w:t>
            </w:r>
          </w:p>
          <w:p w:rsidR="00CB515F" w:rsidRPr="00CB515F" w:rsidRDefault="00CB515F" w:rsidP="00CB515F">
            <w:pPr>
              <w:pStyle w:val="ListParagraph"/>
              <w:numPr>
                <w:ilvl w:val="0"/>
                <w:numId w:val="22"/>
              </w:numPr>
              <w:spacing w:before="60" w:after="60"/>
              <w:rPr>
                <w:rFonts w:asciiTheme="minorHAnsi" w:hAnsiTheme="minorHAnsi"/>
                <w:b/>
                <w:bCs/>
                <w:i/>
                <w:color w:val="auto"/>
                <w:sz w:val="21"/>
                <w:szCs w:val="21"/>
              </w:rPr>
            </w:pPr>
            <w:r>
              <w:rPr>
                <w:bCs/>
                <w:color w:val="auto"/>
                <w:szCs w:val="22"/>
              </w:rPr>
              <w:t>Preproposals (including withdrawals);</w:t>
            </w:r>
          </w:p>
          <w:p w:rsidR="00CB515F" w:rsidRPr="00CB515F" w:rsidRDefault="00CB515F" w:rsidP="00CB515F">
            <w:pPr>
              <w:pStyle w:val="ListParagraph"/>
              <w:numPr>
                <w:ilvl w:val="0"/>
                <w:numId w:val="22"/>
              </w:numPr>
              <w:spacing w:before="60" w:after="60"/>
              <w:rPr>
                <w:rFonts w:asciiTheme="minorHAnsi" w:hAnsiTheme="minorHAnsi"/>
                <w:b/>
                <w:bCs/>
                <w:i/>
                <w:color w:val="auto"/>
                <w:sz w:val="21"/>
                <w:szCs w:val="21"/>
              </w:rPr>
            </w:pPr>
            <w:r>
              <w:rPr>
                <w:bCs/>
                <w:color w:val="auto"/>
                <w:szCs w:val="22"/>
              </w:rPr>
              <w:t>Emergency orders;</w:t>
            </w:r>
          </w:p>
          <w:p w:rsidR="00CB515F" w:rsidRPr="00CB515F" w:rsidRDefault="00CB515F" w:rsidP="00CB515F">
            <w:pPr>
              <w:pStyle w:val="ListParagraph"/>
              <w:numPr>
                <w:ilvl w:val="0"/>
                <w:numId w:val="22"/>
              </w:numPr>
              <w:spacing w:before="60" w:after="60"/>
              <w:rPr>
                <w:rFonts w:asciiTheme="minorHAnsi" w:hAnsiTheme="minorHAnsi"/>
                <w:b/>
                <w:bCs/>
                <w:i/>
                <w:color w:val="auto"/>
                <w:sz w:val="21"/>
                <w:szCs w:val="21"/>
              </w:rPr>
            </w:pPr>
            <w:r>
              <w:rPr>
                <w:bCs/>
                <w:color w:val="auto"/>
                <w:szCs w:val="22"/>
              </w:rPr>
              <w:t>Rescinding emergency orders;</w:t>
            </w:r>
          </w:p>
          <w:p w:rsidR="00CB515F" w:rsidRPr="00CB515F" w:rsidRDefault="00CB515F" w:rsidP="00CB515F">
            <w:pPr>
              <w:pStyle w:val="ListParagraph"/>
              <w:numPr>
                <w:ilvl w:val="0"/>
                <w:numId w:val="22"/>
              </w:numPr>
              <w:spacing w:before="60" w:after="60"/>
              <w:rPr>
                <w:rFonts w:asciiTheme="minorHAnsi" w:hAnsiTheme="minorHAnsi"/>
                <w:b/>
                <w:bCs/>
                <w:i/>
                <w:color w:val="auto"/>
                <w:sz w:val="21"/>
                <w:szCs w:val="21"/>
              </w:rPr>
            </w:pPr>
            <w:r>
              <w:rPr>
                <w:bCs/>
                <w:color w:val="auto"/>
                <w:szCs w:val="22"/>
              </w:rPr>
              <w:t>Expedited rule making (including withdrawals);</w:t>
            </w:r>
          </w:p>
          <w:p w:rsidR="00CB515F" w:rsidRPr="00CB515F" w:rsidRDefault="00CB515F" w:rsidP="00CB515F">
            <w:pPr>
              <w:pStyle w:val="ListParagraph"/>
              <w:numPr>
                <w:ilvl w:val="0"/>
                <w:numId w:val="22"/>
              </w:numPr>
              <w:spacing w:before="60" w:after="60"/>
              <w:rPr>
                <w:rFonts w:asciiTheme="minorHAnsi" w:hAnsiTheme="minorHAnsi"/>
                <w:b/>
                <w:bCs/>
                <w:i/>
                <w:color w:val="auto"/>
                <w:sz w:val="21"/>
                <w:szCs w:val="21"/>
              </w:rPr>
            </w:pPr>
            <w:r>
              <w:rPr>
                <w:bCs/>
                <w:color w:val="auto"/>
                <w:szCs w:val="22"/>
              </w:rPr>
              <w:t>Permanent orders;</w:t>
            </w:r>
          </w:p>
          <w:p w:rsidR="00CB515F" w:rsidRPr="00CB515F" w:rsidRDefault="00CB515F" w:rsidP="00CB515F">
            <w:pPr>
              <w:pStyle w:val="ListParagraph"/>
              <w:numPr>
                <w:ilvl w:val="0"/>
                <w:numId w:val="22"/>
              </w:numPr>
              <w:spacing w:before="60" w:after="60"/>
              <w:rPr>
                <w:rFonts w:asciiTheme="minorHAnsi" w:hAnsiTheme="minorHAnsi"/>
                <w:b/>
                <w:bCs/>
                <w:i/>
                <w:color w:val="auto"/>
                <w:sz w:val="21"/>
                <w:szCs w:val="21"/>
              </w:rPr>
            </w:pPr>
            <w:r>
              <w:rPr>
                <w:bCs/>
                <w:color w:val="auto"/>
                <w:szCs w:val="22"/>
              </w:rPr>
              <w:t>Notices of public meetings of state agencies;</w:t>
            </w:r>
          </w:p>
          <w:p w:rsidR="00CB515F" w:rsidRPr="004E0E87" w:rsidRDefault="00CB515F" w:rsidP="00CB515F">
            <w:pPr>
              <w:pStyle w:val="ListParagraph"/>
              <w:numPr>
                <w:ilvl w:val="0"/>
                <w:numId w:val="22"/>
              </w:numPr>
              <w:spacing w:before="60" w:after="60"/>
              <w:rPr>
                <w:rFonts w:asciiTheme="minorHAnsi" w:hAnsiTheme="minorHAnsi"/>
                <w:b/>
                <w:bCs/>
                <w:i/>
                <w:color w:val="auto"/>
                <w:sz w:val="21"/>
                <w:szCs w:val="21"/>
              </w:rPr>
            </w:pPr>
            <w:r>
              <w:rPr>
                <w:bCs/>
                <w:color w:val="auto"/>
                <w:szCs w:val="22"/>
              </w:rPr>
              <w:t>Rules coordinator notifications;</w:t>
            </w:r>
          </w:p>
          <w:p w:rsidR="004E0E87" w:rsidRPr="00CB515F" w:rsidRDefault="00CB28D1" w:rsidP="00CB515F">
            <w:pPr>
              <w:pStyle w:val="ListParagraph"/>
              <w:numPr>
                <w:ilvl w:val="0"/>
                <w:numId w:val="22"/>
              </w:numPr>
              <w:spacing w:before="60" w:after="60"/>
              <w:rPr>
                <w:rFonts w:asciiTheme="minorHAnsi" w:hAnsiTheme="minorHAnsi"/>
                <w:b/>
                <w:bCs/>
                <w:i/>
                <w:color w:val="auto"/>
                <w:sz w:val="21"/>
                <w:szCs w:val="21"/>
              </w:rPr>
            </w:pPr>
            <w:r>
              <w:rPr>
                <w:rFonts w:asciiTheme="minorHAnsi" w:hAnsiTheme="minorHAnsi"/>
                <w:bCs/>
                <w:color w:val="auto"/>
                <w:sz w:val="21"/>
                <w:szCs w:val="21"/>
              </w:rPr>
              <w:t>Public records officer notifications;</w:t>
            </w:r>
          </w:p>
          <w:p w:rsidR="00CB515F" w:rsidRPr="00CB515F" w:rsidRDefault="00CB515F" w:rsidP="00CB515F">
            <w:pPr>
              <w:pStyle w:val="ListParagraph"/>
              <w:numPr>
                <w:ilvl w:val="0"/>
                <w:numId w:val="22"/>
              </w:numPr>
              <w:spacing w:before="60" w:after="60"/>
              <w:rPr>
                <w:rFonts w:asciiTheme="minorHAnsi" w:hAnsiTheme="minorHAnsi"/>
                <w:b/>
                <w:bCs/>
                <w:i/>
                <w:color w:val="auto"/>
                <w:sz w:val="21"/>
                <w:szCs w:val="21"/>
              </w:rPr>
            </w:pPr>
            <w:r>
              <w:rPr>
                <w:bCs/>
                <w:color w:val="auto"/>
                <w:szCs w:val="22"/>
              </w:rPr>
              <w:t>Summaries of attorney general opinions;</w:t>
            </w:r>
          </w:p>
          <w:p w:rsidR="00CB515F" w:rsidRPr="00CB28D1" w:rsidRDefault="00CB515F" w:rsidP="00CB515F">
            <w:pPr>
              <w:pStyle w:val="ListParagraph"/>
              <w:numPr>
                <w:ilvl w:val="0"/>
                <w:numId w:val="22"/>
              </w:numPr>
              <w:spacing w:before="60" w:after="60"/>
              <w:rPr>
                <w:rFonts w:asciiTheme="minorHAnsi" w:hAnsiTheme="minorHAnsi"/>
                <w:b/>
                <w:bCs/>
                <w:i/>
                <w:color w:val="auto"/>
                <w:sz w:val="21"/>
                <w:szCs w:val="21"/>
              </w:rPr>
            </w:pPr>
            <w:r>
              <w:rPr>
                <w:bCs/>
                <w:color w:val="auto"/>
                <w:szCs w:val="22"/>
              </w:rPr>
              <w:t>Executive orders and emergency declarations of the governor;</w:t>
            </w:r>
          </w:p>
          <w:p w:rsidR="00CB28D1" w:rsidRPr="00CB515F" w:rsidRDefault="00CB28D1" w:rsidP="00CB515F">
            <w:pPr>
              <w:pStyle w:val="ListParagraph"/>
              <w:numPr>
                <w:ilvl w:val="0"/>
                <w:numId w:val="22"/>
              </w:numPr>
              <w:spacing w:before="60" w:after="60"/>
              <w:rPr>
                <w:rFonts w:asciiTheme="minorHAnsi" w:hAnsiTheme="minorHAnsi"/>
                <w:b/>
                <w:bCs/>
                <w:i/>
                <w:color w:val="auto"/>
                <w:sz w:val="21"/>
                <w:szCs w:val="21"/>
              </w:rPr>
            </w:pPr>
            <w:r>
              <w:rPr>
                <w:rFonts w:asciiTheme="minorHAnsi" w:hAnsiTheme="minorHAnsi"/>
                <w:bCs/>
                <w:color w:val="auto"/>
                <w:sz w:val="21"/>
                <w:szCs w:val="21"/>
              </w:rPr>
              <w:t>Rules of the state Supreme Court;</w:t>
            </w:r>
          </w:p>
          <w:p w:rsidR="00CB515F" w:rsidRPr="00CB515F" w:rsidRDefault="00CB515F" w:rsidP="00CB515F">
            <w:pPr>
              <w:pStyle w:val="ListParagraph"/>
              <w:numPr>
                <w:ilvl w:val="0"/>
                <w:numId w:val="22"/>
              </w:numPr>
              <w:spacing w:before="60" w:after="60"/>
              <w:rPr>
                <w:rFonts w:asciiTheme="minorHAnsi" w:hAnsiTheme="minorHAnsi"/>
                <w:b/>
                <w:bCs/>
                <w:i/>
                <w:color w:val="auto"/>
                <w:sz w:val="21"/>
                <w:szCs w:val="21"/>
              </w:rPr>
            </w:pPr>
            <w:r>
              <w:rPr>
                <w:bCs/>
                <w:color w:val="auto"/>
                <w:szCs w:val="22"/>
              </w:rPr>
              <w:t>Rules of the Governor’s Timer Team, Columbia River Gorge Commission and Air Pollution Control agencies (not codified into the WAC data base);</w:t>
            </w:r>
          </w:p>
          <w:p w:rsidR="00CB515F" w:rsidRPr="00CB515F" w:rsidRDefault="00CB515F" w:rsidP="00CB515F">
            <w:pPr>
              <w:pStyle w:val="ListParagraph"/>
              <w:numPr>
                <w:ilvl w:val="0"/>
                <w:numId w:val="22"/>
              </w:numPr>
              <w:spacing w:before="60" w:after="60"/>
              <w:rPr>
                <w:rFonts w:asciiTheme="minorHAnsi" w:hAnsiTheme="minorHAnsi"/>
                <w:b/>
                <w:bCs/>
                <w:i/>
                <w:color w:val="auto"/>
                <w:sz w:val="21"/>
                <w:szCs w:val="21"/>
              </w:rPr>
            </w:pPr>
            <w:r>
              <w:rPr>
                <w:bCs/>
                <w:color w:val="auto"/>
                <w:szCs w:val="22"/>
              </w:rPr>
              <w:t>Department of Corrections’ rules that are exempt from the Administrative Procedure Act (codified into the WAC data base);</w:t>
            </w:r>
          </w:p>
          <w:p w:rsidR="00CB515F" w:rsidRPr="00CB515F" w:rsidRDefault="00CB515F" w:rsidP="00CB515F">
            <w:pPr>
              <w:pStyle w:val="ListParagraph"/>
              <w:numPr>
                <w:ilvl w:val="0"/>
                <w:numId w:val="22"/>
              </w:numPr>
              <w:spacing w:before="60" w:after="60"/>
              <w:rPr>
                <w:rFonts w:asciiTheme="minorHAnsi" w:hAnsiTheme="minorHAnsi"/>
                <w:b/>
                <w:bCs/>
                <w:i/>
                <w:color w:val="auto"/>
                <w:sz w:val="21"/>
                <w:szCs w:val="21"/>
              </w:rPr>
            </w:pPr>
            <w:r>
              <w:rPr>
                <w:bCs/>
                <w:color w:val="auto"/>
                <w:szCs w:val="22"/>
              </w:rPr>
              <w:t>Letters changing chapter captions, adding or removing subheads in the WAC data base; and</w:t>
            </w:r>
          </w:p>
          <w:p w:rsidR="0025170C" w:rsidRPr="00CB515F" w:rsidRDefault="00CB515F" w:rsidP="00CB515F">
            <w:pPr>
              <w:pStyle w:val="ListParagraph"/>
              <w:numPr>
                <w:ilvl w:val="0"/>
                <w:numId w:val="22"/>
              </w:numPr>
              <w:spacing w:before="60" w:after="60"/>
              <w:rPr>
                <w:rFonts w:asciiTheme="minorHAnsi" w:hAnsiTheme="minorHAnsi"/>
                <w:b/>
                <w:bCs/>
                <w:i/>
                <w:color w:val="auto"/>
                <w:sz w:val="21"/>
                <w:szCs w:val="21"/>
              </w:rPr>
            </w:pPr>
            <w:r>
              <w:rPr>
                <w:bCs/>
                <w:color w:val="auto"/>
                <w:szCs w:val="22"/>
              </w:rPr>
              <w:t>Other miscellaneous documents filed with the Code Reviser’s Office under RCW 34.08.020 and 42.30.075</w:t>
            </w:r>
            <w:r w:rsidR="001D3958">
              <w:rPr>
                <w:bCs/>
                <w:color w:val="auto"/>
                <w:szCs w:val="22"/>
              </w:rPr>
              <w:t>.</w:t>
            </w:r>
            <w:r w:rsidR="0025170C" w:rsidRPr="00CB515F">
              <w:rPr>
                <w:bCs/>
                <w:color w:val="auto"/>
                <w:szCs w:val="22"/>
              </w:rPr>
              <w:fldChar w:fldCharType="begin"/>
            </w:r>
            <w:r w:rsidR="0025170C" w:rsidRPr="00CB515F">
              <w:rPr>
                <w:bCs/>
                <w:color w:val="auto"/>
                <w:szCs w:val="22"/>
              </w:rPr>
              <w:instrText xml:space="preserve"> xe "example of subject index" \f “subject” </w:instrText>
            </w:r>
            <w:r w:rsidR="0025170C" w:rsidRPr="00CB515F">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rsidR="0025170C" w:rsidRPr="007C158A" w:rsidRDefault="00534929" w:rsidP="00534929">
            <w:pPr>
              <w:spacing w:before="60" w:after="60"/>
              <w:rPr>
                <w:bCs/>
                <w:color w:val="auto"/>
                <w:szCs w:val="17"/>
              </w:rPr>
            </w:pPr>
            <w:r>
              <w:rPr>
                <w:b/>
                <w:bCs/>
                <w:color w:val="auto"/>
                <w:szCs w:val="17"/>
              </w:rPr>
              <w:t xml:space="preserve">Retain </w:t>
            </w:r>
            <w:r>
              <w:rPr>
                <w:bCs/>
                <w:color w:val="auto"/>
                <w:szCs w:val="17"/>
              </w:rPr>
              <w:t>for life of agency</w:t>
            </w:r>
            <w:r w:rsidR="007C158A">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rsidR="0025170C" w:rsidRDefault="00534929" w:rsidP="0025170C">
            <w:pPr>
              <w:spacing w:before="60"/>
              <w:jc w:val="center"/>
              <w:rPr>
                <w:rFonts w:eastAsia="Calibri" w:cs="Times New Roman"/>
                <w:color w:val="auto"/>
                <w:sz w:val="20"/>
                <w:szCs w:val="20"/>
              </w:rPr>
            </w:pPr>
            <w:r>
              <w:rPr>
                <w:rFonts w:eastAsia="Calibri" w:cs="Times New Roman"/>
                <w:color w:val="auto"/>
                <w:sz w:val="20"/>
                <w:szCs w:val="20"/>
              </w:rPr>
              <w:t>NON-</w:t>
            </w:r>
            <w:r w:rsidR="007C158A">
              <w:rPr>
                <w:rFonts w:eastAsia="Calibri" w:cs="Times New Roman"/>
                <w:color w:val="auto"/>
                <w:sz w:val="20"/>
                <w:szCs w:val="20"/>
              </w:rPr>
              <w:t>ARCHIVAL</w:t>
            </w:r>
          </w:p>
          <w:p w:rsidR="0025170C" w:rsidRPr="00367988" w:rsidRDefault="0025170C" w:rsidP="0025170C">
            <w:pPr>
              <w:jc w:val="center"/>
              <w:rPr>
                <w:rFonts w:eastAsia="Calibri" w:cs="Times New Roman"/>
                <w:color w:val="auto"/>
                <w:sz w:val="20"/>
                <w:szCs w:val="20"/>
              </w:rPr>
            </w:pPr>
            <w:r w:rsidRPr="00367988">
              <w:rPr>
                <w:rFonts w:eastAsia="Calibri" w:cs="Times New Roman"/>
                <w:color w:val="auto"/>
                <w:sz w:val="20"/>
                <w:szCs w:val="20"/>
              </w:rPr>
              <w:t>NON-ESSENTIAL</w:t>
            </w:r>
          </w:p>
          <w:p w:rsidR="0025170C" w:rsidRPr="00367988" w:rsidRDefault="0025170C" w:rsidP="0025170C">
            <w:pPr>
              <w:jc w:val="center"/>
              <w:rPr>
                <w:rFonts w:asciiTheme="minorHAnsi" w:eastAsia="Times New Roman" w:hAnsiTheme="minorHAnsi"/>
                <w:color w:val="auto"/>
                <w:sz w:val="20"/>
                <w:szCs w:val="20"/>
              </w:rPr>
            </w:pPr>
            <w:r w:rsidRPr="00367988">
              <w:rPr>
                <w:rFonts w:asciiTheme="minorHAnsi" w:eastAsia="Times New Roman" w:hAnsiTheme="minorHAnsi"/>
                <w:color w:val="auto"/>
                <w:sz w:val="20"/>
                <w:szCs w:val="20"/>
              </w:rPr>
              <w:t>OPR</w:t>
            </w:r>
          </w:p>
        </w:tc>
      </w:tr>
      <w:tr w:rsidR="00367988" w:rsidRPr="00367988" w:rsidTr="0025170C">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rsidR="0025170C" w:rsidRPr="00367988" w:rsidRDefault="0025170C" w:rsidP="0025170C">
            <w:pPr>
              <w:spacing w:before="60" w:after="60"/>
              <w:jc w:val="center"/>
              <w:rPr>
                <w:rFonts w:asciiTheme="minorHAnsi" w:eastAsia="Times New Roman" w:hAnsiTheme="minorHAnsi"/>
                <w:color w:val="auto"/>
                <w:szCs w:val="22"/>
              </w:rPr>
            </w:pPr>
            <w:r w:rsidRPr="00367988">
              <w:rPr>
                <w:rFonts w:asciiTheme="minorHAnsi" w:eastAsia="Times New Roman" w:hAnsiTheme="minorHAnsi"/>
                <w:color w:val="auto"/>
                <w:szCs w:val="22"/>
              </w:rPr>
              <w:lastRenderedPageBreak/>
              <w:t>84-08-34450</w:t>
            </w:r>
            <w:r w:rsidRPr="00367988">
              <w:rPr>
                <w:rFonts w:asciiTheme="minorHAnsi" w:eastAsia="Times New Roman" w:hAnsiTheme="minorHAnsi"/>
                <w:color w:val="auto"/>
                <w:szCs w:val="22"/>
              </w:rPr>
              <w:fldChar w:fldCharType="begin"/>
            </w:r>
            <w:r w:rsidRPr="00367988">
              <w:rPr>
                <w:color w:val="auto"/>
              </w:rPr>
              <w:instrText xml:space="preserve"> XE "84-08-34450" </w:instrText>
            </w:r>
            <w:r w:rsidRPr="00367988">
              <w:rPr>
                <w:rFonts w:eastAsia="Calibri" w:cs="Times New Roman"/>
                <w:bCs/>
                <w:color w:val="auto"/>
                <w:szCs w:val="17"/>
              </w:rPr>
              <w:instrText xml:space="preserve">\f “dan” </w:instrText>
            </w:r>
            <w:r w:rsidRPr="00367988">
              <w:rPr>
                <w:rFonts w:asciiTheme="minorHAnsi" w:eastAsia="Times New Roman" w:hAnsiTheme="minorHAnsi"/>
                <w:color w:val="auto"/>
                <w:szCs w:val="22"/>
              </w:rPr>
              <w:fldChar w:fldCharType="end"/>
            </w:r>
          </w:p>
          <w:p w:rsidR="0025170C" w:rsidRPr="00367988" w:rsidRDefault="0025170C" w:rsidP="0025170C">
            <w:pPr>
              <w:spacing w:before="60" w:after="60"/>
              <w:jc w:val="center"/>
              <w:rPr>
                <w:rFonts w:asciiTheme="minorHAnsi" w:eastAsia="Times New Roman" w:hAnsiTheme="minorHAnsi"/>
                <w:color w:val="auto"/>
                <w:szCs w:val="22"/>
              </w:rPr>
            </w:pPr>
            <w:r w:rsidRPr="00367988">
              <w:rPr>
                <w:rFonts w:asciiTheme="minorHAnsi" w:eastAsia="Times New Roman" w:hAnsiTheme="minorHAnsi"/>
                <w:color w:val="auto"/>
                <w:szCs w:val="22"/>
              </w:rPr>
              <w:t xml:space="preserve">Rev. </w:t>
            </w:r>
            <w:r w:rsidR="00D712AC">
              <w:rPr>
                <w:rFonts w:asciiTheme="minorHAnsi" w:eastAsia="Times New Roman" w:hAnsiTheme="minorHAnsi"/>
                <w:color w:val="auto"/>
                <w:szCs w:val="22"/>
              </w:rPr>
              <w:t>1</w:t>
            </w:r>
          </w:p>
        </w:tc>
        <w:tc>
          <w:tcPr>
            <w:tcW w:w="8342" w:type="dxa"/>
            <w:tcBorders>
              <w:top w:val="single" w:sz="4" w:space="0" w:color="000000"/>
              <w:bottom w:val="single" w:sz="4" w:space="0" w:color="000000"/>
            </w:tcBorders>
          </w:tcPr>
          <w:p w:rsidR="00EA5524" w:rsidRPr="00367988" w:rsidRDefault="00EA5524" w:rsidP="00EA5524">
            <w:pPr>
              <w:spacing w:before="60" w:after="60"/>
              <w:rPr>
                <w:rFonts w:asciiTheme="minorHAnsi" w:hAnsiTheme="minorHAnsi"/>
                <w:b/>
                <w:bCs/>
                <w:i/>
                <w:color w:val="auto"/>
                <w:szCs w:val="22"/>
              </w:rPr>
            </w:pPr>
            <w:r w:rsidRPr="00367988">
              <w:rPr>
                <w:rFonts w:asciiTheme="minorHAnsi" w:hAnsiTheme="minorHAnsi"/>
                <w:b/>
                <w:bCs/>
                <w:i/>
                <w:color w:val="auto"/>
                <w:szCs w:val="22"/>
              </w:rPr>
              <w:t>Bill Draft</w:t>
            </w:r>
            <w:r>
              <w:rPr>
                <w:rFonts w:asciiTheme="minorHAnsi" w:hAnsiTheme="minorHAnsi"/>
                <w:b/>
                <w:bCs/>
                <w:i/>
                <w:color w:val="auto"/>
                <w:szCs w:val="22"/>
              </w:rPr>
              <w:t>ing</w:t>
            </w:r>
          </w:p>
          <w:p w:rsidR="00EA5524" w:rsidRDefault="00EA5524" w:rsidP="00EA5524">
            <w:pPr>
              <w:spacing w:before="60" w:after="60"/>
              <w:rPr>
                <w:rFonts w:asciiTheme="minorHAnsi" w:eastAsia="Times New Roman" w:hAnsiTheme="minorHAnsi"/>
                <w:color w:val="auto"/>
                <w:szCs w:val="22"/>
              </w:rPr>
            </w:pPr>
            <w:r>
              <w:rPr>
                <w:rFonts w:asciiTheme="minorHAnsi" w:eastAsia="Times New Roman" w:hAnsiTheme="minorHAnsi"/>
                <w:color w:val="auto"/>
                <w:szCs w:val="22"/>
              </w:rPr>
              <w:t>Records relating to the drafting of bills and reviewing of initiative proposals.</w:t>
            </w:r>
            <w:r w:rsidRPr="00367988">
              <w:rPr>
                <w:bCs/>
                <w:color w:val="auto"/>
                <w:szCs w:val="22"/>
              </w:rPr>
              <w:t xml:space="preserve"> </w:t>
            </w:r>
            <w:r w:rsidRPr="00367988">
              <w:rPr>
                <w:bCs/>
                <w:color w:val="auto"/>
                <w:szCs w:val="22"/>
              </w:rPr>
              <w:fldChar w:fldCharType="begin"/>
            </w:r>
            <w:r w:rsidRPr="00367988">
              <w:rPr>
                <w:bCs/>
                <w:color w:val="auto"/>
                <w:szCs w:val="22"/>
              </w:rPr>
              <w:instrText xml:space="preserve"> xe "</w:instrText>
            </w:r>
            <w:r w:rsidR="00F37866">
              <w:rPr>
                <w:bCs/>
                <w:color w:val="auto"/>
                <w:szCs w:val="22"/>
              </w:rPr>
              <w:instrText>bill drafting</w:instrText>
            </w:r>
            <w:r w:rsidRPr="00367988">
              <w:rPr>
                <w:bCs/>
                <w:color w:val="auto"/>
                <w:szCs w:val="22"/>
              </w:rPr>
              <w:instrText xml:space="preserve">" \f “subject” </w:instrText>
            </w:r>
            <w:r w:rsidRPr="00367988">
              <w:rPr>
                <w:bCs/>
                <w:color w:val="auto"/>
                <w:szCs w:val="22"/>
              </w:rPr>
              <w:fldChar w:fldCharType="end"/>
            </w:r>
            <w:r w:rsidR="00F37866" w:rsidRPr="00367988">
              <w:rPr>
                <w:bCs/>
                <w:color w:val="auto"/>
                <w:szCs w:val="22"/>
              </w:rPr>
              <w:fldChar w:fldCharType="begin"/>
            </w:r>
            <w:r w:rsidR="00F37866" w:rsidRPr="00367988">
              <w:rPr>
                <w:bCs/>
                <w:color w:val="auto"/>
                <w:szCs w:val="22"/>
              </w:rPr>
              <w:instrText xml:space="preserve"> xe "</w:instrText>
            </w:r>
            <w:r w:rsidR="00F37866">
              <w:rPr>
                <w:bCs/>
                <w:color w:val="auto"/>
                <w:szCs w:val="22"/>
              </w:rPr>
              <w:instrText>legislative signature sheets</w:instrText>
            </w:r>
            <w:r w:rsidR="00F37866" w:rsidRPr="00367988">
              <w:rPr>
                <w:bCs/>
                <w:color w:val="auto"/>
                <w:szCs w:val="22"/>
              </w:rPr>
              <w:instrText xml:space="preserve">" \f “subject” </w:instrText>
            </w:r>
            <w:r w:rsidR="00F37866" w:rsidRPr="00367988">
              <w:rPr>
                <w:bCs/>
                <w:color w:val="auto"/>
                <w:szCs w:val="22"/>
              </w:rPr>
              <w:fldChar w:fldCharType="end"/>
            </w:r>
            <w:r w:rsidR="00F37866" w:rsidRPr="00367988">
              <w:rPr>
                <w:bCs/>
                <w:color w:val="auto"/>
                <w:szCs w:val="22"/>
              </w:rPr>
              <w:fldChar w:fldCharType="begin"/>
            </w:r>
            <w:r w:rsidR="00F37866" w:rsidRPr="00367988">
              <w:rPr>
                <w:bCs/>
                <w:color w:val="auto"/>
                <w:szCs w:val="22"/>
              </w:rPr>
              <w:instrText xml:space="preserve"> xe "</w:instrText>
            </w:r>
            <w:r w:rsidR="00F37866">
              <w:rPr>
                <w:bCs/>
                <w:color w:val="auto"/>
                <w:szCs w:val="22"/>
              </w:rPr>
              <w:instrText>signature cards</w:instrText>
            </w:r>
            <w:r w:rsidR="00F37866" w:rsidRPr="00367988">
              <w:rPr>
                <w:bCs/>
                <w:color w:val="auto"/>
                <w:szCs w:val="22"/>
              </w:rPr>
              <w:instrText xml:space="preserve">" \f “subject” </w:instrText>
            </w:r>
            <w:r w:rsidR="00F37866" w:rsidRPr="00367988">
              <w:rPr>
                <w:bCs/>
                <w:color w:val="auto"/>
                <w:szCs w:val="22"/>
              </w:rPr>
              <w:fldChar w:fldCharType="end"/>
            </w:r>
          </w:p>
          <w:p w:rsidR="00EA5524" w:rsidRDefault="00EA5524" w:rsidP="00EA5524">
            <w:pPr>
              <w:spacing w:before="60" w:after="60"/>
              <w:rPr>
                <w:rFonts w:asciiTheme="minorHAnsi" w:eastAsia="Times New Roman" w:hAnsiTheme="minorHAnsi"/>
                <w:color w:val="auto"/>
                <w:szCs w:val="22"/>
              </w:rPr>
            </w:pPr>
            <w:r>
              <w:rPr>
                <w:rFonts w:asciiTheme="minorHAnsi" w:eastAsia="Times New Roman" w:hAnsiTheme="minorHAnsi"/>
                <w:color w:val="auto"/>
                <w:szCs w:val="22"/>
              </w:rPr>
              <w:t>Includes, but is not limited to:</w:t>
            </w:r>
          </w:p>
          <w:p w:rsidR="00EA5524" w:rsidRPr="00A10C55" w:rsidRDefault="00EA5524" w:rsidP="00EA5524">
            <w:pPr>
              <w:pStyle w:val="ListParagraph"/>
              <w:numPr>
                <w:ilvl w:val="0"/>
                <w:numId w:val="24"/>
              </w:numPr>
              <w:spacing w:before="60" w:after="60"/>
              <w:rPr>
                <w:rFonts w:asciiTheme="minorHAnsi" w:eastAsia="Times New Roman" w:hAnsiTheme="minorHAnsi"/>
                <w:color w:val="auto"/>
                <w:szCs w:val="22"/>
              </w:rPr>
            </w:pPr>
            <w:r w:rsidRPr="00A10C55">
              <w:rPr>
                <w:rFonts w:asciiTheme="minorHAnsi" w:eastAsia="Times New Roman" w:hAnsiTheme="minorHAnsi"/>
                <w:color w:val="auto"/>
                <w:szCs w:val="22"/>
              </w:rPr>
              <w:t>Bill drafts;</w:t>
            </w:r>
          </w:p>
          <w:p w:rsidR="00EA5524" w:rsidRPr="00A10C55" w:rsidRDefault="00EA5524" w:rsidP="00EA5524">
            <w:pPr>
              <w:pStyle w:val="ListParagraph"/>
              <w:numPr>
                <w:ilvl w:val="0"/>
                <w:numId w:val="24"/>
              </w:numPr>
              <w:spacing w:before="60" w:after="60"/>
              <w:rPr>
                <w:rFonts w:asciiTheme="minorHAnsi" w:eastAsia="Times New Roman" w:hAnsiTheme="minorHAnsi"/>
                <w:color w:val="auto"/>
                <w:szCs w:val="22"/>
              </w:rPr>
            </w:pPr>
            <w:r w:rsidRPr="00A10C55">
              <w:rPr>
                <w:rFonts w:asciiTheme="minorHAnsi" w:eastAsia="Times New Roman" w:hAnsiTheme="minorHAnsi"/>
                <w:color w:val="auto"/>
                <w:szCs w:val="22"/>
              </w:rPr>
              <w:t>Legislative signature sheets;</w:t>
            </w:r>
          </w:p>
          <w:p w:rsidR="00EA5524" w:rsidRPr="00A10C55" w:rsidRDefault="00EA5524" w:rsidP="00EA5524">
            <w:pPr>
              <w:pStyle w:val="ListParagraph"/>
              <w:numPr>
                <w:ilvl w:val="0"/>
                <w:numId w:val="24"/>
              </w:numPr>
              <w:spacing w:before="60" w:after="60"/>
              <w:rPr>
                <w:rFonts w:asciiTheme="minorHAnsi" w:eastAsia="Times New Roman" w:hAnsiTheme="minorHAnsi"/>
                <w:color w:val="auto"/>
                <w:szCs w:val="22"/>
              </w:rPr>
            </w:pPr>
            <w:r w:rsidRPr="00A10C55">
              <w:rPr>
                <w:rFonts w:asciiTheme="minorHAnsi" w:eastAsia="Times New Roman" w:hAnsiTheme="minorHAnsi"/>
                <w:color w:val="auto"/>
                <w:szCs w:val="22"/>
              </w:rPr>
              <w:t>Records relating to the distribut</w:t>
            </w:r>
            <w:r>
              <w:rPr>
                <w:rFonts w:asciiTheme="minorHAnsi" w:eastAsia="Times New Roman" w:hAnsiTheme="minorHAnsi"/>
                <w:color w:val="auto"/>
                <w:szCs w:val="22"/>
              </w:rPr>
              <w:t xml:space="preserve">ion </w:t>
            </w:r>
            <w:r w:rsidRPr="00A10C55">
              <w:rPr>
                <w:rFonts w:asciiTheme="minorHAnsi" w:eastAsia="Times New Roman" w:hAnsiTheme="minorHAnsi"/>
                <w:color w:val="auto"/>
                <w:szCs w:val="22"/>
              </w:rPr>
              <w:t>of bill drafts (such as signature cards, etc.);</w:t>
            </w:r>
          </w:p>
          <w:p w:rsidR="0025170C" w:rsidRPr="001D3958" w:rsidRDefault="00EA5524" w:rsidP="00EA5524">
            <w:pPr>
              <w:pStyle w:val="ListParagraph"/>
              <w:numPr>
                <w:ilvl w:val="0"/>
                <w:numId w:val="23"/>
              </w:numPr>
              <w:spacing w:before="60" w:after="60"/>
              <w:rPr>
                <w:rFonts w:asciiTheme="minorHAnsi" w:hAnsiTheme="minorHAnsi"/>
                <w:b/>
                <w:bCs/>
                <w:i/>
                <w:color w:val="auto"/>
                <w:sz w:val="21"/>
                <w:szCs w:val="21"/>
              </w:rPr>
            </w:pPr>
            <w:r w:rsidRPr="00A10C55">
              <w:rPr>
                <w:rFonts w:asciiTheme="minorHAnsi" w:eastAsia="Times New Roman" w:hAnsiTheme="minorHAnsi"/>
                <w:color w:val="auto"/>
                <w:szCs w:val="22"/>
              </w:rPr>
              <w:t>Related correspondence/communications.</w:t>
            </w:r>
          </w:p>
        </w:tc>
        <w:tc>
          <w:tcPr>
            <w:tcW w:w="2887" w:type="dxa"/>
            <w:tcBorders>
              <w:top w:val="single" w:sz="4" w:space="0" w:color="000000"/>
              <w:bottom w:val="single" w:sz="4" w:space="0" w:color="000000"/>
            </w:tcBorders>
            <w:tcMar>
              <w:top w:w="43" w:type="dxa"/>
              <w:left w:w="115" w:type="dxa"/>
              <w:bottom w:w="43" w:type="dxa"/>
              <w:right w:w="115" w:type="dxa"/>
            </w:tcMar>
          </w:tcPr>
          <w:p w:rsidR="0025170C" w:rsidRPr="00367988" w:rsidRDefault="0025170C" w:rsidP="0025170C">
            <w:pPr>
              <w:spacing w:before="60" w:after="60"/>
              <w:rPr>
                <w:bCs/>
                <w:color w:val="auto"/>
                <w:szCs w:val="17"/>
              </w:rPr>
            </w:pPr>
            <w:r w:rsidRPr="00367988">
              <w:rPr>
                <w:b/>
                <w:bCs/>
                <w:color w:val="auto"/>
                <w:szCs w:val="17"/>
              </w:rPr>
              <w:t>Retain</w:t>
            </w:r>
            <w:r w:rsidRPr="00367988">
              <w:rPr>
                <w:bCs/>
                <w:color w:val="auto"/>
                <w:szCs w:val="17"/>
              </w:rPr>
              <w:t xml:space="preserve"> </w:t>
            </w:r>
            <w:r w:rsidR="00D712AC">
              <w:rPr>
                <w:bCs/>
                <w:color w:val="auto"/>
                <w:szCs w:val="17"/>
              </w:rPr>
              <w:t>for 4</w:t>
            </w:r>
            <w:r w:rsidR="00D7198B" w:rsidRPr="00367988">
              <w:rPr>
                <w:bCs/>
                <w:color w:val="auto"/>
                <w:szCs w:val="17"/>
              </w:rPr>
              <w:t xml:space="preserve"> years after </w:t>
            </w:r>
            <w:r w:rsidR="00367988">
              <w:rPr>
                <w:bCs/>
                <w:color w:val="auto"/>
                <w:szCs w:val="17"/>
              </w:rPr>
              <w:t>end of c</w:t>
            </w:r>
            <w:r w:rsidR="00D7198B" w:rsidRPr="00367988">
              <w:rPr>
                <w:bCs/>
                <w:color w:val="auto"/>
                <w:szCs w:val="17"/>
              </w:rPr>
              <w:t xml:space="preserve">alendar </w:t>
            </w:r>
            <w:r w:rsidR="00367988">
              <w:rPr>
                <w:bCs/>
                <w:color w:val="auto"/>
                <w:szCs w:val="17"/>
              </w:rPr>
              <w:t>y</w:t>
            </w:r>
            <w:r w:rsidR="00D7198B" w:rsidRPr="00367988">
              <w:rPr>
                <w:bCs/>
                <w:color w:val="auto"/>
                <w:szCs w:val="17"/>
              </w:rPr>
              <w:t>ear</w:t>
            </w:r>
          </w:p>
          <w:p w:rsidR="0025170C" w:rsidRPr="00367988" w:rsidRDefault="0025170C" w:rsidP="0025170C">
            <w:pPr>
              <w:spacing w:before="60" w:after="60"/>
              <w:rPr>
                <w:bCs/>
                <w:i/>
                <w:color w:val="auto"/>
                <w:szCs w:val="17"/>
              </w:rPr>
            </w:pPr>
            <w:r w:rsidRPr="00367988">
              <w:rPr>
                <w:bCs/>
                <w:color w:val="auto"/>
                <w:szCs w:val="17"/>
              </w:rPr>
              <w:t xml:space="preserve">   </w:t>
            </w:r>
            <w:r w:rsidRPr="00367988">
              <w:rPr>
                <w:bCs/>
                <w:i/>
                <w:color w:val="auto"/>
                <w:szCs w:val="17"/>
              </w:rPr>
              <w:t>then</w:t>
            </w:r>
          </w:p>
          <w:p w:rsidR="0025170C" w:rsidRPr="00367988" w:rsidRDefault="0025170C" w:rsidP="0025170C">
            <w:pPr>
              <w:spacing w:before="60" w:after="60"/>
              <w:rPr>
                <w:b/>
                <w:bCs/>
                <w:color w:val="auto"/>
                <w:szCs w:val="17"/>
              </w:rPr>
            </w:pPr>
            <w:r w:rsidRPr="00367988">
              <w:rPr>
                <w:b/>
                <w:bCs/>
                <w:color w:val="auto"/>
                <w:szCs w:val="17"/>
              </w:rPr>
              <w:t>Destroy</w:t>
            </w:r>
            <w:r w:rsidRPr="00367988">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rsidR="0025170C" w:rsidRPr="00367988" w:rsidRDefault="0025170C" w:rsidP="0025170C">
            <w:pPr>
              <w:spacing w:before="60"/>
              <w:jc w:val="center"/>
              <w:rPr>
                <w:rFonts w:asciiTheme="minorHAnsi" w:eastAsia="Times New Roman" w:hAnsiTheme="minorHAnsi"/>
                <w:color w:val="auto"/>
                <w:sz w:val="20"/>
                <w:szCs w:val="20"/>
              </w:rPr>
            </w:pPr>
            <w:r w:rsidRPr="00367988">
              <w:rPr>
                <w:rFonts w:eastAsia="Calibri" w:cs="Times New Roman"/>
                <w:color w:val="auto"/>
                <w:sz w:val="20"/>
                <w:szCs w:val="20"/>
              </w:rPr>
              <w:t>NON-ARCHIVAL</w:t>
            </w:r>
          </w:p>
          <w:p w:rsidR="0025170C" w:rsidRPr="00367988" w:rsidRDefault="0025170C" w:rsidP="0025170C">
            <w:pPr>
              <w:jc w:val="center"/>
              <w:rPr>
                <w:rFonts w:eastAsia="Calibri" w:cs="Times New Roman"/>
                <w:color w:val="auto"/>
                <w:sz w:val="20"/>
                <w:szCs w:val="20"/>
              </w:rPr>
            </w:pPr>
            <w:r w:rsidRPr="00367988">
              <w:rPr>
                <w:rFonts w:eastAsia="Calibri" w:cs="Times New Roman"/>
                <w:color w:val="auto"/>
                <w:sz w:val="20"/>
                <w:szCs w:val="20"/>
              </w:rPr>
              <w:t>NON-ESSENTIAL</w:t>
            </w:r>
          </w:p>
          <w:p w:rsidR="0025170C" w:rsidRPr="00367988" w:rsidRDefault="0025170C" w:rsidP="0025170C">
            <w:pPr>
              <w:jc w:val="center"/>
              <w:rPr>
                <w:rFonts w:asciiTheme="minorHAnsi" w:eastAsia="Times New Roman" w:hAnsiTheme="minorHAnsi"/>
                <w:color w:val="auto"/>
                <w:sz w:val="20"/>
                <w:szCs w:val="20"/>
              </w:rPr>
            </w:pPr>
            <w:r w:rsidRPr="00367988">
              <w:rPr>
                <w:rFonts w:asciiTheme="minorHAnsi" w:eastAsia="Times New Roman" w:hAnsiTheme="minorHAnsi"/>
                <w:color w:val="auto"/>
                <w:sz w:val="20"/>
                <w:szCs w:val="20"/>
              </w:rPr>
              <w:t>OFM</w:t>
            </w:r>
          </w:p>
        </w:tc>
      </w:tr>
      <w:tr w:rsidR="00EB2011" w:rsidRPr="00367988" w:rsidTr="0025170C">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rsidR="00046E6E" w:rsidRDefault="00C07454" w:rsidP="00046E6E">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84</w:t>
            </w:r>
            <w:r w:rsidR="00046E6E">
              <w:rPr>
                <w:rFonts w:asciiTheme="minorHAnsi" w:eastAsia="Times New Roman" w:hAnsiTheme="minorHAnsi"/>
                <w:color w:val="auto"/>
                <w:szCs w:val="22"/>
              </w:rPr>
              <w:t>-</w:t>
            </w:r>
            <w:r>
              <w:rPr>
                <w:rFonts w:asciiTheme="minorHAnsi" w:eastAsia="Times New Roman" w:hAnsiTheme="minorHAnsi"/>
                <w:color w:val="auto"/>
                <w:szCs w:val="22"/>
              </w:rPr>
              <w:t>08</w:t>
            </w:r>
            <w:r w:rsidR="00046E6E">
              <w:rPr>
                <w:rFonts w:asciiTheme="minorHAnsi" w:eastAsia="Times New Roman" w:hAnsiTheme="minorHAnsi"/>
                <w:color w:val="auto"/>
                <w:szCs w:val="22"/>
              </w:rPr>
              <w:t>-</w:t>
            </w:r>
            <w:r>
              <w:rPr>
                <w:rFonts w:asciiTheme="minorHAnsi" w:eastAsia="Times New Roman" w:hAnsiTheme="minorHAnsi"/>
                <w:color w:val="auto"/>
                <w:szCs w:val="22"/>
              </w:rPr>
              <w:t>34454</w:t>
            </w:r>
            <w:r w:rsidR="00046E6E" w:rsidRPr="00367988">
              <w:rPr>
                <w:rFonts w:asciiTheme="minorHAnsi" w:eastAsia="Times New Roman" w:hAnsiTheme="minorHAnsi"/>
                <w:color w:val="auto"/>
                <w:szCs w:val="22"/>
              </w:rPr>
              <w:fldChar w:fldCharType="begin"/>
            </w:r>
            <w:r w:rsidR="00046E6E" w:rsidRPr="00367988">
              <w:rPr>
                <w:color w:val="auto"/>
              </w:rPr>
              <w:instrText xml:space="preserve"> XE "</w:instrText>
            </w:r>
            <w:r>
              <w:rPr>
                <w:color w:val="auto"/>
              </w:rPr>
              <w:instrText>84</w:instrText>
            </w:r>
            <w:r w:rsidR="00046E6E" w:rsidRPr="00367988">
              <w:rPr>
                <w:color w:val="auto"/>
              </w:rPr>
              <w:instrText>-0</w:instrText>
            </w:r>
            <w:r>
              <w:rPr>
                <w:color w:val="auto"/>
              </w:rPr>
              <w:instrText>8</w:instrText>
            </w:r>
            <w:r w:rsidR="00046E6E" w:rsidRPr="00367988">
              <w:rPr>
                <w:color w:val="auto"/>
              </w:rPr>
              <w:instrText>-</w:instrText>
            </w:r>
            <w:r>
              <w:rPr>
                <w:color w:val="auto"/>
              </w:rPr>
              <w:instrText>34454</w:instrText>
            </w:r>
            <w:r w:rsidR="00046E6E" w:rsidRPr="00367988">
              <w:rPr>
                <w:color w:val="auto"/>
              </w:rPr>
              <w:instrText xml:space="preserve">" </w:instrText>
            </w:r>
            <w:r w:rsidR="00046E6E" w:rsidRPr="00367988">
              <w:rPr>
                <w:rFonts w:eastAsia="Calibri" w:cs="Times New Roman"/>
                <w:bCs/>
                <w:color w:val="auto"/>
                <w:szCs w:val="17"/>
              </w:rPr>
              <w:instrText xml:space="preserve">\f “dan” </w:instrText>
            </w:r>
            <w:r w:rsidR="00046E6E" w:rsidRPr="00367988">
              <w:rPr>
                <w:rFonts w:asciiTheme="minorHAnsi" w:eastAsia="Times New Roman" w:hAnsiTheme="minorHAnsi"/>
                <w:color w:val="auto"/>
                <w:szCs w:val="22"/>
              </w:rPr>
              <w:fldChar w:fldCharType="end"/>
            </w:r>
          </w:p>
          <w:p w:rsidR="00046E6E" w:rsidRPr="00367988" w:rsidRDefault="00046E6E" w:rsidP="00C07454">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 xml:space="preserve">Rev. </w:t>
            </w:r>
            <w:r w:rsidR="00C07454">
              <w:rPr>
                <w:rFonts w:asciiTheme="minorHAnsi" w:eastAsia="Times New Roman" w:hAnsiTheme="minorHAnsi"/>
                <w:color w:val="auto"/>
                <w:szCs w:val="22"/>
              </w:rPr>
              <w:t>1</w:t>
            </w:r>
          </w:p>
        </w:tc>
        <w:tc>
          <w:tcPr>
            <w:tcW w:w="8342" w:type="dxa"/>
            <w:tcBorders>
              <w:top w:val="single" w:sz="4" w:space="0" w:color="000000"/>
              <w:bottom w:val="single" w:sz="4" w:space="0" w:color="000000"/>
            </w:tcBorders>
          </w:tcPr>
          <w:p w:rsidR="00EB2011" w:rsidRPr="00C6088B" w:rsidRDefault="00EB2011" w:rsidP="00EB2011">
            <w:pPr>
              <w:spacing w:before="60" w:after="60"/>
              <w:rPr>
                <w:rFonts w:asciiTheme="minorHAnsi" w:hAnsiTheme="minorHAnsi"/>
                <w:b/>
                <w:bCs/>
                <w:i/>
                <w:color w:val="auto"/>
                <w:szCs w:val="22"/>
              </w:rPr>
            </w:pPr>
            <w:r>
              <w:rPr>
                <w:rFonts w:asciiTheme="minorHAnsi" w:hAnsiTheme="minorHAnsi"/>
                <w:b/>
                <w:bCs/>
                <w:i/>
                <w:color w:val="auto"/>
                <w:szCs w:val="22"/>
              </w:rPr>
              <w:t>Codifying and Publishing – Revised Code of Washington and Washington Administrative Code</w:t>
            </w:r>
          </w:p>
          <w:p w:rsidR="00EB2011" w:rsidRDefault="00EB2011" w:rsidP="00EB2011">
            <w:pPr>
              <w:spacing w:before="60" w:after="60"/>
              <w:rPr>
                <w:bCs/>
                <w:color w:val="auto"/>
                <w:szCs w:val="22"/>
              </w:rPr>
            </w:pPr>
            <w:r>
              <w:rPr>
                <w:bCs/>
                <w:color w:val="auto"/>
                <w:szCs w:val="22"/>
              </w:rPr>
              <w:t>Records relating to the codification, compilation, indexing, publishing, and distribution of the Revised Code of Washington (RCW) and the Washington Administrative Code (WAC).</w:t>
            </w:r>
            <w:r w:rsidRPr="00C6088B">
              <w:rPr>
                <w:bCs/>
                <w:color w:val="auto"/>
                <w:szCs w:val="22"/>
              </w:rPr>
              <w:fldChar w:fldCharType="begin"/>
            </w:r>
            <w:r w:rsidRPr="00C6088B">
              <w:rPr>
                <w:bCs/>
                <w:color w:val="auto"/>
                <w:szCs w:val="22"/>
              </w:rPr>
              <w:instrText xml:space="preserve"> xe "</w:instrText>
            </w:r>
            <w:r w:rsidR="00F37866">
              <w:rPr>
                <w:bCs/>
                <w:color w:val="auto"/>
                <w:szCs w:val="22"/>
              </w:rPr>
              <w:instrText>codifying (RCW/WAC)</w:instrText>
            </w:r>
            <w:r w:rsidRPr="00C6088B">
              <w:rPr>
                <w:bCs/>
                <w:color w:val="auto"/>
                <w:szCs w:val="22"/>
              </w:rPr>
              <w:instrText xml:space="preserve">" \f “subject” </w:instrText>
            </w:r>
            <w:r w:rsidRPr="00C6088B">
              <w:rPr>
                <w:bCs/>
                <w:color w:val="auto"/>
                <w:szCs w:val="22"/>
              </w:rPr>
              <w:fldChar w:fldCharType="end"/>
            </w:r>
            <w:r w:rsidR="00F37866" w:rsidRPr="00C6088B">
              <w:rPr>
                <w:bCs/>
                <w:color w:val="auto"/>
                <w:szCs w:val="22"/>
              </w:rPr>
              <w:fldChar w:fldCharType="begin"/>
            </w:r>
            <w:r w:rsidR="00F37866" w:rsidRPr="00C6088B">
              <w:rPr>
                <w:bCs/>
                <w:color w:val="auto"/>
                <w:szCs w:val="22"/>
              </w:rPr>
              <w:instrText xml:space="preserve"> xe "</w:instrText>
            </w:r>
            <w:r w:rsidR="00F37866">
              <w:rPr>
                <w:bCs/>
                <w:color w:val="auto"/>
                <w:szCs w:val="22"/>
              </w:rPr>
              <w:instrText>publications:publishing (RCW/WAC)</w:instrText>
            </w:r>
            <w:r w:rsidR="00F37866" w:rsidRPr="00C6088B">
              <w:rPr>
                <w:bCs/>
                <w:color w:val="auto"/>
                <w:szCs w:val="22"/>
              </w:rPr>
              <w:instrText xml:space="preserve">" \f “subject” </w:instrText>
            </w:r>
            <w:r w:rsidR="00F37866" w:rsidRPr="00C6088B">
              <w:rPr>
                <w:bCs/>
                <w:color w:val="auto"/>
                <w:szCs w:val="22"/>
              </w:rPr>
              <w:fldChar w:fldCharType="end"/>
            </w:r>
            <w:r w:rsidR="00F37866" w:rsidRPr="00C6088B">
              <w:rPr>
                <w:bCs/>
                <w:color w:val="auto"/>
                <w:szCs w:val="22"/>
              </w:rPr>
              <w:fldChar w:fldCharType="begin"/>
            </w:r>
            <w:r w:rsidR="00F37866" w:rsidRPr="00C6088B">
              <w:rPr>
                <w:bCs/>
                <w:color w:val="auto"/>
                <w:szCs w:val="22"/>
              </w:rPr>
              <w:instrText xml:space="preserve"> xe "</w:instrText>
            </w:r>
            <w:r w:rsidR="00F37866">
              <w:rPr>
                <w:bCs/>
                <w:color w:val="auto"/>
                <w:szCs w:val="22"/>
              </w:rPr>
              <w:instrText>disposition sheets</w:instrText>
            </w:r>
            <w:r w:rsidR="00F37866" w:rsidRPr="00C6088B">
              <w:rPr>
                <w:bCs/>
                <w:color w:val="auto"/>
                <w:szCs w:val="22"/>
              </w:rPr>
              <w:instrText xml:space="preserve">" \f “subject” </w:instrText>
            </w:r>
            <w:r w:rsidR="00F37866" w:rsidRPr="00C6088B">
              <w:rPr>
                <w:bCs/>
                <w:color w:val="auto"/>
                <w:szCs w:val="22"/>
              </w:rPr>
              <w:fldChar w:fldCharType="end"/>
            </w:r>
            <w:r w:rsidR="00F37866" w:rsidRPr="00C6088B">
              <w:rPr>
                <w:bCs/>
                <w:color w:val="auto"/>
                <w:szCs w:val="22"/>
              </w:rPr>
              <w:fldChar w:fldCharType="begin"/>
            </w:r>
            <w:r w:rsidR="00F37866" w:rsidRPr="00C6088B">
              <w:rPr>
                <w:bCs/>
                <w:color w:val="auto"/>
                <w:szCs w:val="22"/>
              </w:rPr>
              <w:instrText xml:space="preserve"> xe "</w:instrText>
            </w:r>
            <w:r w:rsidR="00F37866">
              <w:rPr>
                <w:bCs/>
                <w:color w:val="auto"/>
                <w:szCs w:val="22"/>
              </w:rPr>
              <w:instrText>indexing worksheets</w:instrText>
            </w:r>
            <w:r w:rsidR="00F37866" w:rsidRPr="00C6088B">
              <w:rPr>
                <w:bCs/>
                <w:color w:val="auto"/>
                <w:szCs w:val="22"/>
              </w:rPr>
              <w:instrText xml:space="preserve">" \f “subject” </w:instrText>
            </w:r>
            <w:r w:rsidR="00F37866" w:rsidRPr="00C6088B">
              <w:rPr>
                <w:bCs/>
                <w:color w:val="auto"/>
                <w:szCs w:val="22"/>
              </w:rPr>
              <w:fldChar w:fldCharType="end"/>
            </w:r>
            <w:r w:rsidR="00F37866" w:rsidRPr="00C6088B">
              <w:rPr>
                <w:bCs/>
                <w:color w:val="auto"/>
                <w:szCs w:val="22"/>
              </w:rPr>
              <w:fldChar w:fldCharType="begin"/>
            </w:r>
            <w:r w:rsidR="00F37866" w:rsidRPr="00C6088B">
              <w:rPr>
                <w:bCs/>
                <w:color w:val="auto"/>
                <w:szCs w:val="22"/>
              </w:rPr>
              <w:instrText xml:space="preserve"> xe "</w:instrText>
            </w:r>
            <w:r w:rsidR="00F37866">
              <w:rPr>
                <w:bCs/>
                <w:color w:val="auto"/>
                <w:szCs w:val="22"/>
              </w:rPr>
              <w:instrText>Revised Code of Washington (RCW):codifying/publishing</w:instrText>
            </w:r>
            <w:r w:rsidR="00F37866" w:rsidRPr="00C6088B">
              <w:rPr>
                <w:bCs/>
                <w:color w:val="auto"/>
                <w:szCs w:val="22"/>
              </w:rPr>
              <w:instrText xml:space="preserve">" \f “subject” </w:instrText>
            </w:r>
            <w:r w:rsidR="00F37866" w:rsidRPr="00C6088B">
              <w:rPr>
                <w:bCs/>
                <w:color w:val="auto"/>
                <w:szCs w:val="22"/>
              </w:rPr>
              <w:fldChar w:fldCharType="end"/>
            </w:r>
            <w:r w:rsidR="00F37866" w:rsidRPr="00C6088B">
              <w:rPr>
                <w:bCs/>
                <w:color w:val="auto"/>
                <w:szCs w:val="22"/>
              </w:rPr>
              <w:fldChar w:fldCharType="begin"/>
            </w:r>
            <w:r w:rsidR="00F37866" w:rsidRPr="00C6088B">
              <w:rPr>
                <w:bCs/>
                <w:color w:val="auto"/>
                <w:szCs w:val="22"/>
              </w:rPr>
              <w:instrText xml:space="preserve"> xe "</w:instrText>
            </w:r>
            <w:r w:rsidR="00F37866">
              <w:rPr>
                <w:bCs/>
                <w:color w:val="auto"/>
                <w:szCs w:val="22"/>
              </w:rPr>
              <w:instrText>Revised Code of Washington (RCW):publications</w:instrText>
            </w:r>
            <w:r w:rsidR="001F1CD9">
              <w:rPr>
                <w:bCs/>
                <w:color w:val="auto"/>
                <w:szCs w:val="22"/>
              </w:rPr>
              <w:instrText>/sales</w:instrText>
            </w:r>
            <w:r w:rsidR="00F37866" w:rsidRPr="00C6088B">
              <w:rPr>
                <w:bCs/>
                <w:color w:val="auto"/>
                <w:szCs w:val="22"/>
              </w:rPr>
              <w:instrText xml:space="preserve">" </w:instrText>
            </w:r>
            <w:r w:rsidR="00F37866" w:rsidRPr="00C04DC1">
              <w:rPr>
                <w:bCs/>
                <w:szCs w:val="22"/>
              </w:rPr>
              <w:instrText>\t "</w:instrText>
            </w:r>
            <w:r w:rsidR="00F37866" w:rsidRPr="008035F0">
              <w:rPr>
                <w:bCs/>
                <w:i/>
                <w:szCs w:val="22"/>
              </w:rPr>
              <w:instrText>see SGGRRS</w:instrText>
            </w:r>
            <w:r w:rsidR="00F37866" w:rsidRPr="00C04DC1">
              <w:rPr>
                <w:bCs/>
                <w:szCs w:val="22"/>
              </w:rPr>
              <w:instrText>"</w:instrText>
            </w:r>
            <w:r w:rsidR="00F37866">
              <w:rPr>
                <w:bCs/>
                <w:szCs w:val="22"/>
              </w:rPr>
              <w:instrText xml:space="preserve"> </w:instrText>
            </w:r>
            <w:r w:rsidR="00F37866" w:rsidRPr="00C6088B">
              <w:rPr>
                <w:bCs/>
                <w:color w:val="auto"/>
                <w:szCs w:val="22"/>
              </w:rPr>
              <w:instrText xml:space="preserve">\f “subject” </w:instrText>
            </w:r>
            <w:r w:rsidR="00F37866" w:rsidRPr="00C6088B">
              <w:rPr>
                <w:bCs/>
                <w:color w:val="auto"/>
                <w:szCs w:val="22"/>
              </w:rPr>
              <w:fldChar w:fldCharType="end"/>
            </w:r>
            <w:r w:rsidR="00F37866" w:rsidRPr="00C6088B">
              <w:rPr>
                <w:bCs/>
                <w:color w:val="auto"/>
                <w:szCs w:val="22"/>
              </w:rPr>
              <w:fldChar w:fldCharType="begin"/>
            </w:r>
            <w:r w:rsidR="00F37866" w:rsidRPr="00C6088B">
              <w:rPr>
                <w:bCs/>
                <w:color w:val="auto"/>
                <w:szCs w:val="22"/>
              </w:rPr>
              <w:instrText xml:space="preserve"> xe "</w:instrText>
            </w:r>
            <w:r w:rsidR="00F37866">
              <w:rPr>
                <w:bCs/>
                <w:color w:val="auto"/>
                <w:szCs w:val="22"/>
              </w:rPr>
              <w:instrText>Washington Administrative Code (WAC):codifying/publishing</w:instrText>
            </w:r>
            <w:r w:rsidR="00F37866" w:rsidRPr="00C6088B">
              <w:rPr>
                <w:bCs/>
                <w:color w:val="auto"/>
                <w:szCs w:val="22"/>
              </w:rPr>
              <w:instrText xml:space="preserve">" \f “subject” </w:instrText>
            </w:r>
            <w:r w:rsidR="00F37866" w:rsidRPr="00C6088B">
              <w:rPr>
                <w:bCs/>
                <w:color w:val="auto"/>
                <w:szCs w:val="22"/>
              </w:rPr>
              <w:fldChar w:fldCharType="end"/>
            </w:r>
            <w:r w:rsidR="00F37866" w:rsidRPr="00C6088B">
              <w:rPr>
                <w:bCs/>
                <w:color w:val="auto"/>
                <w:szCs w:val="22"/>
              </w:rPr>
              <w:fldChar w:fldCharType="begin"/>
            </w:r>
            <w:r w:rsidR="00F37866" w:rsidRPr="00C6088B">
              <w:rPr>
                <w:bCs/>
                <w:color w:val="auto"/>
                <w:szCs w:val="22"/>
              </w:rPr>
              <w:instrText xml:space="preserve"> xe "</w:instrText>
            </w:r>
            <w:r w:rsidR="00F37866">
              <w:rPr>
                <w:bCs/>
                <w:color w:val="auto"/>
                <w:szCs w:val="22"/>
              </w:rPr>
              <w:instrText>Washington Administrative Code (WAC):publications</w:instrText>
            </w:r>
            <w:r w:rsidR="001F1CD9">
              <w:rPr>
                <w:bCs/>
                <w:color w:val="auto"/>
                <w:szCs w:val="22"/>
              </w:rPr>
              <w:instrText>/sales</w:instrText>
            </w:r>
            <w:r w:rsidR="00F37866" w:rsidRPr="00C6088B">
              <w:rPr>
                <w:bCs/>
                <w:color w:val="auto"/>
                <w:szCs w:val="22"/>
              </w:rPr>
              <w:instrText xml:space="preserve">" </w:instrText>
            </w:r>
            <w:r w:rsidR="00F37866" w:rsidRPr="00C04DC1">
              <w:rPr>
                <w:bCs/>
                <w:szCs w:val="22"/>
              </w:rPr>
              <w:instrText>\t "</w:instrText>
            </w:r>
            <w:r w:rsidR="00F37866" w:rsidRPr="008035F0">
              <w:rPr>
                <w:bCs/>
                <w:i/>
                <w:szCs w:val="22"/>
              </w:rPr>
              <w:instrText>see SGGRRS</w:instrText>
            </w:r>
            <w:r w:rsidR="00F37866" w:rsidRPr="00C04DC1">
              <w:rPr>
                <w:bCs/>
                <w:szCs w:val="22"/>
              </w:rPr>
              <w:instrText>"</w:instrText>
            </w:r>
            <w:r w:rsidR="00F37866">
              <w:rPr>
                <w:bCs/>
                <w:szCs w:val="22"/>
              </w:rPr>
              <w:instrText xml:space="preserve"> </w:instrText>
            </w:r>
            <w:r w:rsidR="00F37866" w:rsidRPr="00C6088B">
              <w:rPr>
                <w:bCs/>
                <w:color w:val="auto"/>
                <w:szCs w:val="22"/>
              </w:rPr>
              <w:instrText xml:space="preserve">\f “subject” </w:instrText>
            </w:r>
            <w:r w:rsidR="00F37866" w:rsidRPr="00C6088B">
              <w:rPr>
                <w:bCs/>
                <w:color w:val="auto"/>
                <w:szCs w:val="22"/>
              </w:rPr>
              <w:fldChar w:fldCharType="end"/>
            </w:r>
          </w:p>
          <w:p w:rsidR="00EB2011" w:rsidRDefault="00EB2011" w:rsidP="00EB2011">
            <w:pPr>
              <w:spacing w:before="60" w:after="60"/>
              <w:rPr>
                <w:bCs/>
                <w:color w:val="auto"/>
                <w:szCs w:val="22"/>
              </w:rPr>
            </w:pPr>
            <w:r>
              <w:rPr>
                <w:bCs/>
                <w:color w:val="auto"/>
                <w:szCs w:val="22"/>
              </w:rPr>
              <w:t>Includes, but is not limited to:</w:t>
            </w:r>
          </w:p>
          <w:p w:rsidR="00EB2011" w:rsidRDefault="00EB2011" w:rsidP="00EB2011">
            <w:pPr>
              <w:pStyle w:val="ListParagraph"/>
              <w:numPr>
                <w:ilvl w:val="0"/>
                <w:numId w:val="25"/>
              </w:numPr>
              <w:spacing w:before="60" w:after="60"/>
              <w:rPr>
                <w:bCs/>
                <w:color w:val="auto"/>
                <w:szCs w:val="22"/>
              </w:rPr>
            </w:pPr>
            <w:r w:rsidRPr="00E017D9">
              <w:rPr>
                <w:bCs/>
                <w:color w:val="auto"/>
                <w:szCs w:val="22"/>
              </w:rPr>
              <w:t>Codification worksheets;</w:t>
            </w:r>
          </w:p>
          <w:p w:rsidR="00EB2011" w:rsidRDefault="00EB2011" w:rsidP="00EB2011">
            <w:pPr>
              <w:pStyle w:val="ListParagraph"/>
              <w:numPr>
                <w:ilvl w:val="0"/>
                <w:numId w:val="25"/>
              </w:numPr>
              <w:spacing w:before="60" w:after="60"/>
              <w:rPr>
                <w:bCs/>
                <w:color w:val="auto"/>
                <w:szCs w:val="22"/>
              </w:rPr>
            </w:pPr>
            <w:r>
              <w:rPr>
                <w:bCs/>
                <w:color w:val="auto"/>
                <w:szCs w:val="22"/>
              </w:rPr>
              <w:t>Disposition sheets;</w:t>
            </w:r>
          </w:p>
          <w:p w:rsidR="00EB2011" w:rsidRPr="00E017D9" w:rsidRDefault="00EB2011" w:rsidP="00EB2011">
            <w:pPr>
              <w:pStyle w:val="ListParagraph"/>
              <w:numPr>
                <w:ilvl w:val="0"/>
                <w:numId w:val="25"/>
              </w:numPr>
              <w:spacing w:before="60" w:after="60"/>
              <w:rPr>
                <w:bCs/>
                <w:color w:val="auto"/>
                <w:szCs w:val="22"/>
              </w:rPr>
            </w:pPr>
            <w:r>
              <w:rPr>
                <w:bCs/>
                <w:color w:val="auto"/>
                <w:szCs w:val="22"/>
              </w:rPr>
              <w:t>Indexing worksheets;</w:t>
            </w:r>
          </w:p>
          <w:p w:rsidR="00EB2011" w:rsidRPr="00E017D9" w:rsidRDefault="00EB2011" w:rsidP="00EB2011">
            <w:pPr>
              <w:pStyle w:val="ListParagraph"/>
              <w:numPr>
                <w:ilvl w:val="0"/>
                <w:numId w:val="25"/>
              </w:numPr>
              <w:spacing w:before="60" w:after="60"/>
              <w:rPr>
                <w:bCs/>
                <w:color w:val="auto"/>
                <w:szCs w:val="22"/>
              </w:rPr>
            </w:pPr>
            <w:r w:rsidRPr="00E017D9">
              <w:rPr>
                <w:bCs/>
                <w:color w:val="auto"/>
                <w:szCs w:val="22"/>
              </w:rPr>
              <w:t>Related correspondence/communications.</w:t>
            </w:r>
          </w:p>
          <w:p w:rsidR="00EB2011" w:rsidRDefault="00EB2011" w:rsidP="00EB2011">
            <w:pPr>
              <w:spacing w:before="60" w:after="60"/>
              <w:rPr>
                <w:bCs/>
                <w:color w:val="auto"/>
                <w:szCs w:val="22"/>
              </w:rPr>
            </w:pPr>
            <w:r>
              <w:rPr>
                <w:bCs/>
                <w:color w:val="auto"/>
                <w:szCs w:val="22"/>
              </w:rPr>
              <w:t>Excludes:</w:t>
            </w:r>
          </w:p>
          <w:p w:rsidR="00EB2011" w:rsidRDefault="00EB2011" w:rsidP="00EB2011">
            <w:pPr>
              <w:pStyle w:val="ListParagraph"/>
              <w:numPr>
                <w:ilvl w:val="0"/>
                <w:numId w:val="26"/>
              </w:numPr>
              <w:spacing w:before="60" w:after="60"/>
              <w:rPr>
                <w:bCs/>
                <w:color w:val="auto"/>
                <w:szCs w:val="22"/>
              </w:rPr>
            </w:pPr>
            <w:r w:rsidRPr="006F0108">
              <w:rPr>
                <w:bCs/>
                <w:color w:val="auto"/>
                <w:szCs w:val="22"/>
              </w:rPr>
              <w:t xml:space="preserve">Published Revised Code of Washington, Washington Administrative Code, Washington State Register covered by </w:t>
            </w:r>
            <w:r w:rsidRPr="006F0108">
              <w:rPr>
                <w:bCs/>
                <w:i/>
                <w:color w:val="auto"/>
                <w:szCs w:val="22"/>
              </w:rPr>
              <w:t>State Publications (DAN GS 15008)</w:t>
            </w:r>
            <w:r w:rsidRPr="006F0108">
              <w:rPr>
                <w:bCs/>
                <w:color w:val="auto"/>
                <w:szCs w:val="22"/>
              </w:rPr>
              <w:t>;</w:t>
            </w:r>
          </w:p>
          <w:p w:rsidR="00EB2011" w:rsidRPr="00EB2011" w:rsidRDefault="00EB2011" w:rsidP="00EB2011">
            <w:pPr>
              <w:pStyle w:val="ListParagraph"/>
              <w:numPr>
                <w:ilvl w:val="0"/>
                <w:numId w:val="26"/>
              </w:numPr>
              <w:spacing w:before="60" w:after="60"/>
              <w:rPr>
                <w:bCs/>
                <w:color w:val="auto"/>
                <w:szCs w:val="22"/>
              </w:rPr>
            </w:pPr>
            <w:r w:rsidRPr="00EB2011">
              <w:rPr>
                <w:bCs/>
                <w:color w:val="auto"/>
                <w:szCs w:val="22"/>
              </w:rPr>
              <w:t xml:space="preserve">Records relating to the sale of publications covered by </w:t>
            </w:r>
            <w:r w:rsidRPr="00EB2011">
              <w:rPr>
                <w:bCs/>
                <w:i/>
                <w:color w:val="auto"/>
                <w:szCs w:val="22"/>
              </w:rPr>
              <w:t>Financial Transactions – General (DAN GS 01001)</w:t>
            </w:r>
            <w:r w:rsidRPr="00EB2011">
              <w:rPr>
                <w:bCs/>
                <w:color w:val="auto"/>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rsidR="00EB2011" w:rsidRPr="00C6088B" w:rsidRDefault="00EB2011" w:rsidP="00EB2011">
            <w:pPr>
              <w:spacing w:before="60" w:after="60"/>
              <w:rPr>
                <w:bCs/>
                <w:color w:val="auto"/>
                <w:szCs w:val="17"/>
              </w:rPr>
            </w:pPr>
            <w:r w:rsidRPr="00C6088B">
              <w:rPr>
                <w:b/>
                <w:bCs/>
                <w:color w:val="auto"/>
                <w:szCs w:val="17"/>
              </w:rPr>
              <w:t>Retain</w:t>
            </w:r>
            <w:r w:rsidRPr="00C6088B">
              <w:rPr>
                <w:bCs/>
                <w:color w:val="auto"/>
                <w:szCs w:val="17"/>
              </w:rPr>
              <w:t xml:space="preserve"> for 4 years after </w:t>
            </w:r>
            <w:r>
              <w:rPr>
                <w:bCs/>
                <w:color w:val="auto"/>
                <w:szCs w:val="17"/>
              </w:rPr>
              <w:t>end of c</w:t>
            </w:r>
            <w:r w:rsidRPr="00C6088B">
              <w:rPr>
                <w:bCs/>
                <w:color w:val="auto"/>
                <w:szCs w:val="17"/>
              </w:rPr>
              <w:t xml:space="preserve">alendar </w:t>
            </w:r>
            <w:r>
              <w:rPr>
                <w:bCs/>
                <w:color w:val="auto"/>
                <w:szCs w:val="17"/>
              </w:rPr>
              <w:t>y</w:t>
            </w:r>
            <w:r w:rsidRPr="00C6088B">
              <w:rPr>
                <w:bCs/>
                <w:color w:val="auto"/>
                <w:szCs w:val="17"/>
              </w:rPr>
              <w:t>ear</w:t>
            </w:r>
          </w:p>
          <w:p w:rsidR="00EB2011" w:rsidRPr="00C6088B" w:rsidRDefault="00EB2011" w:rsidP="00EB2011">
            <w:pPr>
              <w:spacing w:before="60" w:after="60"/>
              <w:rPr>
                <w:bCs/>
                <w:i/>
                <w:color w:val="auto"/>
                <w:szCs w:val="17"/>
              </w:rPr>
            </w:pPr>
            <w:r w:rsidRPr="00C6088B">
              <w:rPr>
                <w:bCs/>
                <w:color w:val="auto"/>
                <w:szCs w:val="17"/>
              </w:rPr>
              <w:t xml:space="preserve">   </w:t>
            </w:r>
            <w:r w:rsidRPr="00C6088B">
              <w:rPr>
                <w:bCs/>
                <w:i/>
                <w:color w:val="auto"/>
                <w:szCs w:val="17"/>
              </w:rPr>
              <w:t>then</w:t>
            </w:r>
          </w:p>
          <w:p w:rsidR="00EB2011" w:rsidRPr="00367988" w:rsidRDefault="00EB2011" w:rsidP="00EB2011">
            <w:pPr>
              <w:spacing w:before="60" w:after="60"/>
              <w:rPr>
                <w:b/>
                <w:bCs/>
                <w:color w:val="auto"/>
                <w:szCs w:val="17"/>
              </w:rPr>
            </w:pPr>
            <w:r w:rsidRPr="00C6088B">
              <w:rPr>
                <w:b/>
                <w:bCs/>
                <w:color w:val="auto"/>
                <w:szCs w:val="17"/>
              </w:rPr>
              <w:t>Destroy</w:t>
            </w:r>
            <w:r w:rsidRPr="00C6088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rsidR="00EB2011" w:rsidRPr="00C6088B" w:rsidRDefault="00EB2011" w:rsidP="00EB2011">
            <w:pPr>
              <w:spacing w:before="60"/>
              <w:jc w:val="center"/>
              <w:rPr>
                <w:rFonts w:asciiTheme="minorHAnsi" w:eastAsia="Times New Roman" w:hAnsiTheme="minorHAnsi"/>
                <w:color w:val="auto"/>
                <w:sz w:val="20"/>
                <w:szCs w:val="20"/>
              </w:rPr>
            </w:pPr>
            <w:r w:rsidRPr="00C6088B">
              <w:rPr>
                <w:rFonts w:eastAsia="Calibri" w:cs="Times New Roman"/>
                <w:color w:val="auto"/>
                <w:sz w:val="20"/>
                <w:szCs w:val="20"/>
              </w:rPr>
              <w:t>NON-ARCHIVAL</w:t>
            </w:r>
          </w:p>
          <w:p w:rsidR="00EB2011" w:rsidRPr="00C6088B" w:rsidRDefault="00EB2011" w:rsidP="00EB2011">
            <w:pPr>
              <w:jc w:val="center"/>
              <w:rPr>
                <w:rFonts w:eastAsia="Calibri" w:cs="Times New Roman"/>
                <w:color w:val="auto"/>
                <w:sz w:val="20"/>
                <w:szCs w:val="20"/>
              </w:rPr>
            </w:pPr>
            <w:r w:rsidRPr="00C6088B">
              <w:rPr>
                <w:rFonts w:eastAsia="Calibri" w:cs="Times New Roman"/>
                <w:color w:val="auto"/>
                <w:sz w:val="20"/>
                <w:szCs w:val="20"/>
              </w:rPr>
              <w:t>NON-ESSENTIAL</w:t>
            </w:r>
          </w:p>
          <w:p w:rsidR="00EB2011" w:rsidRPr="00367988" w:rsidRDefault="00EB2011" w:rsidP="005C5C42">
            <w:pPr>
              <w:jc w:val="center"/>
              <w:rPr>
                <w:rFonts w:eastAsia="Calibri" w:cs="Times New Roman"/>
                <w:color w:val="auto"/>
                <w:sz w:val="20"/>
                <w:szCs w:val="20"/>
              </w:rPr>
            </w:pPr>
            <w:r w:rsidRPr="00C6088B">
              <w:rPr>
                <w:rFonts w:asciiTheme="minorHAnsi" w:eastAsia="Times New Roman" w:hAnsiTheme="minorHAnsi"/>
                <w:color w:val="auto"/>
                <w:sz w:val="20"/>
                <w:szCs w:val="20"/>
              </w:rPr>
              <w:t>O</w:t>
            </w:r>
            <w:r>
              <w:rPr>
                <w:rFonts w:asciiTheme="minorHAnsi" w:eastAsia="Times New Roman" w:hAnsiTheme="minorHAnsi"/>
                <w:color w:val="auto"/>
                <w:sz w:val="20"/>
                <w:szCs w:val="20"/>
              </w:rPr>
              <w:t>PR</w:t>
            </w:r>
          </w:p>
        </w:tc>
      </w:tr>
      <w:tr w:rsidR="00534929" w:rsidRPr="00367988" w:rsidTr="00046E6E">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rsidR="00534929" w:rsidRPr="00367988" w:rsidRDefault="00534929" w:rsidP="00046E6E">
            <w:pPr>
              <w:spacing w:before="60" w:after="60"/>
              <w:jc w:val="center"/>
              <w:rPr>
                <w:rFonts w:asciiTheme="minorHAnsi" w:eastAsia="Times New Roman" w:hAnsiTheme="minorHAnsi"/>
                <w:color w:val="auto"/>
                <w:szCs w:val="22"/>
              </w:rPr>
            </w:pPr>
            <w:r w:rsidRPr="00367988">
              <w:rPr>
                <w:rFonts w:asciiTheme="minorHAnsi" w:eastAsia="Times New Roman" w:hAnsiTheme="minorHAnsi"/>
                <w:color w:val="auto"/>
                <w:szCs w:val="22"/>
              </w:rPr>
              <w:lastRenderedPageBreak/>
              <w:t>84-08-34455</w:t>
            </w:r>
            <w:r w:rsidRPr="00367988">
              <w:rPr>
                <w:rFonts w:asciiTheme="minorHAnsi" w:eastAsia="Times New Roman" w:hAnsiTheme="minorHAnsi"/>
                <w:color w:val="auto"/>
                <w:szCs w:val="22"/>
              </w:rPr>
              <w:fldChar w:fldCharType="begin"/>
            </w:r>
            <w:r w:rsidRPr="00367988">
              <w:rPr>
                <w:color w:val="auto"/>
              </w:rPr>
              <w:instrText xml:space="preserve"> XE "84-08-34455" </w:instrText>
            </w:r>
            <w:r w:rsidRPr="00367988">
              <w:rPr>
                <w:rFonts w:eastAsia="Calibri" w:cs="Times New Roman"/>
                <w:bCs/>
                <w:color w:val="auto"/>
                <w:szCs w:val="17"/>
              </w:rPr>
              <w:instrText xml:space="preserve">\f “dan” </w:instrText>
            </w:r>
            <w:r w:rsidRPr="00367988">
              <w:rPr>
                <w:rFonts w:asciiTheme="minorHAnsi" w:eastAsia="Times New Roman" w:hAnsiTheme="minorHAnsi"/>
                <w:color w:val="auto"/>
                <w:szCs w:val="22"/>
              </w:rPr>
              <w:fldChar w:fldCharType="end"/>
            </w:r>
          </w:p>
          <w:p w:rsidR="00534929" w:rsidRPr="00367988" w:rsidRDefault="00534929" w:rsidP="00046E6E">
            <w:pPr>
              <w:spacing w:before="60" w:after="60"/>
              <w:jc w:val="center"/>
              <w:rPr>
                <w:rFonts w:asciiTheme="minorHAnsi" w:eastAsia="Times New Roman" w:hAnsiTheme="minorHAnsi"/>
                <w:color w:val="auto"/>
                <w:szCs w:val="22"/>
              </w:rPr>
            </w:pPr>
            <w:r w:rsidRPr="00367988">
              <w:rPr>
                <w:rFonts w:asciiTheme="minorHAnsi" w:eastAsia="Times New Roman" w:hAnsiTheme="minorHAnsi"/>
                <w:color w:val="auto"/>
                <w:szCs w:val="22"/>
              </w:rPr>
              <w:t xml:space="preserve">Rev. </w:t>
            </w:r>
            <w:r>
              <w:rPr>
                <w:rFonts w:asciiTheme="minorHAnsi" w:eastAsia="Times New Roman" w:hAnsiTheme="minorHAnsi"/>
                <w:color w:val="auto"/>
                <w:szCs w:val="22"/>
              </w:rPr>
              <w:t>1</w:t>
            </w:r>
          </w:p>
        </w:tc>
        <w:tc>
          <w:tcPr>
            <w:tcW w:w="8342" w:type="dxa"/>
            <w:tcBorders>
              <w:top w:val="single" w:sz="4" w:space="0" w:color="000000"/>
              <w:bottom w:val="single" w:sz="4" w:space="0" w:color="000000"/>
            </w:tcBorders>
          </w:tcPr>
          <w:p w:rsidR="00534929" w:rsidRPr="00046E6E" w:rsidRDefault="00534929" w:rsidP="00046E6E">
            <w:pPr>
              <w:spacing w:before="60" w:after="60"/>
              <w:rPr>
                <w:rFonts w:asciiTheme="minorHAnsi" w:hAnsiTheme="minorHAnsi"/>
                <w:b/>
                <w:bCs/>
                <w:i/>
                <w:color w:val="auto"/>
                <w:szCs w:val="22"/>
              </w:rPr>
            </w:pPr>
            <w:r w:rsidRPr="00046E6E">
              <w:rPr>
                <w:rFonts w:asciiTheme="minorHAnsi" w:hAnsiTheme="minorHAnsi"/>
                <w:b/>
                <w:bCs/>
                <w:i/>
                <w:color w:val="auto"/>
                <w:szCs w:val="22"/>
              </w:rPr>
              <w:t>Computer Data Base of the Revised Code of Washington (RCW), the Washington Administrative Code (WAC), and the Washington State Register (WSR)</w:t>
            </w:r>
          </w:p>
          <w:p w:rsidR="00534929" w:rsidRPr="00046E6E" w:rsidRDefault="00534929" w:rsidP="004953DC">
            <w:pPr>
              <w:spacing w:before="60" w:after="60"/>
              <w:rPr>
                <w:bCs/>
                <w:color w:val="auto"/>
                <w:szCs w:val="22"/>
              </w:rPr>
            </w:pPr>
            <w:r w:rsidRPr="00046E6E">
              <w:rPr>
                <w:bCs/>
                <w:color w:val="auto"/>
                <w:szCs w:val="22"/>
              </w:rPr>
              <w:t>Original, perfected data base of the RCW, WAC, and WSR as first entered into the Legislative Information System’s computer. HTML format as placed online for the public.</w:t>
            </w:r>
            <w:r w:rsidRPr="00046E6E">
              <w:rPr>
                <w:bCs/>
                <w:color w:val="auto"/>
                <w:szCs w:val="22"/>
              </w:rPr>
              <w:fldChar w:fldCharType="begin"/>
            </w:r>
            <w:r w:rsidRPr="00046E6E">
              <w:rPr>
                <w:bCs/>
                <w:color w:val="auto"/>
                <w:szCs w:val="22"/>
              </w:rPr>
              <w:instrText xml:space="preserve"> xe "example of subject index" \f “subject” </w:instrText>
            </w:r>
            <w:r w:rsidRPr="00046E6E">
              <w:rPr>
                <w:bCs/>
                <w:color w:val="auto"/>
                <w:szCs w:val="22"/>
              </w:rPr>
              <w:fldChar w:fldCharType="end"/>
            </w:r>
            <w:r w:rsidR="00811E59" w:rsidRPr="00C6088B">
              <w:rPr>
                <w:bCs/>
                <w:color w:val="auto"/>
                <w:szCs w:val="22"/>
              </w:rPr>
              <w:fldChar w:fldCharType="begin"/>
            </w:r>
            <w:r w:rsidR="00811E59" w:rsidRPr="00C6088B">
              <w:rPr>
                <w:bCs/>
                <w:color w:val="auto"/>
                <w:szCs w:val="22"/>
              </w:rPr>
              <w:instrText xml:space="preserve"> xe "</w:instrText>
            </w:r>
            <w:r w:rsidR="00811E59">
              <w:rPr>
                <w:bCs/>
                <w:color w:val="auto"/>
                <w:szCs w:val="22"/>
              </w:rPr>
              <w:instrText>Revised Code of Washington (RCW):database/online archive</w:instrText>
            </w:r>
            <w:r w:rsidR="00811E59" w:rsidRPr="00C6088B">
              <w:rPr>
                <w:bCs/>
                <w:color w:val="auto"/>
                <w:szCs w:val="22"/>
              </w:rPr>
              <w:instrText xml:space="preserve">" \f “subject” </w:instrText>
            </w:r>
            <w:r w:rsidR="00811E59" w:rsidRPr="00C6088B">
              <w:rPr>
                <w:bCs/>
                <w:color w:val="auto"/>
                <w:szCs w:val="22"/>
              </w:rPr>
              <w:fldChar w:fldCharType="end"/>
            </w:r>
            <w:r w:rsidR="00811E59" w:rsidRPr="00C6088B">
              <w:rPr>
                <w:bCs/>
                <w:color w:val="auto"/>
                <w:szCs w:val="22"/>
              </w:rPr>
              <w:fldChar w:fldCharType="begin"/>
            </w:r>
            <w:r w:rsidR="00811E59" w:rsidRPr="00C6088B">
              <w:rPr>
                <w:bCs/>
                <w:color w:val="auto"/>
                <w:szCs w:val="22"/>
              </w:rPr>
              <w:instrText xml:space="preserve"> xe "</w:instrText>
            </w:r>
            <w:r w:rsidR="00811E59">
              <w:rPr>
                <w:bCs/>
                <w:color w:val="auto"/>
                <w:szCs w:val="22"/>
              </w:rPr>
              <w:instrText>Washington Administrative Code (WAC):database/online archive</w:instrText>
            </w:r>
            <w:r w:rsidR="00811E59" w:rsidRPr="00C6088B">
              <w:rPr>
                <w:bCs/>
                <w:color w:val="auto"/>
                <w:szCs w:val="22"/>
              </w:rPr>
              <w:instrText xml:space="preserve">" \f “subject” </w:instrText>
            </w:r>
            <w:r w:rsidR="00811E59" w:rsidRPr="00C6088B">
              <w:rPr>
                <w:bCs/>
                <w:color w:val="auto"/>
                <w:szCs w:val="22"/>
              </w:rPr>
              <w:fldChar w:fldCharType="end"/>
            </w:r>
            <w:r w:rsidR="00811E59" w:rsidRPr="00C6088B">
              <w:rPr>
                <w:bCs/>
                <w:color w:val="auto"/>
                <w:szCs w:val="22"/>
              </w:rPr>
              <w:fldChar w:fldCharType="begin"/>
            </w:r>
            <w:r w:rsidR="00811E59" w:rsidRPr="00C6088B">
              <w:rPr>
                <w:bCs/>
                <w:color w:val="auto"/>
                <w:szCs w:val="22"/>
              </w:rPr>
              <w:instrText xml:space="preserve"> xe "</w:instrText>
            </w:r>
            <w:r w:rsidR="00811E59">
              <w:rPr>
                <w:bCs/>
                <w:color w:val="auto"/>
                <w:szCs w:val="22"/>
              </w:rPr>
              <w:instrText>Washington State Register (WSR):database</w:instrText>
            </w:r>
            <w:r w:rsidR="00811E59" w:rsidRPr="00C6088B">
              <w:rPr>
                <w:bCs/>
                <w:color w:val="auto"/>
                <w:szCs w:val="22"/>
              </w:rPr>
              <w:instrText xml:space="preserve">" \f “subject” </w:instrText>
            </w:r>
            <w:r w:rsidR="00811E59" w:rsidRPr="00C6088B">
              <w:rPr>
                <w:bCs/>
                <w:color w:val="auto"/>
                <w:szCs w:val="22"/>
              </w:rPr>
              <w:fldChar w:fldCharType="end"/>
            </w:r>
            <w:r w:rsidR="004953DC" w:rsidRPr="00C6088B">
              <w:rPr>
                <w:bCs/>
                <w:color w:val="auto"/>
                <w:szCs w:val="22"/>
              </w:rPr>
              <w:fldChar w:fldCharType="begin"/>
            </w:r>
            <w:r w:rsidR="004953DC" w:rsidRPr="00C6088B">
              <w:rPr>
                <w:bCs/>
                <w:color w:val="auto"/>
                <w:szCs w:val="22"/>
              </w:rPr>
              <w:instrText xml:space="preserve"> xe "</w:instrText>
            </w:r>
            <w:r w:rsidR="004953DC">
              <w:rPr>
                <w:bCs/>
                <w:color w:val="auto"/>
                <w:szCs w:val="22"/>
              </w:rPr>
              <w:instrText>database records:RCW/WAC/WSR</w:instrText>
            </w:r>
            <w:r w:rsidR="004953DC" w:rsidRPr="00C6088B">
              <w:rPr>
                <w:bCs/>
                <w:color w:val="auto"/>
                <w:szCs w:val="22"/>
              </w:rPr>
              <w:instrText xml:space="preserve">" \f “subject” </w:instrText>
            </w:r>
            <w:r w:rsidR="004953DC" w:rsidRPr="00C6088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rsidR="00534929" w:rsidRPr="00DC3DB1" w:rsidRDefault="00534929" w:rsidP="00046E6E">
            <w:pPr>
              <w:spacing w:before="60" w:after="60"/>
              <w:rPr>
                <w:bCs/>
                <w:color w:val="auto"/>
                <w:szCs w:val="17"/>
              </w:rPr>
            </w:pPr>
            <w:r w:rsidRPr="00367988">
              <w:rPr>
                <w:b/>
                <w:bCs/>
                <w:color w:val="auto"/>
                <w:szCs w:val="17"/>
              </w:rPr>
              <w:t>Retain</w:t>
            </w:r>
            <w:r w:rsidRPr="00367988">
              <w:rPr>
                <w:bCs/>
                <w:color w:val="auto"/>
                <w:szCs w:val="17"/>
              </w:rPr>
              <w:t xml:space="preserve"> </w:t>
            </w:r>
            <w:r>
              <w:rPr>
                <w:bCs/>
                <w:color w:val="auto"/>
                <w:szCs w:val="17"/>
              </w:rPr>
              <w:t>until superseded</w:t>
            </w:r>
          </w:p>
          <w:p w:rsidR="00534929" w:rsidRPr="00367988" w:rsidRDefault="00534929" w:rsidP="00046E6E">
            <w:pPr>
              <w:spacing w:before="60" w:after="60"/>
              <w:rPr>
                <w:bCs/>
                <w:i/>
                <w:color w:val="auto"/>
                <w:szCs w:val="17"/>
              </w:rPr>
            </w:pPr>
            <w:r w:rsidRPr="00367988">
              <w:rPr>
                <w:bCs/>
                <w:color w:val="auto"/>
                <w:szCs w:val="17"/>
              </w:rPr>
              <w:t xml:space="preserve">   </w:t>
            </w:r>
            <w:r w:rsidRPr="00367988">
              <w:rPr>
                <w:bCs/>
                <w:i/>
                <w:color w:val="auto"/>
                <w:szCs w:val="17"/>
              </w:rPr>
              <w:t>then</w:t>
            </w:r>
          </w:p>
          <w:p w:rsidR="00534929" w:rsidRPr="00367988" w:rsidRDefault="00534929" w:rsidP="00046E6E">
            <w:pPr>
              <w:spacing w:before="60" w:after="60"/>
              <w:rPr>
                <w:b/>
                <w:bCs/>
                <w:color w:val="auto"/>
                <w:szCs w:val="17"/>
              </w:rPr>
            </w:pPr>
            <w:r w:rsidRPr="00367988">
              <w:rPr>
                <w:b/>
                <w:bCs/>
                <w:color w:val="auto"/>
                <w:szCs w:val="17"/>
              </w:rPr>
              <w:t>Destroy</w:t>
            </w:r>
            <w:r w:rsidRPr="00367988">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rsidR="00534929" w:rsidRPr="00367988" w:rsidRDefault="00534929" w:rsidP="00046E6E">
            <w:pPr>
              <w:spacing w:before="60"/>
              <w:jc w:val="center"/>
              <w:rPr>
                <w:rFonts w:asciiTheme="minorHAnsi" w:eastAsia="Times New Roman" w:hAnsiTheme="minorHAnsi"/>
                <w:color w:val="auto"/>
                <w:sz w:val="20"/>
                <w:szCs w:val="20"/>
              </w:rPr>
            </w:pPr>
            <w:r w:rsidRPr="00367988">
              <w:rPr>
                <w:rFonts w:eastAsia="Calibri" w:cs="Times New Roman"/>
                <w:color w:val="auto"/>
                <w:sz w:val="20"/>
                <w:szCs w:val="20"/>
              </w:rPr>
              <w:t>NON-ARCHIVAL</w:t>
            </w:r>
          </w:p>
          <w:p w:rsidR="00534929" w:rsidRPr="00367988" w:rsidRDefault="00534929" w:rsidP="00046E6E">
            <w:pPr>
              <w:jc w:val="center"/>
              <w:rPr>
                <w:rFonts w:eastAsia="Calibri" w:cs="Times New Roman"/>
                <w:color w:val="auto"/>
                <w:sz w:val="20"/>
                <w:szCs w:val="20"/>
              </w:rPr>
            </w:pPr>
            <w:r w:rsidRPr="00367988">
              <w:rPr>
                <w:rFonts w:eastAsia="Calibri" w:cs="Times New Roman"/>
                <w:color w:val="auto"/>
                <w:sz w:val="20"/>
                <w:szCs w:val="20"/>
              </w:rPr>
              <w:t>NON-ESSENTIAL</w:t>
            </w:r>
          </w:p>
          <w:p w:rsidR="00534929" w:rsidRPr="00367988" w:rsidRDefault="00534929" w:rsidP="00046E6E">
            <w:pPr>
              <w:jc w:val="center"/>
              <w:rPr>
                <w:rFonts w:asciiTheme="minorHAnsi" w:eastAsia="Times New Roman" w:hAnsiTheme="minorHAnsi"/>
                <w:color w:val="auto"/>
                <w:sz w:val="20"/>
                <w:szCs w:val="20"/>
              </w:rPr>
            </w:pPr>
            <w:r w:rsidRPr="00367988">
              <w:rPr>
                <w:rFonts w:asciiTheme="minorHAnsi" w:eastAsia="Times New Roman" w:hAnsiTheme="minorHAnsi"/>
                <w:color w:val="auto"/>
                <w:sz w:val="20"/>
                <w:szCs w:val="20"/>
              </w:rPr>
              <w:t>OPR</w:t>
            </w:r>
          </w:p>
        </w:tc>
      </w:tr>
      <w:tr w:rsidR="00534929" w:rsidRPr="00367988" w:rsidTr="00046E6E">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rsidR="00046E6E" w:rsidRDefault="00046E6E" w:rsidP="00046E6E">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20-0</w:t>
            </w:r>
            <w:r w:rsidR="00BF06D6">
              <w:rPr>
                <w:rFonts w:asciiTheme="minorHAnsi" w:eastAsia="Times New Roman" w:hAnsiTheme="minorHAnsi"/>
                <w:color w:val="auto"/>
                <w:szCs w:val="22"/>
              </w:rPr>
              <w:t>8</w:t>
            </w:r>
            <w:r>
              <w:rPr>
                <w:rFonts w:asciiTheme="minorHAnsi" w:eastAsia="Times New Roman" w:hAnsiTheme="minorHAnsi"/>
                <w:color w:val="auto"/>
                <w:szCs w:val="22"/>
              </w:rPr>
              <w:t>-</w:t>
            </w:r>
            <w:r w:rsidR="007C00F0">
              <w:rPr>
                <w:rFonts w:asciiTheme="minorHAnsi" w:eastAsia="Times New Roman" w:hAnsiTheme="minorHAnsi"/>
                <w:color w:val="auto"/>
                <w:szCs w:val="22"/>
              </w:rPr>
              <w:t>69</w:t>
            </w:r>
            <w:r w:rsidR="00BF06D6">
              <w:rPr>
                <w:rFonts w:asciiTheme="minorHAnsi" w:eastAsia="Times New Roman" w:hAnsiTheme="minorHAnsi"/>
                <w:color w:val="auto"/>
                <w:szCs w:val="22"/>
              </w:rPr>
              <w:t>554</w:t>
            </w:r>
            <w:r w:rsidRPr="00367988">
              <w:rPr>
                <w:rFonts w:asciiTheme="minorHAnsi" w:eastAsia="Times New Roman" w:hAnsiTheme="minorHAnsi"/>
                <w:color w:val="auto"/>
                <w:szCs w:val="22"/>
              </w:rPr>
              <w:fldChar w:fldCharType="begin"/>
            </w:r>
            <w:r w:rsidRPr="00367988">
              <w:rPr>
                <w:color w:val="auto"/>
              </w:rPr>
              <w:instrText xml:space="preserve"> XE "</w:instrText>
            </w:r>
            <w:r>
              <w:rPr>
                <w:color w:val="auto"/>
              </w:rPr>
              <w:instrText>20</w:instrText>
            </w:r>
            <w:r w:rsidRPr="00367988">
              <w:rPr>
                <w:color w:val="auto"/>
              </w:rPr>
              <w:instrText>-0</w:instrText>
            </w:r>
            <w:r w:rsidR="00BF06D6">
              <w:rPr>
                <w:color w:val="auto"/>
              </w:rPr>
              <w:instrText>8</w:instrText>
            </w:r>
            <w:r w:rsidRPr="00367988">
              <w:rPr>
                <w:color w:val="auto"/>
              </w:rPr>
              <w:instrText>-</w:instrText>
            </w:r>
            <w:r w:rsidR="007C00F0">
              <w:rPr>
                <w:color w:val="auto"/>
              </w:rPr>
              <w:instrText>69</w:instrText>
            </w:r>
            <w:r w:rsidR="00BF06D6">
              <w:rPr>
                <w:color w:val="auto"/>
              </w:rPr>
              <w:instrText>554</w:instrText>
            </w:r>
            <w:r w:rsidRPr="00367988">
              <w:rPr>
                <w:color w:val="auto"/>
              </w:rPr>
              <w:instrText xml:space="preserve">" </w:instrText>
            </w:r>
            <w:r w:rsidRPr="00367988">
              <w:rPr>
                <w:rFonts w:eastAsia="Calibri" w:cs="Times New Roman"/>
                <w:bCs/>
                <w:color w:val="auto"/>
                <w:szCs w:val="17"/>
              </w:rPr>
              <w:instrText xml:space="preserve">\f “dan” </w:instrText>
            </w:r>
            <w:r w:rsidRPr="00367988">
              <w:rPr>
                <w:rFonts w:asciiTheme="minorHAnsi" w:eastAsia="Times New Roman" w:hAnsiTheme="minorHAnsi"/>
                <w:color w:val="auto"/>
                <w:szCs w:val="22"/>
              </w:rPr>
              <w:fldChar w:fldCharType="end"/>
            </w:r>
          </w:p>
          <w:p w:rsidR="00534929" w:rsidRPr="00367988" w:rsidRDefault="00046E6E" w:rsidP="00046E6E">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rsidR="00534929" w:rsidRDefault="00534929" w:rsidP="00046E6E">
            <w:pPr>
              <w:spacing w:before="60" w:after="60"/>
              <w:rPr>
                <w:rFonts w:asciiTheme="minorHAnsi" w:hAnsiTheme="minorHAnsi"/>
                <w:b/>
                <w:bCs/>
                <w:i/>
                <w:color w:val="auto"/>
                <w:szCs w:val="22"/>
              </w:rPr>
            </w:pPr>
            <w:r>
              <w:rPr>
                <w:rFonts w:asciiTheme="minorHAnsi" w:hAnsiTheme="minorHAnsi"/>
                <w:b/>
                <w:bCs/>
                <w:i/>
                <w:color w:val="auto"/>
                <w:szCs w:val="22"/>
              </w:rPr>
              <w:t xml:space="preserve">Online </w:t>
            </w:r>
            <w:r w:rsidR="00D02C51">
              <w:rPr>
                <w:rFonts w:asciiTheme="minorHAnsi" w:hAnsiTheme="minorHAnsi"/>
                <w:b/>
                <w:bCs/>
                <w:i/>
                <w:color w:val="auto"/>
                <w:szCs w:val="22"/>
              </w:rPr>
              <w:t>A</w:t>
            </w:r>
            <w:r>
              <w:rPr>
                <w:rFonts w:asciiTheme="minorHAnsi" w:hAnsiTheme="minorHAnsi"/>
                <w:b/>
                <w:bCs/>
                <w:i/>
                <w:color w:val="auto"/>
                <w:szCs w:val="22"/>
              </w:rPr>
              <w:t>rchive of the Revised Code of Washington (RCW) and the Washington Administrative Code (WAC)</w:t>
            </w:r>
          </w:p>
          <w:p w:rsidR="00046E6E" w:rsidRDefault="00046E6E" w:rsidP="00046E6E">
            <w:pPr>
              <w:spacing w:before="60" w:after="60"/>
              <w:rPr>
                <w:rFonts w:asciiTheme="minorHAnsi" w:hAnsiTheme="minorHAnsi"/>
                <w:bCs/>
                <w:color w:val="auto"/>
                <w:szCs w:val="22"/>
              </w:rPr>
            </w:pPr>
            <w:r>
              <w:rPr>
                <w:rFonts w:asciiTheme="minorHAnsi" w:hAnsiTheme="minorHAnsi"/>
                <w:bCs/>
                <w:color w:val="auto"/>
                <w:szCs w:val="22"/>
              </w:rPr>
              <w:t>Includes, but is not limited to:</w:t>
            </w:r>
            <w:r w:rsidR="00811E59" w:rsidRPr="00C6088B">
              <w:rPr>
                <w:bCs/>
                <w:color w:val="auto"/>
                <w:szCs w:val="22"/>
              </w:rPr>
              <w:t xml:space="preserve"> </w:t>
            </w:r>
            <w:r w:rsidR="00811E59" w:rsidRPr="00C6088B">
              <w:rPr>
                <w:bCs/>
                <w:color w:val="auto"/>
                <w:szCs w:val="22"/>
              </w:rPr>
              <w:fldChar w:fldCharType="begin"/>
            </w:r>
            <w:r w:rsidR="00811E59" w:rsidRPr="00C6088B">
              <w:rPr>
                <w:bCs/>
                <w:color w:val="auto"/>
                <w:szCs w:val="22"/>
              </w:rPr>
              <w:instrText xml:space="preserve"> xe "</w:instrText>
            </w:r>
            <w:r w:rsidR="00811E59">
              <w:rPr>
                <w:bCs/>
                <w:color w:val="auto"/>
                <w:szCs w:val="22"/>
              </w:rPr>
              <w:instrText>Revised Code of Washington (RCW):database/online archive</w:instrText>
            </w:r>
            <w:r w:rsidR="00811E59" w:rsidRPr="00C6088B">
              <w:rPr>
                <w:bCs/>
                <w:color w:val="auto"/>
                <w:szCs w:val="22"/>
              </w:rPr>
              <w:instrText xml:space="preserve">" \f “subject” </w:instrText>
            </w:r>
            <w:r w:rsidR="00811E59" w:rsidRPr="00C6088B">
              <w:rPr>
                <w:bCs/>
                <w:color w:val="auto"/>
                <w:szCs w:val="22"/>
              </w:rPr>
              <w:fldChar w:fldCharType="end"/>
            </w:r>
            <w:r w:rsidR="00811E59" w:rsidRPr="00C6088B">
              <w:rPr>
                <w:bCs/>
                <w:color w:val="auto"/>
                <w:szCs w:val="22"/>
              </w:rPr>
              <w:fldChar w:fldCharType="begin"/>
            </w:r>
            <w:r w:rsidR="00811E59" w:rsidRPr="00C6088B">
              <w:rPr>
                <w:bCs/>
                <w:color w:val="auto"/>
                <w:szCs w:val="22"/>
              </w:rPr>
              <w:instrText xml:space="preserve"> xe "</w:instrText>
            </w:r>
            <w:r w:rsidR="00811E59">
              <w:rPr>
                <w:bCs/>
                <w:color w:val="auto"/>
                <w:szCs w:val="22"/>
              </w:rPr>
              <w:instrText>Washington Administrative Code (WAC):database/online archive</w:instrText>
            </w:r>
            <w:r w:rsidR="00811E59" w:rsidRPr="00C6088B">
              <w:rPr>
                <w:bCs/>
                <w:color w:val="auto"/>
                <w:szCs w:val="22"/>
              </w:rPr>
              <w:instrText xml:space="preserve">" \f “subject” </w:instrText>
            </w:r>
            <w:r w:rsidR="00811E59" w:rsidRPr="00C6088B">
              <w:rPr>
                <w:bCs/>
                <w:color w:val="auto"/>
                <w:szCs w:val="22"/>
              </w:rPr>
              <w:fldChar w:fldCharType="end"/>
            </w:r>
          </w:p>
          <w:p w:rsidR="00534929" w:rsidRPr="00046E6E" w:rsidRDefault="00046E6E" w:rsidP="00046E6E">
            <w:pPr>
              <w:pStyle w:val="ListParagraph"/>
              <w:numPr>
                <w:ilvl w:val="0"/>
                <w:numId w:val="30"/>
              </w:numPr>
              <w:spacing w:before="60" w:after="60"/>
              <w:rPr>
                <w:rFonts w:asciiTheme="minorHAnsi" w:hAnsiTheme="minorHAnsi"/>
                <w:bCs/>
                <w:color w:val="auto"/>
                <w:szCs w:val="22"/>
              </w:rPr>
            </w:pPr>
            <w:r>
              <w:rPr>
                <w:rFonts w:asciiTheme="minorHAnsi" w:hAnsiTheme="minorHAnsi"/>
                <w:bCs/>
                <w:color w:val="auto"/>
                <w:szCs w:val="22"/>
              </w:rPr>
              <w:t>PDF</w:t>
            </w:r>
            <w:r w:rsidR="00534929" w:rsidRPr="00046E6E">
              <w:rPr>
                <w:rFonts w:asciiTheme="minorHAnsi" w:hAnsiTheme="minorHAnsi"/>
                <w:bCs/>
                <w:color w:val="auto"/>
                <w:szCs w:val="22"/>
              </w:rPr>
              <w:t xml:space="preserve"> files of the RCW containing copies </w:t>
            </w:r>
            <w:r>
              <w:rPr>
                <w:rFonts w:asciiTheme="minorHAnsi" w:hAnsiTheme="minorHAnsi"/>
                <w:bCs/>
                <w:color w:val="auto"/>
                <w:szCs w:val="22"/>
              </w:rPr>
              <w:t>as they existed when published;</w:t>
            </w:r>
          </w:p>
          <w:p w:rsidR="00534929" w:rsidRPr="00046E6E" w:rsidRDefault="00046E6E" w:rsidP="00046E6E">
            <w:pPr>
              <w:pStyle w:val="ListParagraph"/>
              <w:numPr>
                <w:ilvl w:val="0"/>
                <w:numId w:val="30"/>
              </w:numPr>
              <w:spacing w:before="60" w:after="60"/>
              <w:rPr>
                <w:rFonts w:asciiTheme="minorHAnsi" w:hAnsiTheme="minorHAnsi"/>
                <w:bCs/>
                <w:color w:val="auto"/>
                <w:szCs w:val="22"/>
              </w:rPr>
            </w:pPr>
            <w:r>
              <w:rPr>
                <w:rFonts w:asciiTheme="minorHAnsi" w:hAnsiTheme="minorHAnsi"/>
                <w:bCs/>
                <w:color w:val="auto"/>
                <w:szCs w:val="22"/>
              </w:rPr>
              <w:t>PDF</w:t>
            </w:r>
            <w:r w:rsidR="00534929" w:rsidRPr="00046E6E">
              <w:rPr>
                <w:rFonts w:asciiTheme="minorHAnsi" w:hAnsiTheme="minorHAnsi"/>
                <w:bCs/>
                <w:color w:val="auto"/>
                <w:szCs w:val="22"/>
              </w:rPr>
              <w:t xml:space="preserve"> files containing copies of the WAC titles that were included in the printed publication for each specific year.</w:t>
            </w:r>
          </w:p>
        </w:tc>
        <w:tc>
          <w:tcPr>
            <w:tcW w:w="2887" w:type="dxa"/>
            <w:tcBorders>
              <w:top w:val="single" w:sz="4" w:space="0" w:color="000000"/>
              <w:bottom w:val="single" w:sz="4" w:space="0" w:color="000000"/>
            </w:tcBorders>
            <w:tcMar>
              <w:top w:w="43" w:type="dxa"/>
              <w:left w:w="115" w:type="dxa"/>
              <w:bottom w:w="43" w:type="dxa"/>
              <w:right w:w="115" w:type="dxa"/>
            </w:tcMar>
          </w:tcPr>
          <w:p w:rsidR="00046E6E" w:rsidRDefault="00534929" w:rsidP="00046E6E">
            <w:pPr>
              <w:spacing w:before="60" w:after="60"/>
              <w:rPr>
                <w:bCs/>
                <w:color w:val="auto"/>
                <w:szCs w:val="17"/>
              </w:rPr>
            </w:pPr>
            <w:r>
              <w:rPr>
                <w:b/>
                <w:bCs/>
                <w:color w:val="auto"/>
                <w:szCs w:val="17"/>
              </w:rPr>
              <w:t xml:space="preserve">Retain </w:t>
            </w:r>
            <w:r>
              <w:rPr>
                <w:bCs/>
                <w:color w:val="auto"/>
                <w:szCs w:val="17"/>
              </w:rPr>
              <w:t xml:space="preserve">until no longer needed </w:t>
            </w:r>
            <w:r w:rsidR="00046E6E">
              <w:rPr>
                <w:bCs/>
                <w:color w:val="auto"/>
                <w:szCs w:val="17"/>
              </w:rPr>
              <w:t>for agency business</w:t>
            </w:r>
          </w:p>
          <w:p w:rsidR="00534929" w:rsidRPr="00046E6E" w:rsidRDefault="00046E6E" w:rsidP="00046E6E">
            <w:pPr>
              <w:spacing w:before="60" w:after="60"/>
              <w:rPr>
                <w:bCs/>
                <w:i/>
                <w:color w:val="auto"/>
                <w:szCs w:val="17"/>
              </w:rPr>
            </w:pPr>
            <w:r>
              <w:rPr>
                <w:bCs/>
                <w:color w:val="auto"/>
                <w:szCs w:val="17"/>
              </w:rPr>
              <w:t xml:space="preserve">   </w:t>
            </w:r>
            <w:r w:rsidR="00534929" w:rsidRPr="00046E6E">
              <w:rPr>
                <w:bCs/>
                <w:i/>
                <w:color w:val="auto"/>
                <w:szCs w:val="17"/>
              </w:rPr>
              <w:t>then</w:t>
            </w:r>
          </w:p>
          <w:p w:rsidR="00534929" w:rsidRPr="00EA5524" w:rsidRDefault="00534929" w:rsidP="00046E6E">
            <w:pPr>
              <w:spacing w:before="60" w:after="60"/>
              <w:rPr>
                <w:bCs/>
                <w:color w:val="auto"/>
                <w:szCs w:val="17"/>
              </w:rPr>
            </w:pPr>
            <w:r>
              <w:rPr>
                <w:b/>
                <w:bCs/>
                <w:color w:val="auto"/>
                <w:szCs w:val="17"/>
              </w:rPr>
              <w:t xml:space="preserve">Transfer </w:t>
            </w:r>
            <w:r>
              <w:rPr>
                <w:bCs/>
                <w:color w:val="auto"/>
                <w:szCs w:val="17"/>
              </w:rPr>
              <w:t>to Washington State Archives for permanent retention</w:t>
            </w:r>
          </w:p>
        </w:tc>
        <w:tc>
          <w:tcPr>
            <w:tcW w:w="1732" w:type="dxa"/>
            <w:tcBorders>
              <w:top w:val="single" w:sz="4" w:space="0" w:color="000000"/>
              <w:bottom w:val="single" w:sz="4" w:space="0" w:color="000000"/>
            </w:tcBorders>
            <w:tcMar>
              <w:top w:w="43" w:type="dxa"/>
              <w:left w:w="43" w:type="dxa"/>
              <w:bottom w:w="43" w:type="dxa"/>
              <w:right w:w="43" w:type="dxa"/>
            </w:tcMar>
          </w:tcPr>
          <w:p w:rsidR="00534929" w:rsidRPr="00046E6E" w:rsidRDefault="00534929" w:rsidP="00046E6E">
            <w:pPr>
              <w:spacing w:before="60"/>
              <w:jc w:val="center"/>
              <w:rPr>
                <w:rFonts w:eastAsia="Calibri" w:cs="Times New Roman"/>
                <w:b/>
                <w:color w:val="auto"/>
                <w:szCs w:val="22"/>
              </w:rPr>
            </w:pPr>
            <w:r w:rsidRPr="00046E6E">
              <w:rPr>
                <w:rFonts w:eastAsia="Calibri" w:cs="Times New Roman"/>
                <w:b/>
                <w:color w:val="auto"/>
                <w:szCs w:val="22"/>
              </w:rPr>
              <w:t>ARCHIVAL</w:t>
            </w:r>
          </w:p>
          <w:p w:rsidR="00534929" w:rsidRDefault="00046E6E" w:rsidP="004953DC">
            <w:pPr>
              <w:jc w:val="center"/>
              <w:rPr>
                <w:color w:val="auto"/>
                <w:szCs w:val="22"/>
              </w:rPr>
            </w:pPr>
            <w:r w:rsidRPr="00046E6E">
              <w:rPr>
                <w:rFonts w:eastAsia="Calibri" w:cs="Times New Roman"/>
                <w:b/>
                <w:color w:val="auto"/>
                <w:sz w:val="16"/>
                <w:szCs w:val="16"/>
              </w:rPr>
              <w:t>(Permanent Retention)</w:t>
            </w:r>
            <w:r w:rsidRPr="00D23FE2">
              <w:rPr>
                <w:color w:val="auto"/>
                <w:szCs w:val="22"/>
              </w:rPr>
              <w:fldChar w:fldCharType="begin"/>
            </w:r>
            <w:r w:rsidRPr="00D23FE2">
              <w:rPr>
                <w:color w:val="auto"/>
                <w:szCs w:val="22"/>
              </w:rPr>
              <w:instrText xml:space="preserve"> XE </w:instrText>
            </w:r>
            <w:r w:rsidRPr="006B619D">
              <w:rPr>
                <w:color w:val="auto"/>
                <w:szCs w:val="22"/>
              </w:rPr>
              <w:instrText>"</w:instrText>
            </w:r>
            <w:r>
              <w:rPr>
                <w:color w:val="auto"/>
                <w:szCs w:val="22"/>
              </w:rPr>
              <w:instrText>STATUTE LAW AND CODE REVISION</w:instrText>
            </w:r>
            <w:r w:rsidRPr="006B619D">
              <w:rPr>
                <w:color w:val="auto"/>
                <w:szCs w:val="22"/>
              </w:rPr>
              <w:instrText>:</w:instrText>
            </w:r>
            <w:r w:rsidR="00D02C51">
              <w:rPr>
                <w:color w:val="auto"/>
                <w:szCs w:val="22"/>
              </w:rPr>
              <w:instrText>Online Archive of the Revised Code of Washington (RCW) and the Washington Administrative Code (WAC)</w:instrText>
            </w:r>
            <w:r w:rsidRPr="006B619D">
              <w:rPr>
                <w:color w:val="auto"/>
                <w:szCs w:val="22"/>
              </w:rPr>
              <w:instrText xml:space="preserve">" </w:instrText>
            </w:r>
            <w:r w:rsidRPr="00D23FE2">
              <w:rPr>
                <w:color w:val="auto"/>
                <w:szCs w:val="22"/>
              </w:rPr>
              <w:instrText xml:space="preserve">\f “archival” </w:instrText>
            </w:r>
            <w:r w:rsidRPr="00D23FE2">
              <w:rPr>
                <w:color w:val="auto"/>
                <w:szCs w:val="22"/>
              </w:rPr>
              <w:fldChar w:fldCharType="end"/>
            </w:r>
          </w:p>
          <w:p w:rsidR="004953DC" w:rsidRPr="004953DC" w:rsidRDefault="004953DC" w:rsidP="004953DC">
            <w:pPr>
              <w:jc w:val="center"/>
              <w:rPr>
                <w:color w:val="auto"/>
                <w:sz w:val="20"/>
                <w:szCs w:val="20"/>
              </w:rPr>
            </w:pPr>
            <w:r w:rsidRPr="004953DC">
              <w:rPr>
                <w:color w:val="auto"/>
                <w:sz w:val="20"/>
                <w:szCs w:val="20"/>
              </w:rPr>
              <w:t>NON-ESSENTIAL</w:t>
            </w:r>
          </w:p>
          <w:p w:rsidR="004953DC" w:rsidRPr="00046E6E" w:rsidRDefault="004953DC" w:rsidP="004953DC">
            <w:pPr>
              <w:jc w:val="center"/>
              <w:rPr>
                <w:rFonts w:eastAsia="Calibri" w:cs="Times New Roman"/>
                <w:b/>
                <w:color w:val="auto"/>
                <w:sz w:val="16"/>
                <w:szCs w:val="16"/>
              </w:rPr>
            </w:pPr>
            <w:r w:rsidRPr="004953DC">
              <w:rPr>
                <w:color w:val="auto"/>
                <w:sz w:val="20"/>
                <w:szCs w:val="20"/>
              </w:rPr>
              <w:t>OPR</w:t>
            </w:r>
          </w:p>
        </w:tc>
      </w:tr>
    </w:tbl>
    <w:p w:rsidR="00FC4508" w:rsidRDefault="00FC4508" w:rsidP="00725C90">
      <w:pPr>
        <w:sectPr w:rsidR="00FC4508" w:rsidSect="00255C92">
          <w:footerReference w:type="default" r:id="rId16"/>
          <w:pgSz w:w="15840" w:h="12240" w:orient="landscape" w:code="1"/>
          <w:pgMar w:top="1080" w:right="720" w:bottom="1080" w:left="720" w:header="1080" w:footer="720" w:gutter="0"/>
          <w:cols w:space="720"/>
          <w:docGrid w:linePitch="360"/>
        </w:sectPr>
      </w:pPr>
    </w:p>
    <w:p w:rsidR="00E7522C" w:rsidRPr="00EB5008" w:rsidRDefault="00E71C92" w:rsidP="00D42E80">
      <w:pPr>
        <w:pStyle w:val="TOCwno"/>
        <w:rPr>
          <w:color w:val="auto"/>
        </w:rPr>
      </w:pPr>
      <w:bookmarkStart w:id="4" w:name="_Toc215394215"/>
      <w:bookmarkStart w:id="5" w:name="_Toc219518915"/>
      <w:bookmarkStart w:id="6" w:name="_Toc299352380"/>
      <w:bookmarkStart w:id="7" w:name="_Toc304382616"/>
      <w:bookmarkStart w:id="8" w:name="_Toc27735217"/>
      <w:r>
        <w:lastRenderedPageBreak/>
        <w:t>g</w:t>
      </w:r>
      <w:r w:rsidR="00E7522C" w:rsidRPr="00C04DC1">
        <w:t>lossary</w:t>
      </w:r>
      <w:bookmarkEnd w:id="4"/>
      <w:bookmarkEnd w:id="5"/>
      <w:bookmarkEnd w:id="6"/>
      <w:bookmarkEnd w:id="7"/>
      <w:bookmarkEnd w:id="8"/>
    </w:p>
    <w:tbl>
      <w:tblPr>
        <w:tblW w:w="14317" w:type="dxa"/>
        <w:tblInd w:w="108" w:type="dxa"/>
        <w:tblLook w:val="04A0" w:firstRow="1" w:lastRow="0" w:firstColumn="1" w:lastColumn="0" w:noHBand="0" w:noVBand="1"/>
      </w:tblPr>
      <w:tblGrid>
        <w:gridCol w:w="14317"/>
      </w:tblGrid>
      <w:tr w:rsidR="005A06D7" w:rsidRPr="0089069B" w:rsidTr="00C6088B">
        <w:tc>
          <w:tcPr>
            <w:tcW w:w="14317" w:type="dxa"/>
            <w:tcMar>
              <w:left w:w="115" w:type="dxa"/>
              <w:right w:w="202" w:type="dxa"/>
            </w:tcMar>
          </w:tcPr>
          <w:p w:rsidR="005A06D7" w:rsidRPr="0089069B" w:rsidRDefault="005A06D7" w:rsidP="00011A02">
            <w:pPr>
              <w:shd w:val="clear" w:color="auto" w:fill="FFFFFF"/>
              <w:spacing w:before="120"/>
              <w:jc w:val="both"/>
              <w:rPr>
                <w:rFonts w:eastAsia="Calibri" w:cs="Times New Roman"/>
                <w:i/>
                <w:szCs w:val="22"/>
              </w:rPr>
            </w:pPr>
            <w:r w:rsidRPr="0089069B">
              <w:rPr>
                <w:rFonts w:eastAsia="Calibri" w:cs="Times New Roman"/>
                <w:b/>
                <w:i/>
                <w:sz w:val="24"/>
                <w:szCs w:val="24"/>
              </w:rPr>
              <w:t>Appraisal</w:t>
            </w:r>
            <w:r w:rsidRPr="0089069B">
              <w:rPr>
                <w:rFonts w:eastAsia="Calibri" w:cs="Times New Roman"/>
                <w:szCs w:val="22"/>
              </w:rPr>
              <w:t xml:space="preserve"> </w:t>
            </w:r>
          </w:p>
        </w:tc>
      </w:tr>
      <w:tr w:rsidR="005A06D7" w:rsidRPr="0089069B" w:rsidTr="00C6088B">
        <w:tc>
          <w:tcPr>
            <w:tcW w:w="14317" w:type="dxa"/>
            <w:tcMar>
              <w:left w:w="115" w:type="dxa"/>
              <w:right w:w="202" w:type="dxa"/>
            </w:tcMar>
          </w:tcPr>
          <w:p w:rsidR="005A06D7" w:rsidRPr="0089069B" w:rsidRDefault="005A06D7" w:rsidP="00722AA4">
            <w:pPr>
              <w:shd w:val="clear" w:color="auto" w:fill="FFFFFF"/>
              <w:spacing w:after="60"/>
              <w:ind w:left="432"/>
              <w:jc w:val="both"/>
              <w:rPr>
                <w:rFonts w:eastAsia="Calibri" w:cs="Times New Roman"/>
                <w:b/>
                <w:szCs w:val="22"/>
              </w:rPr>
            </w:pPr>
            <w:r w:rsidRPr="0089069B">
              <w:rPr>
                <w:rFonts w:eastAsia="Calibri" w:cs="Times New Roman"/>
                <w:b/>
                <w:szCs w:val="22"/>
              </w:rPr>
              <w:t>The process of determining the value and disposition of records based on their current administrative, legal, and fiscal use; their evidential and informational or research value; and their relationship to other records.</w:t>
            </w:r>
          </w:p>
        </w:tc>
      </w:tr>
      <w:tr w:rsidR="005A06D7" w:rsidRPr="0089069B" w:rsidTr="00C6088B">
        <w:tc>
          <w:tcPr>
            <w:tcW w:w="14317" w:type="dxa"/>
            <w:tcMar>
              <w:left w:w="115" w:type="dxa"/>
              <w:right w:w="202" w:type="dxa"/>
            </w:tcMar>
          </w:tcPr>
          <w:p w:rsidR="005A06D7" w:rsidRPr="0089069B" w:rsidRDefault="005A06D7" w:rsidP="00011A02">
            <w:pPr>
              <w:shd w:val="clear" w:color="auto" w:fill="FFFFFF"/>
              <w:spacing w:before="240"/>
              <w:jc w:val="both"/>
              <w:rPr>
                <w:rFonts w:eastAsia="Calibri" w:cs="Times New Roman"/>
                <w:i/>
                <w:sz w:val="24"/>
                <w:szCs w:val="24"/>
              </w:rPr>
            </w:pPr>
            <w:r w:rsidRPr="0089069B">
              <w:rPr>
                <w:rFonts w:eastAsia="Calibri" w:cs="Times New Roman"/>
                <w:b/>
                <w:i/>
                <w:sz w:val="24"/>
                <w:szCs w:val="24"/>
              </w:rPr>
              <w:t>Archival (Appraisal Required)</w:t>
            </w:r>
            <w:r w:rsidRPr="0089069B">
              <w:t xml:space="preserve"> </w:t>
            </w:r>
          </w:p>
        </w:tc>
      </w:tr>
      <w:tr w:rsidR="005A06D7" w:rsidRPr="0089069B" w:rsidTr="00C6088B">
        <w:tc>
          <w:tcPr>
            <w:tcW w:w="14317" w:type="dxa"/>
            <w:tcMar>
              <w:left w:w="115" w:type="dxa"/>
              <w:right w:w="202" w:type="dxa"/>
            </w:tcMar>
          </w:tcPr>
          <w:p w:rsidR="005A06D7" w:rsidRPr="0089069B" w:rsidRDefault="005A06D7" w:rsidP="00722AA4">
            <w:pPr>
              <w:shd w:val="clear" w:color="auto" w:fill="FFFFFF"/>
              <w:spacing w:after="40"/>
              <w:ind w:left="432"/>
              <w:jc w:val="both"/>
              <w:rPr>
                <w:rFonts w:eastAsia="Calibri" w:cs="Times New Roman"/>
                <w:b/>
                <w:szCs w:val="22"/>
              </w:rPr>
            </w:pPr>
            <w:r w:rsidRPr="0089069B">
              <w:rPr>
                <w:rFonts w:eastAsia="Calibri" w:cs="Times New Roman"/>
                <w:b/>
                <w:szCs w:val="22"/>
              </w:rPr>
              <w:t>Public records which may possess enduring legal and/or historic value and must be appraised by the Washington State Archives on an individual basis.</w:t>
            </w:r>
          </w:p>
          <w:p w:rsidR="005A06D7" w:rsidRPr="0089069B" w:rsidRDefault="005A06D7" w:rsidP="00722AA4">
            <w:pPr>
              <w:shd w:val="clear" w:color="auto" w:fill="FFFFFF"/>
              <w:spacing w:after="60"/>
              <w:ind w:left="432"/>
              <w:jc w:val="both"/>
              <w:rPr>
                <w:rFonts w:eastAsia="Calibri" w:cs="Times New Roman"/>
                <w:b/>
                <w:szCs w:val="22"/>
              </w:rPr>
            </w:pPr>
            <w:r w:rsidRPr="0089069B">
              <w:rPr>
                <w:rFonts w:eastAsia="Calibri" w:cs="Times New Roman"/>
                <w:i/>
                <w:sz w:val="21"/>
                <w:szCs w:val="21"/>
              </w:rPr>
              <w:t>Public records will be evaluated, sampled, and weeded according to archival principles by archivists from Washington State Archives (WSA).  Records not selected for retention by WSA may be disposed of after appraisal.</w:t>
            </w:r>
          </w:p>
        </w:tc>
      </w:tr>
      <w:tr w:rsidR="005A06D7" w:rsidRPr="0089069B" w:rsidTr="00C6088B">
        <w:tc>
          <w:tcPr>
            <w:tcW w:w="14317" w:type="dxa"/>
            <w:tcMar>
              <w:left w:w="115" w:type="dxa"/>
              <w:right w:w="202" w:type="dxa"/>
            </w:tcMar>
            <w:vAlign w:val="center"/>
          </w:tcPr>
          <w:p w:rsidR="005A06D7" w:rsidRPr="0089069B" w:rsidRDefault="005A06D7" w:rsidP="00011A02">
            <w:pPr>
              <w:shd w:val="clear" w:color="auto" w:fill="FFFFFF"/>
              <w:spacing w:before="240"/>
              <w:jc w:val="both"/>
              <w:rPr>
                <w:rFonts w:eastAsia="Calibri" w:cs="Times New Roman"/>
                <w:i/>
                <w:szCs w:val="22"/>
              </w:rPr>
            </w:pPr>
            <w:r w:rsidRPr="0089069B">
              <w:rPr>
                <w:rFonts w:eastAsia="Calibri" w:cs="Times New Roman"/>
                <w:b/>
                <w:i/>
                <w:sz w:val="24"/>
                <w:szCs w:val="24"/>
              </w:rPr>
              <w:t>Archival (Permanent Retention)</w:t>
            </w:r>
            <w:r w:rsidRPr="0089069B">
              <w:t xml:space="preserve"> </w:t>
            </w:r>
          </w:p>
        </w:tc>
      </w:tr>
      <w:tr w:rsidR="005A06D7" w:rsidRPr="0089069B" w:rsidTr="00C6088B">
        <w:tc>
          <w:tcPr>
            <w:tcW w:w="14317" w:type="dxa"/>
            <w:tcMar>
              <w:left w:w="115" w:type="dxa"/>
              <w:right w:w="202" w:type="dxa"/>
            </w:tcMar>
          </w:tcPr>
          <w:p w:rsidR="005A06D7" w:rsidRPr="0089069B" w:rsidRDefault="005A06D7" w:rsidP="00722AA4">
            <w:pPr>
              <w:shd w:val="clear" w:color="auto" w:fill="FFFFFF"/>
              <w:spacing w:after="40"/>
              <w:ind w:left="432"/>
              <w:jc w:val="both"/>
              <w:rPr>
                <w:rFonts w:eastAsia="Calibri" w:cs="Times New Roman"/>
                <w:b/>
                <w:szCs w:val="22"/>
              </w:rPr>
            </w:pPr>
            <w:r w:rsidRPr="0089069B">
              <w:rPr>
                <w:rFonts w:eastAsia="Calibri" w:cs="Times New Roman"/>
                <w:b/>
                <w:szCs w:val="22"/>
              </w:rPr>
              <w:t xml:space="preserve">Public records which possess enduring legal and/or historic value and must not be destroyed.  </w:t>
            </w:r>
            <w:r w:rsidR="00193EB1">
              <w:rPr>
                <w:rFonts w:eastAsia="Calibri" w:cs="Times New Roman"/>
                <w:b/>
                <w:szCs w:val="22"/>
              </w:rPr>
              <w:t>State</w:t>
            </w:r>
            <w:r w:rsidRPr="0089069B">
              <w:rPr>
                <w:rFonts w:eastAsia="Calibri" w:cs="Times New Roman"/>
                <w:b/>
                <w:szCs w:val="22"/>
              </w:rPr>
              <w:t xml:space="preserve"> government agencies must transfer these records to Washington State Archives </w:t>
            </w:r>
            <w:r w:rsidR="00193EB1">
              <w:rPr>
                <w:rFonts w:eastAsia="Calibri" w:cs="Times New Roman"/>
                <w:b/>
                <w:szCs w:val="22"/>
              </w:rPr>
              <w:t>(WSA) at the end of the minimum retention period</w:t>
            </w:r>
            <w:r w:rsidRPr="0089069B">
              <w:rPr>
                <w:rFonts w:eastAsia="Calibri" w:cs="Times New Roman"/>
                <w:b/>
                <w:szCs w:val="22"/>
              </w:rPr>
              <w:t>.</w:t>
            </w:r>
          </w:p>
          <w:p w:rsidR="005A06D7" w:rsidRPr="0089069B" w:rsidRDefault="005A06D7" w:rsidP="00193EB1">
            <w:pPr>
              <w:shd w:val="clear" w:color="auto" w:fill="FFFFFF"/>
              <w:spacing w:after="60"/>
              <w:ind w:left="432"/>
              <w:jc w:val="both"/>
              <w:rPr>
                <w:rFonts w:eastAsia="Calibri" w:cs="Times New Roman"/>
                <w:i/>
                <w:sz w:val="21"/>
                <w:szCs w:val="21"/>
              </w:rPr>
            </w:pPr>
            <w:r w:rsidRPr="0089069B">
              <w:rPr>
                <w:rFonts w:eastAsia="Calibri" w:cs="Times New Roman"/>
                <w:i/>
                <w:sz w:val="21"/>
                <w:szCs w:val="21"/>
              </w:rPr>
              <w:t>WSA will not sample, weed, or otherwise dispose of records fitting the records series description designated as “Archival (Permanent Retention”) other than the removal of duplicates.</w:t>
            </w:r>
          </w:p>
        </w:tc>
      </w:tr>
      <w:tr w:rsidR="005A06D7" w:rsidRPr="0089069B" w:rsidTr="00C6088B">
        <w:trPr>
          <w:trHeight w:val="495"/>
        </w:trPr>
        <w:tc>
          <w:tcPr>
            <w:tcW w:w="14317" w:type="dxa"/>
            <w:tcMar>
              <w:left w:w="115" w:type="dxa"/>
              <w:right w:w="202" w:type="dxa"/>
            </w:tcMar>
          </w:tcPr>
          <w:p w:rsidR="005A06D7" w:rsidRPr="0089069B" w:rsidRDefault="005A06D7" w:rsidP="00011A02">
            <w:pPr>
              <w:shd w:val="clear" w:color="auto" w:fill="FFFFFF"/>
              <w:spacing w:before="240"/>
              <w:jc w:val="both"/>
              <w:rPr>
                <w:rFonts w:eastAsia="Calibri" w:cs="Times New Roman"/>
                <w:b/>
                <w:i/>
                <w:sz w:val="24"/>
                <w:szCs w:val="24"/>
              </w:rPr>
            </w:pPr>
            <w:r w:rsidRPr="0089069B">
              <w:rPr>
                <w:rFonts w:eastAsia="Calibri" w:cs="Times New Roman"/>
                <w:b/>
                <w:i/>
                <w:sz w:val="24"/>
                <w:szCs w:val="24"/>
              </w:rPr>
              <w:t>Disposition</w:t>
            </w:r>
          </w:p>
        </w:tc>
      </w:tr>
      <w:tr w:rsidR="005A06D7" w:rsidRPr="0089069B" w:rsidTr="00C6088B">
        <w:tc>
          <w:tcPr>
            <w:tcW w:w="14317" w:type="dxa"/>
            <w:tcMar>
              <w:left w:w="115" w:type="dxa"/>
              <w:right w:w="202" w:type="dxa"/>
            </w:tcMar>
          </w:tcPr>
          <w:p w:rsidR="005A06D7" w:rsidRPr="0089069B" w:rsidRDefault="005A06D7" w:rsidP="00722AA4">
            <w:pPr>
              <w:shd w:val="clear" w:color="auto" w:fill="FFFFFF"/>
              <w:spacing w:after="40"/>
              <w:ind w:left="432"/>
              <w:jc w:val="both"/>
              <w:rPr>
                <w:rFonts w:eastAsia="Calibri" w:cs="Times New Roman"/>
                <w:b/>
                <w:szCs w:val="22"/>
              </w:rPr>
            </w:pPr>
            <w:r w:rsidRPr="0089069B">
              <w:rPr>
                <w:rFonts w:eastAsia="Calibri" w:cs="Times New Roman"/>
                <w:b/>
                <w:szCs w:val="22"/>
              </w:rPr>
              <w:t>Actions taken with records when they are no longer required to be retained by the agency.</w:t>
            </w:r>
          </w:p>
          <w:p w:rsidR="005A06D7" w:rsidRPr="0089069B" w:rsidRDefault="005A06D7" w:rsidP="00722AA4">
            <w:pPr>
              <w:shd w:val="clear" w:color="auto" w:fill="FFFFFF"/>
              <w:spacing w:after="60"/>
              <w:ind w:left="432"/>
              <w:jc w:val="both"/>
              <w:rPr>
                <w:rFonts w:eastAsia="Calibri" w:cs="Times New Roman"/>
                <w:b/>
                <w:szCs w:val="22"/>
              </w:rPr>
            </w:pPr>
            <w:r w:rsidRPr="0089069B">
              <w:rPr>
                <w:rFonts w:eastAsia="Calibri" w:cs="Times New Roman"/>
                <w:i/>
                <w:sz w:val="21"/>
                <w:szCs w:val="21"/>
              </w:rPr>
              <w:t>Possible disposition actions include transfer to Washington State Archives and destruction.</w:t>
            </w:r>
            <w:r w:rsidRPr="0089069B">
              <w:rPr>
                <w:rFonts w:eastAsia="Calibri" w:cs="Times New Roman"/>
                <w:b/>
                <w:szCs w:val="22"/>
              </w:rPr>
              <w:t xml:space="preserve">  </w:t>
            </w:r>
          </w:p>
        </w:tc>
      </w:tr>
      <w:tr w:rsidR="005A06D7" w:rsidRPr="0089069B" w:rsidTr="00C6088B">
        <w:tc>
          <w:tcPr>
            <w:tcW w:w="14317" w:type="dxa"/>
            <w:tcMar>
              <w:left w:w="115" w:type="dxa"/>
              <w:right w:w="202" w:type="dxa"/>
            </w:tcMar>
          </w:tcPr>
          <w:p w:rsidR="005A06D7" w:rsidRPr="0089069B" w:rsidRDefault="005A06D7" w:rsidP="004E287D">
            <w:pPr>
              <w:shd w:val="clear" w:color="auto" w:fill="FFFFFF"/>
              <w:spacing w:before="240"/>
              <w:jc w:val="both"/>
              <w:rPr>
                <w:rFonts w:eastAsia="Calibri" w:cs="Times New Roman"/>
                <w:b/>
                <w:i/>
                <w:sz w:val="24"/>
                <w:szCs w:val="24"/>
              </w:rPr>
            </w:pPr>
            <w:r w:rsidRPr="0089069B">
              <w:rPr>
                <w:rFonts w:eastAsia="Calibri" w:cs="Times New Roman"/>
                <w:b/>
                <w:i/>
                <w:sz w:val="24"/>
                <w:szCs w:val="24"/>
              </w:rPr>
              <w:t>Disposition Authority Number (DAN)</w:t>
            </w:r>
            <w:r w:rsidRPr="0089069B">
              <w:t xml:space="preserve"> </w:t>
            </w:r>
          </w:p>
        </w:tc>
      </w:tr>
      <w:tr w:rsidR="005A06D7" w:rsidRPr="0089069B" w:rsidTr="00C6088B">
        <w:tc>
          <w:tcPr>
            <w:tcW w:w="14317" w:type="dxa"/>
            <w:tcMar>
              <w:left w:w="115" w:type="dxa"/>
              <w:right w:w="202" w:type="dxa"/>
            </w:tcMar>
          </w:tcPr>
          <w:p w:rsidR="00193EB1" w:rsidRPr="0089069B" w:rsidRDefault="005A06D7" w:rsidP="00C6088B">
            <w:pPr>
              <w:shd w:val="clear" w:color="auto" w:fill="FFFFFF"/>
              <w:spacing w:after="60"/>
              <w:ind w:left="432"/>
              <w:jc w:val="both"/>
              <w:rPr>
                <w:rFonts w:eastAsia="Calibri" w:cs="Times New Roman"/>
                <w:b/>
                <w:szCs w:val="22"/>
              </w:rPr>
            </w:pPr>
            <w:r w:rsidRPr="0089069B">
              <w:rPr>
                <w:rFonts w:eastAsia="Calibri" w:cs="Times New Roman"/>
                <w:b/>
                <w:szCs w:val="22"/>
              </w:rPr>
              <w:t xml:space="preserve">Control numbers systematically assigned to records series or records retention schedules when they are approved by the </w:t>
            </w:r>
            <w:r w:rsidR="00EE059D">
              <w:rPr>
                <w:rFonts w:eastAsia="Calibri" w:cs="Times New Roman"/>
                <w:b/>
                <w:szCs w:val="22"/>
              </w:rPr>
              <w:t>State</w:t>
            </w:r>
            <w:r w:rsidRPr="0089069B">
              <w:rPr>
                <w:rFonts w:eastAsia="Calibri" w:cs="Times New Roman"/>
                <w:b/>
                <w:szCs w:val="22"/>
              </w:rPr>
              <w:t xml:space="preserve"> Records Committee.</w:t>
            </w:r>
          </w:p>
        </w:tc>
      </w:tr>
      <w:tr w:rsidR="005A06D7" w:rsidRPr="0089069B" w:rsidTr="00C6088B">
        <w:tc>
          <w:tcPr>
            <w:tcW w:w="14317" w:type="dxa"/>
            <w:tcMar>
              <w:left w:w="115" w:type="dxa"/>
              <w:right w:w="202" w:type="dxa"/>
            </w:tcMar>
          </w:tcPr>
          <w:p w:rsidR="005A06D7" w:rsidRPr="0089069B" w:rsidRDefault="005A06D7" w:rsidP="00011A02">
            <w:pPr>
              <w:shd w:val="clear" w:color="auto" w:fill="FFFFFF"/>
              <w:spacing w:before="240"/>
              <w:jc w:val="both"/>
              <w:rPr>
                <w:rFonts w:eastAsia="Calibri" w:cs="Times New Roman"/>
                <w:b/>
                <w:sz w:val="24"/>
                <w:szCs w:val="24"/>
              </w:rPr>
            </w:pPr>
            <w:r w:rsidRPr="0089069B">
              <w:rPr>
                <w:rFonts w:eastAsia="Calibri" w:cs="Times New Roman"/>
                <w:b/>
                <w:i/>
                <w:sz w:val="24"/>
                <w:szCs w:val="24"/>
              </w:rPr>
              <w:t>Essential Records</w:t>
            </w:r>
          </w:p>
        </w:tc>
      </w:tr>
      <w:tr w:rsidR="005A06D7" w:rsidRPr="0089069B" w:rsidTr="00C6088B">
        <w:tc>
          <w:tcPr>
            <w:tcW w:w="14317" w:type="dxa"/>
            <w:tcMar>
              <w:left w:w="115" w:type="dxa"/>
              <w:right w:w="202" w:type="dxa"/>
            </w:tcMar>
          </w:tcPr>
          <w:p w:rsidR="005A06D7" w:rsidRPr="0089069B" w:rsidRDefault="005A06D7" w:rsidP="00722AA4">
            <w:pPr>
              <w:spacing w:after="40"/>
              <w:ind w:left="432"/>
              <w:jc w:val="both"/>
              <w:rPr>
                <w:rFonts w:eastAsia="Calibri" w:cs="Times New Roman"/>
                <w:b/>
                <w:szCs w:val="22"/>
              </w:rPr>
            </w:pPr>
            <w:r w:rsidRPr="0089069B">
              <w:rPr>
                <w:rFonts w:eastAsia="Calibri" w:cs="Times New Roman"/>
                <w:b/>
                <w:szCs w:val="22"/>
              </w:rPr>
              <w:t xml:space="preserve">Public records that </w:t>
            </w:r>
            <w:r w:rsidR="00193EB1">
              <w:rPr>
                <w:rFonts w:eastAsia="Calibri" w:cs="Times New Roman"/>
                <w:b/>
                <w:szCs w:val="22"/>
              </w:rPr>
              <w:t>state</w:t>
            </w:r>
            <w:r w:rsidRPr="0089069B">
              <w:rPr>
                <w:rFonts w:eastAsia="Calibri" w:cs="Times New Roman"/>
                <w:b/>
                <w:szCs w:val="22"/>
              </w:rPr>
              <w:t xml:space="preserve"> government agencies must have in order to maintain or resume business co</w:t>
            </w:r>
            <w:r w:rsidR="00EB5008">
              <w:rPr>
                <w:rFonts w:eastAsia="Calibri" w:cs="Times New Roman"/>
                <w:b/>
                <w:szCs w:val="22"/>
              </w:rPr>
              <w:t xml:space="preserve">ntinuity following a disaster. </w:t>
            </w:r>
            <w:r w:rsidRPr="0089069B">
              <w:rPr>
                <w:rFonts w:eastAsia="Calibri" w:cs="Times New Roman"/>
                <w:b/>
                <w:szCs w:val="22"/>
              </w:rPr>
              <w:t>While the retention requirements for essential records may range from very short</w:t>
            </w:r>
            <w:r w:rsidRPr="00596199">
              <w:rPr>
                <w:rFonts w:ascii="Arial" w:eastAsia="Calibri" w:hAnsi="Arial" w:cs="Times New Roman"/>
                <w:b/>
                <w:szCs w:val="22"/>
              </w:rPr>
              <w:t>-</w:t>
            </w:r>
            <w:r w:rsidRPr="0089069B">
              <w:rPr>
                <w:rFonts w:eastAsia="Calibri" w:cs="Times New Roman"/>
                <w:b/>
                <w:szCs w:val="22"/>
              </w:rPr>
              <w:t xml:space="preserve">term to archival, these records are necessary for an agency to resume its core </w:t>
            </w:r>
            <w:r w:rsidR="00EB5008">
              <w:rPr>
                <w:rFonts w:eastAsia="Calibri" w:cs="Times New Roman"/>
                <w:b/>
                <w:szCs w:val="22"/>
              </w:rPr>
              <w:t>functions following a disaster.</w:t>
            </w:r>
          </w:p>
          <w:p w:rsidR="005A06D7" w:rsidRPr="0089069B" w:rsidRDefault="005A06D7" w:rsidP="00E6377D">
            <w:pPr>
              <w:spacing w:after="60"/>
              <w:ind w:left="432"/>
              <w:jc w:val="both"/>
              <w:rPr>
                <w:i/>
                <w:sz w:val="21"/>
                <w:szCs w:val="21"/>
              </w:rPr>
            </w:pPr>
            <w:r w:rsidRPr="0089069B">
              <w:rPr>
                <w:rFonts w:eastAsia="Calibri" w:cs="Times New Roman"/>
                <w:i/>
                <w:sz w:val="21"/>
                <w:szCs w:val="21"/>
              </w:rPr>
              <w:t>Security backups of these public records should be created and may be deposited with Washington State Archives in acco</w:t>
            </w:r>
            <w:r w:rsidR="00E6377D">
              <w:rPr>
                <w:rFonts w:eastAsia="Calibri" w:cs="Times New Roman"/>
                <w:i/>
                <w:sz w:val="21"/>
                <w:szCs w:val="21"/>
              </w:rPr>
              <w:t>rdance with Chapter 40.10 RCW.</w:t>
            </w:r>
          </w:p>
        </w:tc>
      </w:tr>
      <w:tr w:rsidR="005A06D7" w:rsidRPr="0089069B" w:rsidTr="00C6088B">
        <w:tc>
          <w:tcPr>
            <w:tcW w:w="14317" w:type="dxa"/>
            <w:tcMar>
              <w:left w:w="115" w:type="dxa"/>
              <w:right w:w="202" w:type="dxa"/>
            </w:tcMar>
          </w:tcPr>
          <w:p w:rsidR="005A06D7" w:rsidRPr="0089069B" w:rsidRDefault="005A06D7" w:rsidP="00011A02">
            <w:pPr>
              <w:shd w:val="clear" w:color="auto" w:fill="FFFFFF"/>
              <w:spacing w:before="240"/>
              <w:jc w:val="both"/>
              <w:rPr>
                <w:rFonts w:eastAsia="Calibri" w:cs="Times New Roman"/>
                <w:b/>
                <w:i/>
                <w:sz w:val="24"/>
                <w:szCs w:val="24"/>
              </w:rPr>
            </w:pPr>
            <w:r w:rsidRPr="0089069B">
              <w:rPr>
                <w:rFonts w:eastAsia="Calibri" w:cs="Times New Roman"/>
                <w:b/>
                <w:i/>
                <w:sz w:val="24"/>
                <w:szCs w:val="24"/>
              </w:rPr>
              <w:lastRenderedPageBreak/>
              <w:t>Non</w:t>
            </w:r>
            <w:r w:rsidRPr="00596199">
              <w:rPr>
                <w:rFonts w:ascii="Arial" w:eastAsia="Calibri" w:hAnsi="Arial" w:cs="Times New Roman"/>
                <w:b/>
                <w:i/>
                <w:sz w:val="24"/>
                <w:szCs w:val="24"/>
              </w:rPr>
              <w:t>-</w:t>
            </w:r>
            <w:r w:rsidRPr="0089069B">
              <w:rPr>
                <w:rFonts w:eastAsia="Calibri" w:cs="Times New Roman"/>
                <w:b/>
                <w:i/>
                <w:sz w:val="24"/>
                <w:szCs w:val="24"/>
              </w:rPr>
              <w:t>Archival</w:t>
            </w:r>
          </w:p>
        </w:tc>
      </w:tr>
      <w:tr w:rsidR="005A06D7" w:rsidRPr="0089069B" w:rsidTr="00C6088B">
        <w:tc>
          <w:tcPr>
            <w:tcW w:w="14317" w:type="dxa"/>
            <w:tcMar>
              <w:left w:w="115" w:type="dxa"/>
              <w:right w:w="202" w:type="dxa"/>
            </w:tcMar>
          </w:tcPr>
          <w:p w:rsidR="005A06D7" w:rsidRPr="0089069B" w:rsidRDefault="005A06D7" w:rsidP="00722AA4">
            <w:pPr>
              <w:shd w:val="clear" w:color="auto" w:fill="FFFFFF"/>
              <w:spacing w:after="40"/>
              <w:ind w:left="432"/>
              <w:jc w:val="both"/>
              <w:rPr>
                <w:rFonts w:eastAsia="Calibri" w:cs="Times New Roman"/>
                <w:b/>
                <w:szCs w:val="22"/>
              </w:rPr>
            </w:pPr>
            <w:r w:rsidRPr="0089069B">
              <w:rPr>
                <w:rFonts w:eastAsia="Calibri" w:cs="Times New Roman"/>
                <w:b/>
                <w:szCs w:val="22"/>
              </w:rPr>
              <w:t>Public records which do not possess sufficient historic value t</w:t>
            </w:r>
            <w:r w:rsidR="00EB5008">
              <w:rPr>
                <w:rFonts w:eastAsia="Calibri" w:cs="Times New Roman"/>
                <w:b/>
                <w:szCs w:val="22"/>
              </w:rPr>
              <w:t xml:space="preserve">o be designated as “Archival”. </w:t>
            </w:r>
            <w:r w:rsidRPr="0089069B">
              <w:rPr>
                <w:rFonts w:eastAsia="Calibri" w:cs="Times New Roman"/>
                <w:b/>
                <w:szCs w:val="22"/>
              </w:rPr>
              <w:t>Agencies must retain these records for the minimum retention period specified by the appropriate, current records retention schedule.</w:t>
            </w:r>
          </w:p>
          <w:p w:rsidR="005A06D7" w:rsidRPr="0089069B" w:rsidRDefault="005A06D7" w:rsidP="00EB5008">
            <w:pPr>
              <w:shd w:val="clear" w:color="auto" w:fill="FFFFFF"/>
              <w:spacing w:after="60"/>
              <w:ind w:left="432"/>
              <w:jc w:val="both"/>
              <w:rPr>
                <w:rFonts w:eastAsia="Calibri" w:cs="Times New Roman"/>
                <w:b/>
                <w:i/>
                <w:sz w:val="24"/>
                <w:szCs w:val="24"/>
              </w:rPr>
            </w:pPr>
            <w:r w:rsidRPr="0089069B">
              <w:rPr>
                <w:rFonts w:eastAsia="Calibri" w:cs="Times New Roman"/>
                <w:i/>
                <w:sz w:val="21"/>
                <w:szCs w:val="21"/>
              </w:rPr>
              <w:t>Agencies should destroy these records after their minimum retention period expires, provided that the records are not required for litigation, public records requests, or other purposes required by law.</w:t>
            </w:r>
          </w:p>
        </w:tc>
      </w:tr>
      <w:tr w:rsidR="005A06D7" w:rsidRPr="0089069B" w:rsidTr="00C6088B">
        <w:tc>
          <w:tcPr>
            <w:tcW w:w="14317" w:type="dxa"/>
            <w:tcMar>
              <w:left w:w="115" w:type="dxa"/>
              <w:right w:w="202" w:type="dxa"/>
            </w:tcMar>
          </w:tcPr>
          <w:p w:rsidR="005A06D7" w:rsidRPr="0089069B" w:rsidRDefault="005A06D7" w:rsidP="00011A02">
            <w:pPr>
              <w:shd w:val="clear" w:color="auto" w:fill="FFFFFF"/>
              <w:spacing w:before="240"/>
              <w:jc w:val="both"/>
              <w:rPr>
                <w:rFonts w:eastAsia="Calibri" w:cs="Times New Roman"/>
                <w:b/>
                <w:sz w:val="24"/>
                <w:szCs w:val="24"/>
              </w:rPr>
            </w:pPr>
            <w:r w:rsidRPr="0089069B">
              <w:rPr>
                <w:rFonts w:eastAsia="Calibri" w:cs="Times New Roman"/>
                <w:b/>
                <w:i/>
                <w:sz w:val="24"/>
                <w:szCs w:val="24"/>
              </w:rPr>
              <w:t>Non</w:t>
            </w:r>
            <w:r w:rsidRPr="00596199">
              <w:rPr>
                <w:rFonts w:ascii="Arial" w:eastAsia="Calibri" w:hAnsi="Arial" w:cs="Times New Roman"/>
                <w:b/>
                <w:i/>
                <w:sz w:val="24"/>
                <w:szCs w:val="24"/>
              </w:rPr>
              <w:t>-</w:t>
            </w:r>
            <w:r w:rsidRPr="0089069B">
              <w:rPr>
                <w:rFonts w:eastAsia="Calibri" w:cs="Times New Roman"/>
                <w:b/>
                <w:i/>
                <w:sz w:val="24"/>
                <w:szCs w:val="24"/>
              </w:rPr>
              <w:t>Essential Records</w:t>
            </w:r>
          </w:p>
        </w:tc>
      </w:tr>
      <w:tr w:rsidR="005A06D7" w:rsidRPr="0089069B" w:rsidTr="00C6088B">
        <w:tc>
          <w:tcPr>
            <w:tcW w:w="14317" w:type="dxa"/>
            <w:tcMar>
              <w:left w:w="115" w:type="dxa"/>
              <w:right w:w="202" w:type="dxa"/>
            </w:tcMar>
          </w:tcPr>
          <w:p w:rsidR="005A06D7" w:rsidRPr="0089069B" w:rsidRDefault="005A06D7" w:rsidP="00722AA4">
            <w:pPr>
              <w:shd w:val="clear" w:color="auto" w:fill="FFFFFF"/>
              <w:spacing w:after="60"/>
              <w:ind w:left="432"/>
              <w:jc w:val="both"/>
              <w:rPr>
                <w:rFonts w:eastAsia="Calibri" w:cs="Times New Roman"/>
                <w:b/>
                <w:szCs w:val="22"/>
              </w:rPr>
            </w:pPr>
            <w:r w:rsidRPr="0089069B">
              <w:rPr>
                <w:rFonts w:eastAsia="Calibri" w:cs="Times New Roman"/>
                <w:b/>
                <w:szCs w:val="22"/>
              </w:rPr>
              <w:t>Public records which are not required in order for an agency to resume its core functions following a disaster, as described in Chapter 40.10 RCW.</w:t>
            </w:r>
          </w:p>
        </w:tc>
      </w:tr>
      <w:tr w:rsidR="005A06D7" w:rsidRPr="0089069B" w:rsidTr="00C6088B">
        <w:tc>
          <w:tcPr>
            <w:tcW w:w="14317" w:type="dxa"/>
            <w:tcMar>
              <w:left w:w="115" w:type="dxa"/>
              <w:right w:w="202" w:type="dxa"/>
            </w:tcMar>
          </w:tcPr>
          <w:p w:rsidR="005A06D7" w:rsidRPr="0089069B" w:rsidRDefault="005A06D7" w:rsidP="00011A02">
            <w:pPr>
              <w:shd w:val="clear" w:color="auto" w:fill="FFFFFF"/>
              <w:spacing w:before="240"/>
              <w:jc w:val="both"/>
              <w:rPr>
                <w:rFonts w:eastAsia="Calibri" w:cs="Times New Roman"/>
                <w:b/>
                <w:sz w:val="24"/>
                <w:szCs w:val="24"/>
              </w:rPr>
            </w:pPr>
            <w:bookmarkStart w:id="9" w:name="_Hlk265674201"/>
            <w:r w:rsidRPr="0089069B">
              <w:rPr>
                <w:rFonts w:eastAsia="Calibri" w:cs="Times New Roman"/>
                <w:b/>
                <w:i/>
                <w:sz w:val="24"/>
                <w:szCs w:val="24"/>
              </w:rPr>
              <w:t>OFM (Office Files and Memoranda)</w:t>
            </w:r>
            <w:r w:rsidRPr="0089069B">
              <w:t xml:space="preserve"> </w:t>
            </w:r>
          </w:p>
        </w:tc>
      </w:tr>
      <w:tr w:rsidR="005A06D7" w:rsidRPr="0089069B" w:rsidTr="00C6088B">
        <w:tc>
          <w:tcPr>
            <w:tcW w:w="14317" w:type="dxa"/>
            <w:tcMar>
              <w:left w:w="115" w:type="dxa"/>
              <w:right w:w="202" w:type="dxa"/>
            </w:tcMar>
          </w:tcPr>
          <w:p w:rsidR="005A06D7" w:rsidRPr="0089069B" w:rsidRDefault="005A06D7" w:rsidP="00722AA4">
            <w:pPr>
              <w:spacing w:after="40"/>
              <w:ind w:left="342" w:firstLine="90"/>
              <w:jc w:val="both"/>
              <w:rPr>
                <w:rFonts w:eastAsia="Calibri" w:cs="Times New Roman"/>
                <w:b/>
                <w:szCs w:val="22"/>
              </w:rPr>
            </w:pPr>
            <w:r w:rsidRPr="0089069B">
              <w:rPr>
                <w:rFonts w:eastAsia="Calibri" w:cs="Times New Roman"/>
                <w:b/>
                <w:szCs w:val="22"/>
              </w:rPr>
              <w:t>Public records which have been designated as “Office Files and Memoranda” for the purposes of RCW 40.14.010.</w:t>
            </w:r>
          </w:p>
          <w:p w:rsidR="005A06D7" w:rsidRPr="0089069B" w:rsidRDefault="005A06D7" w:rsidP="00722AA4">
            <w:pPr>
              <w:shd w:val="clear" w:color="auto" w:fill="FFFFFF"/>
              <w:spacing w:after="40"/>
              <w:ind w:left="432"/>
              <w:jc w:val="both"/>
              <w:rPr>
                <w:rFonts w:eastAsia="Calibri" w:cs="Times New Roman"/>
                <w:bCs/>
                <w:i/>
                <w:sz w:val="21"/>
                <w:szCs w:val="21"/>
              </w:rPr>
            </w:pPr>
            <w:r w:rsidRPr="0089069B">
              <w:rPr>
                <w:rFonts w:eastAsia="Calibri" w:cs="Times New Roman"/>
                <w:bCs/>
                <w:i/>
                <w:sz w:val="21"/>
                <w:szCs w:val="21"/>
              </w:rPr>
              <w:t xml:space="preserve">RCW 40.14.010 – Definition and classification of public records. </w:t>
            </w:r>
          </w:p>
          <w:p w:rsidR="005A06D7" w:rsidRPr="0089069B" w:rsidRDefault="005A06D7" w:rsidP="00722AA4">
            <w:pPr>
              <w:shd w:val="clear" w:color="auto" w:fill="FFFFFF"/>
              <w:spacing w:after="40"/>
              <w:ind w:left="432"/>
              <w:jc w:val="both"/>
              <w:rPr>
                <w:rFonts w:eastAsia="Calibri" w:cs="Times New Roman"/>
                <w:b/>
                <w:i/>
                <w:sz w:val="24"/>
                <w:szCs w:val="24"/>
              </w:rPr>
            </w:pPr>
            <w:r w:rsidRPr="0089069B">
              <w:rPr>
                <w:rFonts w:eastAsia="Calibri" w:cs="Times New Roman"/>
                <w:i/>
                <w:sz w:val="21"/>
                <w:szCs w:val="21"/>
              </w:rPr>
              <w:t xml:space="preserve"> </w:t>
            </w:r>
            <w:r w:rsidRPr="0089069B">
              <w:rPr>
                <w:rFonts w:eastAsia="Calibri" w:cs="Times New Roman"/>
                <w:i/>
                <w:sz w:val="20"/>
                <w:szCs w:val="20"/>
              </w:rPr>
              <w:t>(2) “Office files and memoranda include such records as correspondence, exhibits, drawings, maps, completed forms, or documents not above defined and classified as official public records; duplicate copies of official public records filed with any agency of the state of Washington; documents and reports made for the internal administration of the office to which they pertain but not required by law to be filed or kept with such agency; and other documents or records as determined by the records committee to be office files and memoranda.”</w:t>
            </w:r>
          </w:p>
        </w:tc>
      </w:tr>
      <w:tr w:rsidR="005A06D7" w:rsidRPr="0089069B" w:rsidTr="00C6088B">
        <w:tc>
          <w:tcPr>
            <w:tcW w:w="14317" w:type="dxa"/>
            <w:tcMar>
              <w:left w:w="115" w:type="dxa"/>
              <w:right w:w="202" w:type="dxa"/>
            </w:tcMar>
          </w:tcPr>
          <w:p w:rsidR="005A06D7" w:rsidRPr="0089069B" w:rsidRDefault="005A06D7" w:rsidP="00011A02">
            <w:pPr>
              <w:shd w:val="clear" w:color="auto" w:fill="FFFFFF"/>
              <w:spacing w:before="240"/>
              <w:jc w:val="both"/>
              <w:rPr>
                <w:rFonts w:eastAsia="Calibri" w:cs="Times New Roman"/>
                <w:b/>
                <w:i/>
                <w:sz w:val="24"/>
                <w:szCs w:val="24"/>
              </w:rPr>
            </w:pPr>
            <w:r w:rsidRPr="0089069B">
              <w:rPr>
                <w:rFonts w:eastAsia="Calibri" w:cs="Times New Roman"/>
                <w:b/>
                <w:i/>
                <w:sz w:val="24"/>
                <w:szCs w:val="24"/>
              </w:rPr>
              <w:t>OPR (Official Public Records</w:t>
            </w:r>
          </w:p>
        </w:tc>
      </w:tr>
      <w:tr w:rsidR="005A06D7" w:rsidRPr="0089069B" w:rsidTr="00C6088B">
        <w:tc>
          <w:tcPr>
            <w:tcW w:w="14317" w:type="dxa"/>
            <w:tcMar>
              <w:left w:w="115" w:type="dxa"/>
              <w:right w:w="202" w:type="dxa"/>
            </w:tcMar>
          </w:tcPr>
          <w:p w:rsidR="005A06D7" w:rsidRPr="0089069B" w:rsidRDefault="005A06D7" w:rsidP="00722AA4">
            <w:pPr>
              <w:spacing w:after="40"/>
              <w:ind w:left="432"/>
              <w:jc w:val="both"/>
              <w:rPr>
                <w:rFonts w:eastAsia="Calibri" w:cs="Times New Roman"/>
                <w:b/>
                <w:szCs w:val="22"/>
              </w:rPr>
            </w:pPr>
            <w:r w:rsidRPr="0089069B">
              <w:rPr>
                <w:rFonts w:eastAsia="Calibri" w:cs="Times New Roman"/>
                <w:b/>
                <w:szCs w:val="22"/>
              </w:rPr>
              <w:t>Public records which have been designated as “Official Public Records” for the purposes of RCW 40.14.010.</w:t>
            </w:r>
          </w:p>
          <w:p w:rsidR="005A06D7" w:rsidRPr="0089069B" w:rsidRDefault="005A06D7" w:rsidP="00722AA4">
            <w:pPr>
              <w:shd w:val="clear" w:color="auto" w:fill="FFFFFF"/>
              <w:spacing w:after="40"/>
              <w:ind w:left="432"/>
              <w:jc w:val="both"/>
              <w:rPr>
                <w:rFonts w:eastAsia="Calibri" w:cs="Times New Roman"/>
                <w:bCs/>
                <w:i/>
                <w:sz w:val="21"/>
                <w:szCs w:val="21"/>
              </w:rPr>
            </w:pPr>
            <w:r w:rsidRPr="0089069B">
              <w:rPr>
                <w:rFonts w:eastAsia="Calibri" w:cs="Times New Roman"/>
                <w:bCs/>
                <w:i/>
                <w:sz w:val="21"/>
                <w:szCs w:val="21"/>
              </w:rPr>
              <w:t>RCW 40.14.010 – Definition and cl</w:t>
            </w:r>
            <w:r w:rsidR="00EB5008">
              <w:rPr>
                <w:rFonts w:eastAsia="Calibri" w:cs="Times New Roman"/>
                <w:bCs/>
                <w:i/>
                <w:sz w:val="21"/>
                <w:szCs w:val="21"/>
              </w:rPr>
              <w:t>assification of public records.</w:t>
            </w:r>
          </w:p>
          <w:p w:rsidR="005A06D7" w:rsidRPr="0089069B" w:rsidRDefault="005A06D7" w:rsidP="00722AA4">
            <w:pPr>
              <w:spacing w:after="40"/>
              <w:ind w:left="432"/>
              <w:jc w:val="both"/>
              <w:rPr>
                <w:rFonts w:eastAsia="Calibri" w:cs="Times New Roman"/>
                <w:b/>
                <w:i/>
                <w:szCs w:val="22"/>
              </w:rPr>
            </w:pPr>
            <w:r w:rsidRPr="0089069B">
              <w:rPr>
                <w:rFonts w:eastAsia="Calibri" w:cs="Times New Roman"/>
                <w:i/>
                <w:sz w:val="20"/>
                <w:szCs w:val="20"/>
              </w:rPr>
              <w:t>(1) “Official public records shall include all original vouchers, receipts, and other documents necessary to isolate and prove the validity of every transaction relating to the receipt, use, and disposition of all public property and public income from all sources whatsoever; all agreements and contracts to which the state of Washington or any agency thereof may be a party; all fidelity, surety, and performance bonds; all claims filed against the state of Washington or any agency thereof; all records or documents required by law to be filed with or kept by any agency of the state of Washington; … and all other documents or records determined by the records committee… to be official public records.”</w:t>
            </w:r>
          </w:p>
        </w:tc>
      </w:tr>
      <w:bookmarkEnd w:id="9"/>
      <w:tr w:rsidR="005A06D7" w:rsidRPr="0089069B" w:rsidTr="00C6088B">
        <w:tc>
          <w:tcPr>
            <w:tcW w:w="14317" w:type="dxa"/>
            <w:tcMar>
              <w:left w:w="115" w:type="dxa"/>
              <w:right w:w="202" w:type="dxa"/>
            </w:tcMar>
          </w:tcPr>
          <w:p w:rsidR="005A06D7" w:rsidRPr="0089069B" w:rsidRDefault="005A06D7" w:rsidP="00011A02">
            <w:pPr>
              <w:shd w:val="clear" w:color="auto" w:fill="FFFFFF"/>
              <w:spacing w:before="240"/>
              <w:jc w:val="both"/>
              <w:rPr>
                <w:rFonts w:eastAsia="Calibri" w:cs="Times New Roman"/>
                <w:b/>
                <w:i/>
                <w:sz w:val="24"/>
                <w:szCs w:val="24"/>
              </w:rPr>
            </w:pPr>
            <w:r w:rsidRPr="0089069B">
              <w:rPr>
                <w:rFonts w:eastAsia="Calibri" w:cs="Times New Roman"/>
                <w:b/>
                <w:i/>
                <w:sz w:val="24"/>
                <w:szCs w:val="24"/>
              </w:rPr>
              <w:t>Public Records</w:t>
            </w:r>
          </w:p>
        </w:tc>
      </w:tr>
      <w:tr w:rsidR="005A06D7" w:rsidRPr="0089069B" w:rsidTr="00C6088B">
        <w:tc>
          <w:tcPr>
            <w:tcW w:w="14317" w:type="dxa"/>
            <w:tcMar>
              <w:left w:w="115" w:type="dxa"/>
              <w:right w:w="202" w:type="dxa"/>
            </w:tcMar>
          </w:tcPr>
          <w:p w:rsidR="005A06D7" w:rsidRPr="0089069B" w:rsidRDefault="005A06D7" w:rsidP="00722AA4">
            <w:pPr>
              <w:shd w:val="clear" w:color="auto" w:fill="FFFFFF"/>
              <w:spacing w:after="40"/>
              <w:ind w:left="432"/>
              <w:jc w:val="both"/>
              <w:rPr>
                <w:rFonts w:eastAsia="Calibri" w:cs="Times New Roman"/>
                <w:b/>
                <w:bCs/>
                <w:szCs w:val="22"/>
              </w:rPr>
            </w:pPr>
            <w:bookmarkStart w:id="10" w:name="rcw40.14.010"/>
            <w:r w:rsidRPr="0089069B">
              <w:rPr>
                <w:rFonts w:eastAsia="Calibri" w:cs="Times New Roman"/>
                <w:b/>
                <w:bCs/>
                <w:szCs w:val="22"/>
              </w:rPr>
              <w:t xml:space="preserve">RCW </w:t>
            </w:r>
            <w:bookmarkStart w:id="11" w:name="HIT1"/>
            <w:bookmarkEnd w:id="10"/>
            <w:bookmarkEnd w:id="11"/>
            <w:r w:rsidRPr="0089069B">
              <w:rPr>
                <w:rFonts w:eastAsia="Calibri" w:cs="Times New Roman"/>
                <w:b/>
                <w:bCs/>
                <w:szCs w:val="22"/>
              </w:rPr>
              <w:t>40.14.010</w:t>
            </w:r>
            <w:r w:rsidRPr="0089069B">
              <w:rPr>
                <w:rFonts w:eastAsia="Calibri" w:cs="Times New Roman"/>
                <w:bCs/>
                <w:i/>
                <w:sz w:val="21"/>
                <w:szCs w:val="21"/>
              </w:rPr>
              <w:t xml:space="preserve"> – </w:t>
            </w:r>
            <w:r w:rsidRPr="0089069B">
              <w:rPr>
                <w:rFonts w:eastAsia="Calibri" w:cs="Times New Roman"/>
                <w:b/>
                <w:bCs/>
                <w:szCs w:val="22"/>
              </w:rPr>
              <w:t>Definition and cl</w:t>
            </w:r>
            <w:r w:rsidR="00EB5008">
              <w:rPr>
                <w:rFonts w:eastAsia="Calibri" w:cs="Times New Roman"/>
                <w:b/>
                <w:bCs/>
                <w:szCs w:val="22"/>
              </w:rPr>
              <w:t>assification of public records.</w:t>
            </w:r>
          </w:p>
          <w:p w:rsidR="005A06D7" w:rsidRPr="0089069B" w:rsidRDefault="005A06D7" w:rsidP="00722AA4">
            <w:pPr>
              <w:shd w:val="clear" w:color="auto" w:fill="FFFFFF"/>
              <w:spacing w:after="60"/>
              <w:ind w:left="432"/>
              <w:jc w:val="both"/>
              <w:rPr>
                <w:rFonts w:eastAsia="Calibri" w:cs="Times New Roman"/>
                <w:b/>
                <w:i/>
                <w:sz w:val="24"/>
                <w:szCs w:val="24"/>
              </w:rPr>
            </w:pPr>
            <w:r w:rsidRPr="0089069B">
              <w:rPr>
                <w:rFonts w:eastAsia="Calibri" w:cs="Times New Roman"/>
                <w:i/>
                <w:sz w:val="21"/>
                <w:szCs w:val="21"/>
              </w:rPr>
              <w:t>“… The term "public records" shall include any paper, correspondence, completed form, bound record book, photograph, film, sound recording, map drawing, machine</w:t>
            </w:r>
            <w:r w:rsidRPr="00596199">
              <w:rPr>
                <w:rFonts w:ascii="Arial" w:eastAsia="Calibri" w:hAnsi="Arial" w:cs="Times New Roman"/>
                <w:i/>
                <w:sz w:val="21"/>
                <w:szCs w:val="21"/>
              </w:rPr>
              <w:t>-</w:t>
            </w:r>
            <w:r w:rsidRPr="0089069B">
              <w:rPr>
                <w:rFonts w:eastAsia="Calibri" w:cs="Times New Roman"/>
                <w:i/>
                <w:sz w:val="21"/>
                <w:szCs w:val="21"/>
              </w:rPr>
              <w:t xml:space="preserve">readable material, compact disc meeting current industry ISO specifications, or other document, regardless of physical form or characteristics, and </w:t>
            </w:r>
            <w:r w:rsidRPr="0089069B">
              <w:rPr>
                <w:rFonts w:eastAsia="Calibri" w:cs="Times New Roman"/>
                <w:i/>
                <w:sz w:val="21"/>
                <w:szCs w:val="21"/>
              </w:rPr>
              <w:lastRenderedPageBreak/>
              <w:t>including such copies thereof, that have been made by or received by any agency of the state of Washington in connection with the transaction of public business…”</w:t>
            </w:r>
          </w:p>
        </w:tc>
      </w:tr>
      <w:tr w:rsidR="005A06D7" w:rsidRPr="0089069B" w:rsidTr="00C6088B">
        <w:tc>
          <w:tcPr>
            <w:tcW w:w="14317" w:type="dxa"/>
            <w:tcMar>
              <w:left w:w="115" w:type="dxa"/>
              <w:right w:w="202" w:type="dxa"/>
            </w:tcMar>
          </w:tcPr>
          <w:p w:rsidR="005A06D7" w:rsidRPr="0089069B" w:rsidRDefault="005A06D7" w:rsidP="00011A02">
            <w:pPr>
              <w:shd w:val="clear" w:color="auto" w:fill="FFFFFF"/>
              <w:spacing w:before="240"/>
              <w:ind w:left="346" w:hanging="274"/>
              <w:jc w:val="both"/>
              <w:rPr>
                <w:rFonts w:eastAsia="Calibri" w:cs="Times New Roman"/>
                <w:b/>
                <w:bCs/>
                <w:i/>
                <w:sz w:val="24"/>
                <w:szCs w:val="24"/>
              </w:rPr>
            </w:pPr>
            <w:r w:rsidRPr="0089069B">
              <w:rPr>
                <w:rFonts w:eastAsia="Calibri" w:cs="Times New Roman"/>
                <w:b/>
                <w:i/>
                <w:sz w:val="24"/>
                <w:szCs w:val="24"/>
              </w:rPr>
              <w:lastRenderedPageBreak/>
              <w:t>Records Series</w:t>
            </w:r>
          </w:p>
        </w:tc>
      </w:tr>
      <w:tr w:rsidR="005A06D7" w:rsidRPr="0089069B" w:rsidTr="00C6088B">
        <w:tc>
          <w:tcPr>
            <w:tcW w:w="14317" w:type="dxa"/>
            <w:tcMar>
              <w:left w:w="115" w:type="dxa"/>
              <w:right w:w="202" w:type="dxa"/>
            </w:tcMar>
          </w:tcPr>
          <w:p w:rsidR="005A06D7" w:rsidRPr="0089069B" w:rsidRDefault="005A06D7" w:rsidP="00EB5008">
            <w:pPr>
              <w:shd w:val="clear" w:color="auto" w:fill="FFFFFF"/>
              <w:spacing w:after="60"/>
              <w:ind w:left="432"/>
              <w:jc w:val="both"/>
              <w:rPr>
                <w:rFonts w:eastAsia="Calibri" w:cs="Times New Roman"/>
                <w:b/>
                <w:bCs/>
                <w:szCs w:val="22"/>
              </w:rPr>
            </w:pPr>
            <w:r w:rsidRPr="0089069B">
              <w:rPr>
                <w:rFonts w:eastAsia="Calibri" w:cs="Times New Roman"/>
                <w:b/>
                <w:szCs w:val="22"/>
              </w:rPr>
              <w:t>A group of records, performing a specific function, which is used as a unit, filed as a unit, and may be transferred or destroyed as a unit. A records series may consist of a single type of form or a number of different types of documents that are filed together to document a specific function</w:t>
            </w:r>
            <w:r w:rsidR="004466CC" w:rsidRPr="0089069B">
              <w:rPr>
                <w:rFonts w:eastAsia="Calibri" w:cs="Times New Roman"/>
                <w:b/>
                <w:szCs w:val="22"/>
              </w:rPr>
              <w:t>.</w:t>
            </w:r>
          </w:p>
        </w:tc>
      </w:tr>
      <w:tr w:rsidR="00193EB1" w:rsidRPr="0089069B" w:rsidTr="00C6088B">
        <w:tc>
          <w:tcPr>
            <w:tcW w:w="14317" w:type="dxa"/>
            <w:tcMar>
              <w:left w:w="115" w:type="dxa"/>
              <w:right w:w="202" w:type="dxa"/>
            </w:tcMar>
          </w:tcPr>
          <w:p w:rsidR="00193EB1" w:rsidRPr="0089069B" w:rsidRDefault="00193EB1" w:rsidP="00011A02">
            <w:pPr>
              <w:shd w:val="clear" w:color="auto" w:fill="FFFFFF"/>
              <w:spacing w:before="240"/>
              <w:jc w:val="both"/>
              <w:rPr>
                <w:rFonts w:eastAsia="Calibri" w:cs="Times New Roman"/>
                <w:b/>
                <w:i/>
                <w:sz w:val="24"/>
                <w:szCs w:val="24"/>
              </w:rPr>
            </w:pPr>
            <w:r>
              <w:rPr>
                <w:rFonts w:eastAsia="Calibri" w:cs="Times New Roman"/>
                <w:b/>
                <w:i/>
                <w:sz w:val="24"/>
                <w:szCs w:val="24"/>
              </w:rPr>
              <w:t>State</w:t>
            </w:r>
            <w:r w:rsidRPr="0089069B">
              <w:rPr>
                <w:rFonts w:eastAsia="Calibri" w:cs="Times New Roman"/>
                <w:b/>
                <w:i/>
                <w:sz w:val="24"/>
                <w:szCs w:val="24"/>
              </w:rPr>
              <w:t xml:space="preserve"> Records Committee</w:t>
            </w:r>
          </w:p>
        </w:tc>
      </w:tr>
      <w:tr w:rsidR="00193EB1" w:rsidRPr="0089069B" w:rsidTr="00C6088B">
        <w:tc>
          <w:tcPr>
            <w:tcW w:w="14317" w:type="dxa"/>
            <w:tcMar>
              <w:left w:w="115" w:type="dxa"/>
              <w:right w:w="202" w:type="dxa"/>
            </w:tcMar>
          </w:tcPr>
          <w:p w:rsidR="00193EB1" w:rsidRPr="0089069B" w:rsidRDefault="00193EB1" w:rsidP="003B6090">
            <w:pPr>
              <w:shd w:val="clear" w:color="auto" w:fill="FFFFFF"/>
              <w:spacing w:after="40"/>
              <w:ind w:left="432"/>
              <w:jc w:val="both"/>
              <w:rPr>
                <w:rFonts w:eastAsia="Calibri" w:cs="Times New Roman"/>
                <w:b/>
                <w:szCs w:val="22"/>
              </w:rPr>
            </w:pPr>
            <w:r w:rsidRPr="0089069B">
              <w:rPr>
                <w:rFonts w:eastAsia="Calibri" w:cs="Times New Roman"/>
                <w:b/>
                <w:szCs w:val="22"/>
              </w:rPr>
              <w:t>The committee established by RCW 40.14.0</w:t>
            </w:r>
            <w:r>
              <w:rPr>
                <w:rFonts w:eastAsia="Calibri" w:cs="Times New Roman"/>
                <w:b/>
                <w:szCs w:val="22"/>
              </w:rPr>
              <w:t>5</w:t>
            </w:r>
            <w:r w:rsidRPr="0089069B">
              <w:rPr>
                <w:rFonts w:eastAsia="Calibri" w:cs="Times New Roman"/>
                <w:b/>
                <w:szCs w:val="22"/>
              </w:rPr>
              <w:t xml:space="preserve">0 to review and approve disposition of </w:t>
            </w:r>
            <w:r>
              <w:rPr>
                <w:rFonts w:eastAsia="Calibri" w:cs="Times New Roman"/>
                <w:b/>
                <w:szCs w:val="22"/>
              </w:rPr>
              <w:t>state</w:t>
            </w:r>
            <w:r w:rsidR="00EB5008">
              <w:rPr>
                <w:rFonts w:eastAsia="Calibri" w:cs="Times New Roman"/>
                <w:b/>
                <w:szCs w:val="22"/>
              </w:rPr>
              <w:t xml:space="preserve"> government records.</w:t>
            </w:r>
          </w:p>
          <w:p w:rsidR="00193EB1" w:rsidRPr="0089069B" w:rsidRDefault="00193EB1" w:rsidP="00193EB1">
            <w:pPr>
              <w:shd w:val="clear" w:color="auto" w:fill="FFFFFF"/>
              <w:spacing w:after="60"/>
              <w:ind w:left="432"/>
              <w:jc w:val="both"/>
              <w:rPr>
                <w:rFonts w:eastAsia="Calibri" w:cs="Times New Roman"/>
                <w:b/>
                <w:szCs w:val="22"/>
              </w:rPr>
            </w:pPr>
            <w:r w:rsidRPr="0089069B">
              <w:rPr>
                <w:rFonts w:eastAsia="Calibri" w:cs="Times New Roman"/>
                <w:i/>
                <w:sz w:val="21"/>
                <w:szCs w:val="21"/>
              </w:rPr>
              <w:t xml:space="preserve">Its </w:t>
            </w:r>
            <w:r>
              <w:rPr>
                <w:rFonts w:eastAsia="Calibri" w:cs="Times New Roman"/>
                <w:i/>
                <w:sz w:val="21"/>
                <w:szCs w:val="21"/>
              </w:rPr>
              <w:t>four</w:t>
            </w:r>
            <w:r w:rsidRPr="0089069B">
              <w:rPr>
                <w:rFonts w:eastAsia="Calibri" w:cs="Times New Roman"/>
                <w:i/>
                <w:sz w:val="21"/>
                <w:szCs w:val="21"/>
              </w:rPr>
              <w:t xml:space="preserve"> members include the State Archivist and one representative each from the Office of the Attorney General</w:t>
            </w:r>
            <w:r>
              <w:rPr>
                <w:rFonts w:eastAsia="Calibri" w:cs="Times New Roman"/>
                <w:i/>
                <w:sz w:val="21"/>
                <w:szCs w:val="21"/>
              </w:rPr>
              <w:t xml:space="preserve">, Office of </w:t>
            </w:r>
            <w:r w:rsidRPr="0089069B">
              <w:rPr>
                <w:rFonts w:eastAsia="Calibri" w:cs="Times New Roman"/>
                <w:i/>
                <w:sz w:val="21"/>
                <w:szCs w:val="21"/>
              </w:rPr>
              <w:t>the State Auditor</w:t>
            </w:r>
            <w:r>
              <w:rPr>
                <w:rFonts w:eastAsia="Calibri" w:cs="Times New Roman"/>
                <w:i/>
                <w:sz w:val="21"/>
                <w:szCs w:val="21"/>
              </w:rPr>
              <w:t>, and the Office of Financial Management.</w:t>
            </w:r>
          </w:p>
        </w:tc>
      </w:tr>
    </w:tbl>
    <w:p w:rsidR="00791D89" w:rsidRPr="00C04DC1" w:rsidRDefault="00791D89" w:rsidP="00AD7BC1">
      <w:pPr>
        <w:pStyle w:val="BodyText2"/>
        <w:numPr>
          <w:ilvl w:val="0"/>
          <w:numId w:val="5"/>
        </w:numPr>
        <w:spacing w:after="0"/>
        <w:sectPr w:rsidR="00791D89" w:rsidRPr="00C04DC1" w:rsidSect="00255C92">
          <w:footerReference w:type="default" r:id="rId17"/>
          <w:pgSz w:w="15840" w:h="12240" w:orient="landscape" w:code="1"/>
          <w:pgMar w:top="1080" w:right="720" w:bottom="1080" w:left="720" w:header="1080" w:footer="720" w:gutter="0"/>
          <w:cols w:space="720"/>
          <w:docGrid w:linePitch="360"/>
        </w:sectPr>
      </w:pPr>
    </w:p>
    <w:p w:rsidR="00C6088B" w:rsidRPr="0050751B" w:rsidRDefault="00C6088B" w:rsidP="00C6088B">
      <w:pPr>
        <w:pStyle w:val="TOCwno"/>
      </w:pPr>
      <w:bookmarkStart w:id="12" w:name="_Toc444074951"/>
      <w:bookmarkStart w:id="13" w:name="_Toc27735218"/>
      <w:r w:rsidRPr="0050751B">
        <w:lastRenderedPageBreak/>
        <w:t>INDEXES</w:t>
      </w:r>
      <w:bookmarkEnd w:id="12"/>
      <w:bookmarkEnd w:id="13"/>
    </w:p>
    <w:p w:rsidR="00C6088B" w:rsidRPr="0050751B" w:rsidRDefault="00C6088B" w:rsidP="00C6088B">
      <w:pPr>
        <w:pStyle w:val="BodyText2"/>
        <w:spacing w:line="240" w:lineRule="auto"/>
        <w:jc w:val="center"/>
        <w:outlineLvl w:val="0"/>
        <w:rPr>
          <w:b/>
          <w:sz w:val="32"/>
          <w:szCs w:val="32"/>
        </w:rPr>
      </w:pPr>
      <w:r w:rsidRPr="0050751B">
        <w:rPr>
          <w:b/>
          <w:sz w:val="32"/>
          <w:szCs w:val="32"/>
        </w:rPr>
        <w:t>ARCHIVAL RECORDS</w:t>
      </w:r>
      <w:r w:rsidR="005C5C42">
        <w:rPr>
          <w:b/>
          <w:sz w:val="32"/>
          <w:szCs w:val="32"/>
        </w:rPr>
        <w:t xml:space="preserve"> INDEX</w:t>
      </w:r>
    </w:p>
    <w:p w:rsidR="00C6088B" w:rsidRPr="0082620D" w:rsidRDefault="00C6088B" w:rsidP="00C6088B">
      <w:pPr>
        <w:pStyle w:val="BodyText2"/>
        <w:spacing w:line="240" w:lineRule="auto"/>
        <w:jc w:val="center"/>
        <w:outlineLvl w:val="0"/>
        <w:rPr>
          <w:i/>
          <w:szCs w:val="22"/>
        </w:rPr>
      </w:pPr>
      <w:r w:rsidRPr="0082620D">
        <w:rPr>
          <w:i/>
          <w:szCs w:val="22"/>
        </w:rPr>
        <w:t>See the State Government General Records Retention Schedule for additional “Archival” records.</w:t>
      </w:r>
    </w:p>
    <w:p w:rsidR="00BF06D6" w:rsidRDefault="00C6088B" w:rsidP="00C6088B">
      <w:pPr>
        <w:pStyle w:val="BodyText2"/>
        <w:spacing w:line="240" w:lineRule="auto"/>
        <w:outlineLvl w:val="0"/>
        <w:rPr>
          <w:noProof/>
          <w:sz w:val="18"/>
          <w:szCs w:val="18"/>
        </w:rPr>
        <w:sectPr w:rsidR="00BF06D6" w:rsidSect="00BF06D6">
          <w:footerReference w:type="default" r:id="rId18"/>
          <w:pgSz w:w="15840" w:h="12240" w:orient="landscape" w:code="1"/>
          <w:pgMar w:top="1080" w:right="720" w:bottom="1080" w:left="720" w:header="1080" w:footer="720" w:gutter="0"/>
          <w:cols w:space="720"/>
          <w:docGrid w:linePitch="360"/>
        </w:sectPr>
      </w:pPr>
      <w:r w:rsidRPr="0082620D">
        <w:rPr>
          <w:sz w:val="18"/>
          <w:szCs w:val="18"/>
        </w:rPr>
        <w:fldChar w:fldCharType="begin"/>
      </w:r>
      <w:r w:rsidRPr="0082620D">
        <w:rPr>
          <w:sz w:val="18"/>
          <w:szCs w:val="18"/>
        </w:rPr>
        <w:instrText xml:space="preserve"> INDEX \f "archival" \e "</w:instrText>
      </w:r>
      <w:r w:rsidRPr="0082620D">
        <w:rPr>
          <w:sz w:val="18"/>
          <w:szCs w:val="18"/>
        </w:rPr>
        <w:tab/>
        <w:instrText xml:space="preserve">"  \c "2" \z "1033"  \* MERGEFORMAT  \* MERGEFORMAT </w:instrText>
      </w:r>
      <w:r w:rsidRPr="0082620D">
        <w:rPr>
          <w:sz w:val="18"/>
          <w:szCs w:val="18"/>
        </w:rPr>
        <w:fldChar w:fldCharType="separate"/>
      </w:r>
    </w:p>
    <w:p w:rsidR="00BF06D6" w:rsidRDefault="00BF06D6">
      <w:pPr>
        <w:pStyle w:val="Index1"/>
        <w:tabs>
          <w:tab w:val="right" w:leader="dot" w:pos="6830"/>
        </w:tabs>
        <w:rPr>
          <w:noProof/>
        </w:rPr>
      </w:pPr>
      <w:r>
        <w:rPr>
          <w:noProof/>
        </w:rPr>
        <w:t>EXTERNAL RELATIONS</w:t>
      </w:r>
    </w:p>
    <w:p w:rsidR="00BF06D6" w:rsidRDefault="00BF06D6">
      <w:pPr>
        <w:pStyle w:val="Index2"/>
        <w:tabs>
          <w:tab w:val="right" w:leader="dot" w:pos="6830"/>
        </w:tabs>
        <w:rPr>
          <w:noProof/>
        </w:rPr>
      </w:pPr>
      <w:r>
        <w:rPr>
          <w:noProof/>
        </w:rPr>
        <w:t>Stakeholder Liaisons (Significant) – Agency Head</w:t>
      </w:r>
      <w:r>
        <w:rPr>
          <w:noProof/>
        </w:rPr>
        <w:tab/>
        <w:t>4</w:t>
      </w:r>
    </w:p>
    <w:p w:rsidR="00BF06D6" w:rsidRDefault="00BF06D6">
      <w:pPr>
        <w:pStyle w:val="Index1"/>
        <w:tabs>
          <w:tab w:val="right" w:leader="dot" w:pos="6830"/>
        </w:tabs>
        <w:rPr>
          <w:noProof/>
        </w:rPr>
      </w:pPr>
      <w:r>
        <w:rPr>
          <w:noProof/>
        </w:rPr>
        <w:t>STATUTE LAW AND CODE REVISION</w:t>
      </w:r>
    </w:p>
    <w:p w:rsidR="00BF06D6" w:rsidRDefault="00BF06D6">
      <w:pPr>
        <w:pStyle w:val="Index2"/>
        <w:tabs>
          <w:tab w:val="right" w:leader="dot" w:pos="6830"/>
        </w:tabs>
        <w:rPr>
          <w:noProof/>
        </w:rPr>
      </w:pPr>
      <w:r>
        <w:rPr>
          <w:noProof/>
        </w:rPr>
        <w:t>Online Archive of the Revised Code of Washington (RCW) and the Washington Administrative Code (WAC)</w:t>
      </w:r>
      <w:r>
        <w:rPr>
          <w:noProof/>
        </w:rPr>
        <w:tab/>
        <w:t>7</w:t>
      </w:r>
    </w:p>
    <w:p w:rsidR="00BF06D6" w:rsidRDefault="00BF06D6" w:rsidP="00C6088B">
      <w:pPr>
        <w:pStyle w:val="BodyText2"/>
        <w:spacing w:line="240" w:lineRule="auto"/>
        <w:outlineLvl w:val="0"/>
        <w:rPr>
          <w:noProof/>
          <w:sz w:val="18"/>
          <w:szCs w:val="18"/>
        </w:rPr>
        <w:sectPr w:rsidR="00BF06D6" w:rsidSect="00BF06D6">
          <w:type w:val="continuous"/>
          <w:pgSz w:w="15840" w:h="12240" w:orient="landscape" w:code="1"/>
          <w:pgMar w:top="1080" w:right="720" w:bottom="1080" w:left="720" w:header="1080" w:footer="720" w:gutter="0"/>
          <w:cols w:num="2" w:space="720"/>
          <w:docGrid w:linePitch="360"/>
        </w:sectPr>
      </w:pPr>
    </w:p>
    <w:p w:rsidR="00C6088B" w:rsidRDefault="00C6088B" w:rsidP="00C6088B">
      <w:pPr>
        <w:pStyle w:val="BodyText2"/>
        <w:spacing w:line="240" w:lineRule="auto"/>
        <w:outlineLvl w:val="0"/>
        <w:rPr>
          <w:sz w:val="18"/>
          <w:szCs w:val="18"/>
        </w:rPr>
      </w:pPr>
      <w:r w:rsidRPr="0082620D">
        <w:rPr>
          <w:sz w:val="18"/>
          <w:szCs w:val="18"/>
        </w:rPr>
        <w:fldChar w:fldCharType="end"/>
      </w:r>
    </w:p>
    <w:p w:rsidR="00C6088B" w:rsidRPr="0050751B" w:rsidRDefault="00C6088B" w:rsidP="00C6088B">
      <w:pPr>
        <w:pStyle w:val="BodyText2"/>
        <w:spacing w:line="240" w:lineRule="auto"/>
        <w:jc w:val="center"/>
        <w:outlineLvl w:val="0"/>
        <w:rPr>
          <w:b/>
          <w:sz w:val="32"/>
          <w:szCs w:val="32"/>
        </w:rPr>
      </w:pPr>
      <w:r w:rsidRPr="0050751B">
        <w:rPr>
          <w:b/>
          <w:sz w:val="32"/>
          <w:szCs w:val="32"/>
        </w:rPr>
        <w:t>ESSENTIAL RECORDS</w:t>
      </w:r>
      <w:r w:rsidR="005C5C42">
        <w:rPr>
          <w:b/>
          <w:sz w:val="32"/>
          <w:szCs w:val="32"/>
        </w:rPr>
        <w:t xml:space="preserve"> INDEX</w:t>
      </w:r>
    </w:p>
    <w:p w:rsidR="00C6088B" w:rsidRPr="0082620D" w:rsidRDefault="00C6088B" w:rsidP="00C6088B">
      <w:pPr>
        <w:pStyle w:val="BodyText2"/>
        <w:spacing w:line="240" w:lineRule="auto"/>
        <w:jc w:val="center"/>
        <w:outlineLvl w:val="0"/>
        <w:rPr>
          <w:i/>
          <w:szCs w:val="22"/>
        </w:rPr>
      </w:pPr>
      <w:r w:rsidRPr="0082620D">
        <w:rPr>
          <w:i/>
          <w:szCs w:val="22"/>
        </w:rPr>
        <w:t>See the State Government General Records Retention Schedule for “</w:t>
      </w:r>
      <w:r>
        <w:rPr>
          <w:i/>
          <w:szCs w:val="22"/>
        </w:rPr>
        <w:t>Essential</w:t>
      </w:r>
      <w:r w:rsidRPr="0082620D">
        <w:rPr>
          <w:i/>
          <w:szCs w:val="22"/>
        </w:rPr>
        <w:t>” records.</w:t>
      </w:r>
    </w:p>
    <w:p w:rsidR="00C6088B" w:rsidRDefault="00C6088B" w:rsidP="00C6088B">
      <w:pPr>
        <w:pStyle w:val="BodyText2"/>
        <w:spacing w:after="0" w:line="240" w:lineRule="auto"/>
        <w:outlineLvl w:val="0"/>
      </w:pPr>
    </w:p>
    <w:p w:rsidR="00C6088B" w:rsidRDefault="00C6088B" w:rsidP="00C6088B">
      <w:pPr>
        <w:pStyle w:val="BodyText2"/>
        <w:spacing w:line="240" w:lineRule="auto"/>
        <w:outlineLvl w:val="0"/>
        <w:rPr>
          <w:sz w:val="18"/>
          <w:szCs w:val="18"/>
        </w:rPr>
      </w:pPr>
    </w:p>
    <w:p w:rsidR="00C6088B" w:rsidRPr="0050751B" w:rsidRDefault="00C6088B" w:rsidP="00C6088B">
      <w:pPr>
        <w:pStyle w:val="BodyText2"/>
        <w:spacing w:line="240" w:lineRule="auto"/>
        <w:jc w:val="center"/>
        <w:outlineLvl w:val="0"/>
        <w:rPr>
          <w:b/>
          <w:sz w:val="32"/>
          <w:szCs w:val="32"/>
        </w:rPr>
      </w:pPr>
      <w:r w:rsidRPr="0050751B">
        <w:rPr>
          <w:b/>
          <w:sz w:val="32"/>
          <w:szCs w:val="32"/>
        </w:rPr>
        <w:t>DISPOSITION AUTHORITY NUMBERS (DAN</w:t>
      </w:r>
      <w:r w:rsidR="005C5C42">
        <w:rPr>
          <w:b/>
          <w:sz w:val="32"/>
          <w:szCs w:val="32"/>
        </w:rPr>
        <w:t>’S</w:t>
      </w:r>
      <w:r w:rsidRPr="0050751B">
        <w:rPr>
          <w:b/>
          <w:sz w:val="32"/>
          <w:szCs w:val="32"/>
        </w:rPr>
        <w:t>)</w:t>
      </w:r>
      <w:r w:rsidR="005C5C42">
        <w:rPr>
          <w:b/>
          <w:sz w:val="32"/>
          <w:szCs w:val="32"/>
        </w:rPr>
        <w:t xml:space="preserve"> INDEX</w:t>
      </w:r>
    </w:p>
    <w:p w:rsidR="00BF06D6" w:rsidRDefault="00C6088B" w:rsidP="00C6088B">
      <w:pPr>
        <w:pStyle w:val="BodyText2"/>
        <w:spacing w:after="0"/>
        <w:rPr>
          <w:noProof/>
          <w:color w:val="auto"/>
          <w:sz w:val="18"/>
          <w:szCs w:val="18"/>
        </w:rPr>
        <w:sectPr w:rsidR="00BF06D6" w:rsidSect="00BF06D6">
          <w:type w:val="continuous"/>
          <w:pgSz w:w="15840" w:h="12240" w:orient="landscape" w:code="1"/>
          <w:pgMar w:top="1080" w:right="720" w:bottom="1080" w:left="720" w:header="1080" w:footer="720" w:gutter="0"/>
          <w:cols w:space="720"/>
          <w:docGrid w:linePitch="360"/>
        </w:sectPr>
      </w:pPr>
      <w:r w:rsidRPr="0050751B">
        <w:rPr>
          <w:color w:val="auto"/>
          <w:sz w:val="18"/>
          <w:szCs w:val="18"/>
        </w:rPr>
        <w:fldChar w:fldCharType="begin"/>
      </w:r>
      <w:r w:rsidRPr="0050751B">
        <w:rPr>
          <w:color w:val="auto"/>
          <w:sz w:val="18"/>
          <w:szCs w:val="18"/>
        </w:rPr>
        <w:instrText xml:space="preserve"> INDEX \f "dan" \e"</w:instrText>
      </w:r>
      <w:r w:rsidRPr="0050751B">
        <w:rPr>
          <w:color w:val="auto"/>
          <w:sz w:val="18"/>
          <w:szCs w:val="18"/>
        </w:rPr>
        <w:tab/>
        <w:instrText xml:space="preserve">"  \c "4" \z "1033"  \* MERGEFORMAT </w:instrText>
      </w:r>
      <w:r w:rsidRPr="0050751B">
        <w:rPr>
          <w:color w:val="auto"/>
          <w:sz w:val="18"/>
          <w:szCs w:val="18"/>
        </w:rPr>
        <w:fldChar w:fldCharType="separate"/>
      </w:r>
    </w:p>
    <w:p w:rsidR="00BF06D6" w:rsidRDefault="00BF06D6">
      <w:pPr>
        <w:pStyle w:val="Index1"/>
        <w:tabs>
          <w:tab w:val="right" w:leader="dot" w:pos="3050"/>
        </w:tabs>
        <w:rPr>
          <w:noProof/>
        </w:rPr>
      </w:pPr>
      <w:r>
        <w:rPr>
          <w:noProof/>
        </w:rPr>
        <w:t>20-08-69554</w:t>
      </w:r>
      <w:r>
        <w:rPr>
          <w:noProof/>
        </w:rPr>
        <w:tab/>
        <w:t>7</w:t>
      </w:r>
    </w:p>
    <w:p w:rsidR="00BF06D6" w:rsidRDefault="00BF06D6">
      <w:pPr>
        <w:pStyle w:val="Index1"/>
        <w:tabs>
          <w:tab w:val="right" w:leader="dot" w:pos="3050"/>
        </w:tabs>
        <w:rPr>
          <w:noProof/>
        </w:rPr>
      </w:pPr>
      <w:r>
        <w:rPr>
          <w:noProof/>
        </w:rPr>
        <w:t>84-08-34448</w:t>
      </w:r>
      <w:r>
        <w:rPr>
          <w:noProof/>
        </w:rPr>
        <w:tab/>
        <w:t>5</w:t>
      </w:r>
    </w:p>
    <w:p w:rsidR="00BF06D6" w:rsidRDefault="00BF06D6">
      <w:pPr>
        <w:pStyle w:val="Index1"/>
        <w:tabs>
          <w:tab w:val="right" w:leader="dot" w:pos="3050"/>
        </w:tabs>
        <w:rPr>
          <w:noProof/>
        </w:rPr>
      </w:pPr>
      <w:r>
        <w:rPr>
          <w:noProof/>
        </w:rPr>
        <w:t>84-08-34450</w:t>
      </w:r>
      <w:r>
        <w:rPr>
          <w:noProof/>
        </w:rPr>
        <w:tab/>
        <w:t>6</w:t>
      </w:r>
    </w:p>
    <w:p w:rsidR="00BF06D6" w:rsidRDefault="00BF06D6">
      <w:pPr>
        <w:pStyle w:val="Index1"/>
        <w:tabs>
          <w:tab w:val="right" w:leader="dot" w:pos="3050"/>
        </w:tabs>
        <w:rPr>
          <w:noProof/>
        </w:rPr>
      </w:pPr>
      <w:r>
        <w:rPr>
          <w:noProof/>
        </w:rPr>
        <w:t>84-08-34454</w:t>
      </w:r>
      <w:r>
        <w:rPr>
          <w:noProof/>
        </w:rPr>
        <w:tab/>
        <w:t>6</w:t>
      </w:r>
    </w:p>
    <w:p w:rsidR="00BF06D6" w:rsidRDefault="00BF06D6">
      <w:pPr>
        <w:pStyle w:val="Index1"/>
        <w:tabs>
          <w:tab w:val="right" w:leader="dot" w:pos="3050"/>
        </w:tabs>
        <w:rPr>
          <w:noProof/>
        </w:rPr>
      </w:pPr>
      <w:r>
        <w:rPr>
          <w:noProof/>
        </w:rPr>
        <w:t>84-08-34455</w:t>
      </w:r>
      <w:r>
        <w:rPr>
          <w:noProof/>
        </w:rPr>
        <w:tab/>
        <w:t>7</w:t>
      </w:r>
    </w:p>
    <w:p w:rsidR="00BF06D6" w:rsidRDefault="00BF06D6">
      <w:pPr>
        <w:pStyle w:val="Index1"/>
        <w:tabs>
          <w:tab w:val="right" w:leader="dot" w:pos="3050"/>
        </w:tabs>
        <w:rPr>
          <w:noProof/>
        </w:rPr>
      </w:pPr>
      <w:r>
        <w:rPr>
          <w:noProof/>
        </w:rPr>
        <w:t>92-02-49771</w:t>
      </w:r>
      <w:r>
        <w:rPr>
          <w:noProof/>
        </w:rPr>
        <w:tab/>
        <w:t>4</w:t>
      </w:r>
    </w:p>
    <w:p w:rsidR="00BF06D6" w:rsidRDefault="00BF06D6" w:rsidP="00C6088B">
      <w:pPr>
        <w:pStyle w:val="BodyText2"/>
        <w:spacing w:after="0"/>
        <w:rPr>
          <w:noProof/>
          <w:color w:val="auto"/>
          <w:sz w:val="18"/>
          <w:szCs w:val="18"/>
        </w:rPr>
        <w:sectPr w:rsidR="00BF06D6" w:rsidSect="00BF06D6">
          <w:type w:val="continuous"/>
          <w:pgSz w:w="15840" w:h="12240" w:orient="landscape" w:code="1"/>
          <w:pgMar w:top="1080" w:right="720" w:bottom="1080" w:left="720" w:header="1080" w:footer="720" w:gutter="0"/>
          <w:cols w:num="4" w:space="720"/>
          <w:docGrid w:linePitch="360"/>
        </w:sectPr>
      </w:pPr>
    </w:p>
    <w:p w:rsidR="00C6088B" w:rsidRPr="0050751B" w:rsidRDefault="00C6088B" w:rsidP="00C6088B">
      <w:pPr>
        <w:pStyle w:val="BodyText2"/>
        <w:spacing w:after="0"/>
        <w:rPr>
          <w:color w:val="auto"/>
          <w:sz w:val="18"/>
          <w:szCs w:val="18"/>
        </w:rPr>
      </w:pPr>
      <w:r w:rsidRPr="0050751B">
        <w:rPr>
          <w:color w:val="auto"/>
          <w:sz w:val="18"/>
          <w:szCs w:val="18"/>
        </w:rPr>
        <w:fldChar w:fldCharType="end"/>
      </w:r>
    </w:p>
    <w:p w:rsidR="006219C6" w:rsidRDefault="006219C6" w:rsidP="009019E4">
      <w:pPr>
        <w:pStyle w:val="BodyText2"/>
        <w:spacing w:line="240" w:lineRule="auto"/>
        <w:outlineLvl w:val="0"/>
        <w:rPr>
          <w:sz w:val="18"/>
          <w:szCs w:val="18"/>
        </w:rPr>
      </w:pPr>
    </w:p>
    <w:p w:rsidR="006219C6" w:rsidRDefault="006219C6" w:rsidP="0082620D">
      <w:pPr>
        <w:pStyle w:val="BodyText2"/>
        <w:spacing w:line="240" w:lineRule="auto"/>
        <w:outlineLvl w:val="0"/>
        <w:rPr>
          <w:sz w:val="18"/>
          <w:szCs w:val="18"/>
        </w:rPr>
      </w:pPr>
    </w:p>
    <w:p w:rsidR="00AF50CF" w:rsidRDefault="00AF50CF" w:rsidP="0082620D">
      <w:pPr>
        <w:pStyle w:val="BodyText2"/>
        <w:spacing w:line="240" w:lineRule="auto"/>
        <w:outlineLvl w:val="0"/>
        <w:rPr>
          <w:sz w:val="18"/>
          <w:szCs w:val="18"/>
        </w:rPr>
        <w:sectPr w:rsidR="00AF50CF" w:rsidSect="00BF06D6">
          <w:type w:val="continuous"/>
          <w:pgSz w:w="15840" w:h="12240" w:orient="landscape" w:code="1"/>
          <w:pgMar w:top="1080" w:right="720" w:bottom="1080" w:left="720" w:header="1080" w:footer="720" w:gutter="0"/>
          <w:cols w:space="720"/>
          <w:docGrid w:linePitch="360"/>
        </w:sectPr>
      </w:pPr>
    </w:p>
    <w:p w:rsidR="002D2C88" w:rsidRDefault="002D2C88" w:rsidP="00E7522C">
      <w:pPr>
        <w:pStyle w:val="BodyText2"/>
        <w:spacing w:after="0"/>
        <w:rPr>
          <w:sz w:val="18"/>
          <w:szCs w:val="18"/>
        </w:rPr>
      </w:pPr>
    </w:p>
    <w:p w:rsidR="00E20A91" w:rsidRPr="006219C6" w:rsidRDefault="002374C7" w:rsidP="00E7522C">
      <w:pPr>
        <w:pStyle w:val="BodyText2"/>
        <w:spacing w:after="0"/>
        <w:rPr>
          <w:noProof/>
          <w:color w:val="FF0000"/>
          <w:sz w:val="18"/>
          <w:szCs w:val="18"/>
        </w:rPr>
        <w:sectPr w:rsidR="00E20A91" w:rsidRPr="006219C6" w:rsidSect="00150501">
          <w:footerReference w:type="default" r:id="rId19"/>
          <w:type w:val="continuous"/>
          <w:pgSz w:w="15840" w:h="12240" w:orient="landscape" w:code="1"/>
          <w:pgMar w:top="1080" w:right="720" w:bottom="1080" w:left="720" w:header="1080" w:footer="720" w:gutter="0"/>
          <w:cols w:space="720"/>
          <w:docGrid w:linePitch="360"/>
        </w:sectPr>
      </w:pPr>
      <w:r>
        <w:rPr>
          <w:color w:val="FF0000"/>
          <w:sz w:val="18"/>
          <w:szCs w:val="18"/>
        </w:rPr>
        <w:fldChar w:fldCharType="begin"/>
      </w:r>
      <w:r w:rsidR="00166978" w:rsidRPr="006219C6">
        <w:rPr>
          <w:color w:val="FF0000"/>
          <w:sz w:val="18"/>
          <w:szCs w:val="18"/>
        </w:rPr>
        <w:instrText xml:space="preserve"> INDEX \f "dan" \e"</w:instrText>
      </w:r>
      <w:r w:rsidR="00166978" w:rsidRPr="006219C6">
        <w:rPr>
          <w:color w:val="FF0000"/>
          <w:sz w:val="18"/>
          <w:szCs w:val="18"/>
        </w:rPr>
        <w:tab/>
        <w:instrText xml:space="preserve">"  \c "4" \z "1033"  \* MERGEFORMAT </w:instrText>
      </w:r>
      <w:r>
        <w:rPr>
          <w:color w:val="FF0000"/>
          <w:sz w:val="18"/>
          <w:szCs w:val="18"/>
        </w:rPr>
        <w:fldChar w:fldCharType="separate"/>
      </w:r>
    </w:p>
    <w:p w:rsidR="00A41735" w:rsidRDefault="002374C7" w:rsidP="00A41735">
      <w:pPr>
        <w:pStyle w:val="Normal16"/>
        <w:spacing w:after="0"/>
      </w:pPr>
      <w:r>
        <w:rPr>
          <w:sz w:val="18"/>
          <w:szCs w:val="18"/>
        </w:rPr>
        <w:lastRenderedPageBreak/>
        <w:fldChar w:fldCharType="end"/>
      </w:r>
      <w:r w:rsidR="00D02C51">
        <w:t>Subject INDEX</w:t>
      </w:r>
    </w:p>
    <w:p w:rsidR="003F02FB" w:rsidRPr="00177FBE" w:rsidRDefault="003F02FB" w:rsidP="003F02FB">
      <w:pPr>
        <w:overflowPunct w:val="0"/>
        <w:autoSpaceDE w:val="0"/>
        <w:autoSpaceDN w:val="0"/>
        <w:adjustRightInd w:val="0"/>
        <w:spacing w:after="120"/>
        <w:jc w:val="center"/>
        <w:textAlignment w:val="baseline"/>
        <w:rPr>
          <w:i/>
        </w:rPr>
      </w:pPr>
      <w:r w:rsidRPr="00177FBE">
        <w:rPr>
          <w:i/>
        </w:rPr>
        <w:t xml:space="preserve">Note: </w:t>
      </w:r>
      <w:r>
        <w:rPr>
          <w:i/>
        </w:rPr>
        <w:t xml:space="preserve">The use in this index of </w:t>
      </w:r>
      <w:r w:rsidRPr="00177FBE">
        <w:rPr>
          <w:i/>
        </w:rPr>
        <w:t xml:space="preserve">SGGRRS refers </w:t>
      </w:r>
      <w:r>
        <w:rPr>
          <w:i/>
        </w:rPr>
        <w:t>to the State Government General Records Retention Schedule.</w:t>
      </w:r>
    </w:p>
    <w:p w:rsidR="00BF06D6" w:rsidRDefault="002374C7" w:rsidP="00F879B2">
      <w:pPr>
        <w:pStyle w:val="Normal16"/>
        <w:jc w:val="left"/>
        <w:rPr>
          <w:b w:val="0"/>
          <w:caps w:val="0"/>
          <w:noProof/>
          <w:sz w:val="22"/>
        </w:rPr>
        <w:sectPr w:rsidR="00BF06D6" w:rsidSect="00BF06D6">
          <w:footerReference w:type="default" r:id="rId20"/>
          <w:pgSz w:w="15840" w:h="12240" w:orient="landscape" w:code="1"/>
          <w:pgMar w:top="1080" w:right="720" w:bottom="1080" w:left="720" w:header="1080" w:footer="720" w:gutter="0"/>
          <w:cols w:space="720"/>
          <w:docGrid w:linePitch="360"/>
        </w:sectPr>
      </w:pPr>
      <w:r w:rsidRPr="00C04DC1">
        <w:rPr>
          <w:b w:val="0"/>
          <w:caps w:val="0"/>
          <w:sz w:val="22"/>
        </w:rPr>
        <w:fldChar w:fldCharType="begin"/>
      </w:r>
      <w:r w:rsidR="003F02FB" w:rsidRPr="00C04DC1">
        <w:instrText xml:space="preserve"> INDEX \f "subject" \e "</w:instrText>
      </w:r>
      <w:r w:rsidR="003F02FB" w:rsidRPr="00C04DC1">
        <w:tab/>
        <w:instrText xml:space="preserve">"  \c "3" \h "A" \z "1033" </w:instrText>
      </w:r>
      <w:r w:rsidRPr="00C04DC1">
        <w:rPr>
          <w:b w:val="0"/>
          <w:caps w:val="0"/>
          <w:sz w:val="22"/>
        </w:rPr>
        <w:fldChar w:fldCharType="separate"/>
      </w:r>
    </w:p>
    <w:p w:rsidR="00BF06D6" w:rsidRDefault="00BF06D6">
      <w:pPr>
        <w:pStyle w:val="IndexHeading"/>
        <w:keepNext/>
        <w:tabs>
          <w:tab w:val="right" w:leader="dot" w:pos="4310"/>
        </w:tabs>
        <w:rPr>
          <w:rFonts w:asciiTheme="minorHAnsi" w:eastAsiaTheme="minorEastAsia" w:hAnsiTheme="minorHAnsi" w:cstheme="minorBidi"/>
          <w:b w:val="0"/>
          <w:bCs w:val="0"/>
          <w:noProof/>
        </w:rPr>
      </w:pPr>
      <w:r>
        <w:rPr>
          <w:noProof/>
        </w:rPr>
        <w:t>A</w:t>
      </w:r>
    </w:p>
    <w:p w:rsidR="00BF06D6" w:rsidRDefault="00BF06D6">
      <w:pPr>
        <w:pStyle w:val="Index1"/>
        <w:tabs>
          <w:tab w:val="right" w:leader="dot" w:pos="4310"/>
        </w:tabs>
        <w:rPr>
          <w:noProof/>
        </w:rPr>
      </w:pPr>
      <w:r w:rsidRPr="00E86A8F">
        <w:rPr>
          <w:bCs/>
          <w:noProof/>
        </w:rPr>
        <w:t>agency filings (Washington State Register)</w:t>
      </w:r>
      <w:r>
        <w:rPr>
          <w:noProof/>
        </w:rPr>
        <w:tab/>
        <w:t>5</w:t>
      </w:r>
    </w:p>
    <w:p w:rsidR="00BF06D6" w:rsidRDefault="00BF06D6">
      <w:pPr>
        <w:pStyle w:val="Index1"/>
        <w:tabs>
          <w:tab w:val="right" w:leader="dot" w:pos="4310"/>
        </w:tabs>
        <w:rPr>
          <w:noProof/>
        </w:rPr>
      </w:pPr>
      <w:r w:rsidRPr="00E86A8F">
        <w:rPr>
          <w:bCs/>
          <w:noProof/>
        </w:rPr>
        <w:t>agreements</w:t>
      </w:r>
      <w:r>
        <w:rPr>
          <w:noProof/>
        </w:rPr>
        <w:tab/>
      </w:r>
      <w:r w:rsidRPr="00E86A8F">
        <w:rPr>
          <w:bCs/>
          <w:i/>
          <w:noProof/>
        </w:rPr>
        <w:t>see SGGRRS</w:t>
      </w:r>
    </w:p>
    <w:p w:rsidR="00BF06D6" w:rsidRDefault="00BF06D6">
      <w:pPr>
        <w:pStyle w:val="Index1"/>
        <w:tabs>
          <w:tab w:val="right" w:leader="dot" w:pos="4310"/>
        </w:tabs>
        <w:rPr>
          <w:noProof/>
        </w:rPr>
      </w:pPr>
      <w:r w:rsidRPr="00E86A8F">
        <w:rPr>
          <w:bCs/>
          <w:noProof/>
        </w:rPr>
        <w:t>asset management</w:t>
      </w:r>
      <w:r>
        <w:rPr>
          <w:noProof/>
        </w:rPr>
        <w:tab/>
      </w:r>
      <w:r w:rsidRPr="00E86A8F">
        <w:rPr>
          <w:bCs/>
          <w:i/>
          <w:noProof/>
        </w:rPr>
        <w:t>see SGGRRS</w:t>
      </w:r>
    </w:p>
    <w:p w:rsidR="00BF06D6" w:rsidRDefault="00BF06D6">
      <w:pPr>
        <w:pStyle w:val="Index1"/>
        <w:tabs>
          <w:tab w:val="right" w:leader="dot" w:pos="4310"/>
        </w:tabs>
        <w:rPr>
          <w:noProof/>
        </w:rPr>
      </w:pPr>
      <w:r w:rsidRPr="00E86A8F">
        <w:rPr>
          <w:bCs/>
          <w:noProof/>
        </w:rPr>
        <w:t>audits</w:t>
      </w:r>
      <w:r>
        <w:rPr>
          <w:noProof/>
        </w:rPr>
        <w:tab/>
      </w:r>
      <w:r w:rsidRPr="00E86A8F">
        <w:rPr>
          <w:bCs/>
          <w:i/>
          <w:noProof/>
        </w:rPr>
        <w:t>see SGGRRS</w:t>
      </w:r>
    </w:p>
    <w:p w:rsidR="00BF06D6" w:rsidRDefault="00BF06D6">
      <w:pPr>
        <w:pStyle w:val="IndexHeading"/>
        <w:keepNext/>
        <w:tabs>
          <w:tab w:val="right" w:leader="dot" w:pos="4310"/>
        </w:tabs>
        <w:rPr>
          <w:rFonts w:asciiTheme="minorHAnsi" w:eastAsiaTheme="minorEastAsia" w:hAnsiTheme="minorHAnsi" w:cstheme="minorBidi"/>
          <w:b w:val="0"/>
          <w:bCs w:val="0"/>
          <w:noProof/>
        </w:rPr>
      </w:pPr>
      <w:r>
        <w:rPr>
          <w:noProof/>
        </w:rPr>
        <w:t>B</w:t>
      </w:r>
    </w:p>
    <w:p w:rsidR="00BF06D6" w:rsidRDefault="00BF06D6">
      <w:pPr>
        <w:pStyle w:val="Index1"/>
        <w:tabs>
          <w:tab w:val="right" w:leader="dot" w:pos="4310"/>
        </w:tabs>
        <w:rPr>
          <w:noProof/>
        </w:rPr>
      </w:pPr>
      <w:r w:rsidRPr="00E86A8F">
        <w:rPr>
          <w:bCs/>
          <w:noProof/>
        </w:rPr>
        <w:t>backups</w:t>
      </w:r>
      <w:r>
        <w:rPr>
          <w:noProof/>
        </w:rPr>
        <w:tab/>
      </w:r>
      <w:r w:rsidRPr="00E86A8F">
        <w:rPr>
          <w:bCs/>
          <w:i/>
          <w:noProof/>
        </w:rPr>
        <w:t>see SGGRRS</w:t>
      </w:r>
    </w:p>
    <w:p w:rsidR="00BF06D6" w:rsidRDefault="00BF06D6">
      <w:pPr>
        <w:pStyle w:val="Index1"/>
        <w:tabs>
          <w:tab w:val="right" w:leader="dot" w:pos="4310"/>
        </w:tabs>
        <w:rPr>
          <w:noProof/>
        </w:rPr>
      </w:pPr>
      <w:r w:rsidRPr="00E86A8F">
        <w:rPr>
          <w:bCs/>
          <w:noProof/>
        </w:rPr>
        <w:t>bill drafting</w:t>
      </w:r>
      <w:r>
        <w:rPr>
          <w:noProof/>
        </w:rPr>
        <w:tab/>
        <w:t>6</w:t>
      </w:r>
    </w:p>
    <w:p w:rsidR="00BF06D6" w:rsidRDefault="00BF06D6">
      <w:pPr>
        <w:pStyle w:val="Index1"/>
        <w:tabs>
          <w:tab w:val="right" w:leader="dot" w:pos="4310"/>
        </w:tabs>
        <w:rPr>
          <w:noProof/>
        </w:rPr>
      </w:pPr>
      <w:r>
        <w:rPr>
          <w:noProof/>
        </w:rPr>
        <w:t>blog posts</w:t>
      </w:r>
      <w:r>
        <w:rPr>
          <w:noProof/>
        </w:rPr>
        <w:tab/>
      </w:r>
      <w:r w:rsidRPr="00E86A8F">
        <w:rPr>
          <w:i/>
          <w:noProof/>
        </w:rPr>
        <w:t>search by function/content of the record</w:t>
      </w:r>
    </w:p>
    <w:p w:rsidR="00BF06D6" w:rsidRDefault="00BF06D6">
      <w:pPr>
        <w:pStyle w:val="Index1"/>
        <w:tabs>
          <w:tab w:val="right" w:leader="dot" w:pos="4310"/>
        </w:tabs>
        <w:rPr>
          <w:noProof/>
        </w:rPr>
      </w:pPr>
      <w:r w:rsidRPr="00E86A8F">
        <w:rPr>
          <w:bCs/>
          <w:noProof/>
        </w:rPr>
        <w:t>budgeting</w:t>
      </w:r>
      <w:r>
        <w:rPr>
          <w:noProof/>
        </w:rPr>
        <w:tab/>
      </w:r>
      <w:r w:rsidRPr="00E86A8F">
        <w:rPr>
          <w:bCs/>
          <w:i/>
          <w:noProof/>
        </w:rPr>
        <w:t>see SGGRRS</w:t>
      </w:r>
    </w:p>
    <w:p w:rsidR="00BF06D6" w:rsidRDefault="00BF06D6">
      <w:pPr>
        <w:pStyle w:val="IndexHeading"/>
        <w:keepNext/>
        <w:tabs>
          <w:tab w:val="right" w:leader="dot" w:pos="4310"/>
        </w:tabs>
        <w:rPr>
          <w:rFonts w:asciiTheme="minorHAnsi" w:eastAsiaTheme="minorEastAsia" w:hAnsiTheme="minorHAnsi" w:cstheme="minorBidi"/>
          <w:b w:val="0"/>
          <w:bCs w:val="0"/>
          <w:noProof/>
        </w:rPr>
      </w:pPr>
      <w:r>
        <w:rPr>
          <w:noProof/>
        </w:rPr>
        <w:t>C</w:t>
      </w:r>
    </w:p>
    <w:p w:rsidR="00BF06D6" w:rsidRDefault="00BF06D6">
      <w:pPr>
        <w:pStyle w:val="Index1"/>
        <w:tabs>
          <w:tab w:val="right" w:leader="dot" w:pos="4310"/>
        </w:tabs>
        <w:rPr>
          <w:noProof/>
        </w:rPr>
      </w:pPr>
      <w:r>
        <w:rPr>
          <w:noProof/>
        </w:rPr>
        <w:t>CDs</w:t>
      </w:r>
      <w:r>
        <w:rPr>
          <w:noProof/>
        </w:rPr>
        <w:tab/>
      </w:r>
      <w:r w:rsidRPr="00E86A8F">
        <w:rPr>
          <w:i/>
          <w:noProof/>
        </w:rPr>
        <w:t>search by function/content of the record</w:t>
      </w:r>
    </w:p>
    <w:p w:rsidR="00BF06D6" w:rsidRDefault="00BF06D6">
      <w:pPr>
        <w:pStyle w:val="Index1"/>
        <w:tabs>
          <w:tab w:val="right" w:leader="dot" w:pos="4310"/>
        </w:tabs>
        <w:rPr>
          <w:noProof/>
        </w:rPr>
      </w:pPr>
      <w:r w:rsidRPr="00E86A8F">
        <w:rPr>
          <w:bCs/>
          <w:noProof/>
        </w:rPr>
        <w:t>codifying (RCW/WAC)</w:t>
      </w:r>
      <w:r>
        <w:rPr>
          <w:noProof/>
        </w:rPr>
        <w:tab/>
        <w:t>6</w:t>
      </w:r>
    </w:p>
    <w:p w:rsidR="00BF06D6" w:rsidRDefault="00BF06D6">
      <w:pPr>
        <w:pStyle w:val="Index1"/>
        <w:tabs>
          <w:tab w:val="right" w:leader="dot" w:pos="4310"/>
        </w:tabs>
        <w:rPr>
          <w:noProof/>
        </w:rPr>
      </w:pPr>
      <w:r w:rsidRPr="00E86A8F">
        <w:rPr>
          <w:bCs/>
          <w:noProof/>
        </w:rPr>
        <w:t>complaints</w:t>
      </w:r>
      <w:r>
        <w:rPr>
          <w:noProof/>
        </w:rPr>
        <w:tab/>
      </w:r>
      <w:r w:rsidRPr="00E86A8F">
        <w:rPr>
          <w:bCs/>
          <w:i/>
          <w:noProof/>
        </w:rPr>
        <w:t>see SGGRRS</w:t>
      </w:r>
    </w:p>
    <w:p w:rsidR="00BF06D6" w:rsidRDefault="00BF06D6">
      <w:pPr>
        <w:pStyle w:val="Index1"/>
        <w:tabs>
          <w:tab w:val="right" w:leader="dot" w:pos="4310"/>
        </w:tabs>
        <w:rPr>
          <w:noProof/>
        </w:rPr>
      </w:pPr>
      <w:r w:rsidRPr="00E86A8F">
        <w:rPr>
          <w:bCs/>
          <w:noProof/>
        </w:rPr>
        <w:t>contracts</w:t>
      </w:r>
      <w:r>
        <w:rPr>
          <w:noProof/>
        </w:rPr>
        <w:tab/>
      </w:r>
      <w:r w:rsidRPr="00E86A8F">
        <w:rPr>
          <w:bCs/>
          <w:i/>
          <w:noProof/>
        </w:rPr>
        <w:t>see SGGRRS</w:t>
      </w:r>
    </w:p>
    <w:p w:rsidR="00BF06D6" w:rsidRDefault="00BF06D6">
      <w:pPr>
        <w:pStyle w:val="Index1"/>
        <w:tabs>
          <w:tab w:val="right" w:leader="dot" w:pos="4310"/>
        </w:tabs>
        <w:rPr>
          <w:noProof/>
        </w:rPr>
      </w:pPr>
      <w:r>
        <w:rPr>
          <w:noProof/>
        </w:rPr>
        <w:t>correspondence</w:t>
      </w:r>
      <w:r>
        <w:rPr>
          <w:noProof/>
        </w:rPr>
        <w:tab/>
      </w:r>
      <w:r w:rsidRPr="00E86A8F">
        <w:rPr>
          <w:i/>
          <w:noProof/>
        </w:rPr>
        <w:t>search by function/content of the record</w:t>
      </w:r>
    </w:p>
    <w:p w:rsidR="00BF06D6" w:rsidRDefault="00BF06D6">
      <w:pPr>
        <w:pStyle w:val="Index2"/>
        <w:tabs>
          <w:tab w:val="right" w:leader="dot" w:pos="4310"/>
        </w:tabs>
        <w:rPr>
          <w:noProof/>
        </w:rPr>
      </w:pPr>
      <w:r w:rsidRPr="00E86A8F">
        <w:rPr>
          <w:bCs/>
          <w:noProof/>
        </w:rPr>
        <w:t>agency head (significant)</w:t>
      </w:r>
      <w:r>
        <w:rPr>
          <w:noProof/>
        </w:rPr>
        <w:tab/>
        <w:t>4</w:t>
      </w:r>
    </w:p>
    <w:p w:rsidR="00BF06D6" w:rsidRDefault="00BF06D6">
      <w:pPr>
        <w:pStyle w:val="IndexHeading"/>
        <w:keepNext/>
        <w:tabs>
          <w:tab w:val="right" w:leader="dot" w:pos="4310"/>
        </w:tabs>
        <w:rPr>
          <w:rFonts w:asciiTheme="minorHAnsi" w:eastAsiaTheme="minorEastAsia" w:hAnsiTheme="minorHAnsi" w:cstheme="minorBidi"/>
          <w:b w:val="0"/>
          <w:bCs w:val="0"/>
          <w:noProof/>
        </w:rPr>
      </w:pPr>
      <w:r>
        <w:rPr>
          <w:noProof/>
        </w:rPr>
        <w:t>D</w:t>
      </w:r>
    </w:p>
    <w:p w:rsidR="00BF06D6" w:rsidRDefault="00BF06D6">
      <w:pPr>
        <w:pStyle w:val="Index1"/>
        <w:tabs>
          <w:tab w:val="right" w:leader="dot" w:pos="4310"/>
        </w:tabs>
        <w:rPr>
          <w:noProof/>
        </w:rPr>
      </w:pPr>
      <w:r>
        <w:rPr>
          <w:noProof/>
        </w:rPr>
        <w:t>database records</w:t>
      </w:r>
      <w:r>
        <w:rPr>
          <w:noProof/>
        </w:rPr>
        <w:tab/>
      </w:r>
      <w:r w:rsidRPr="00E86A8F">
        <w:rPr>
          <w:i/>
          <w:noProof/>
        </w:rPr>
        <w:t>search by function/content of the record</w:t>
      </w:r>
    </w:p>
    <w:p w:rsidR="00BF06D6" w:rsidRDefault="00BF06D6">
      <w:pPr>
        <w:pStyle w:val="Index2"/>
        <w:tabs>
          <w:tab w:val="right" w:leader="dot" w:pos="4310"/>
        </w:tabs>
        <w:rPr>
          <w:noProof/>
        </w:rPr>
      </w:pPr>
      <w:r w:rsidRPr="00E86A8F">
        <w:rPr>
          <w:bCs/>
          <w:noProof/>
        </w:rPr>
        <w:t>RCW/WAC/WSR</w:t>
      </w:r>
      <w:r>
        <w:rPr>
          <w:noProof/>
        </w:rPr>
        <w:tab/>
        <w:t>7</w:t>
      </w:r>
    </w:p>
    <w:p w:rsidR="00BF06D6" w:rsidRDefault="00BF06D6">
      <w:pPr>
        <w:pStyle w:val="Index1"/>
        <w:tabs>
          <w:tab w:val="right" w:leader="dot" w:pos="4310"/>
        </w:tabs>
        <w:rPr>
          <w:noProof/>
        </w:rPr>
      </w:pPr>
      <w:r w:rsidRPr="00E86A8F">
        <w:rPr>
          <w:bCs/>
          <w:noProof/>
        </w:rPr>
        <w:t>disposition sheets</w:t>
      </w:r>
      <w:r>
        <w:rPr>
          <w:noProof/>
        </w:rPr>
        <w:tab/>
        <w:t>6</w:t>
      </w:r>
    </w:p>
    <w:p w:rsidR="00BF06D6" w:rsidRDefault="00BF06D6">
      <w:pPr>
        <w:pStyle w:val="Index1"/>
        <w:tabs>
          <w:tab w:val="right" w:leader="dot" w:pos="4310"/>
        </w:tabs>
        <w:rPr>
          <w:noProof/>
        </w:rPr>
      </w:pPr>
      <w:r>
        <w:rPr>
          <w:noProof/>
        </w:rPr>
        <w:t>DVDs</w:t>
      </w:r>
      <w:r>
        <w:rPr>
          <w:noProof/>
        </w:rPr>
        <w:tab/>
      </w:r>
      <w:r w:rsidRPr="00E86A8F">
        <w:rPr>
          <w:i/>
          <w:noProof/>
        </w:rPr>
        <w:t>search by function/content of the record</w:t>
      </w:r>
    </w:p>
    <w:p w:rsidR="00BF06D6" w:rsidRDefault="00BF06D6">
      <w:pPr>
        <w:pStyle w:val="IndexHeading"/>
        <w:keepNext/>
        <w:tabs>
          <w:tab w:val="right" w:leader="dot" w:pos="4310"/>
        </w:tabs>
        <w:rPr>
          <w:rFonts w:asciiTheme="minorHAnsi" w:eastAsiaTheme="minorEastAsia" w:hAnsiTheme="minorHAnsi" w:cstheme="minorBidi"/>
          <w:b w:val="0"/>
          <w:bCs w:val="0"/>
          <w:noProof/>
        </w:rPr>
      </w:pPr>
      <w:r>
        <w:rPr>
          <w:noProof/>
        </w:rPr>
        <w:t>E</w:t>
      </w:r>
    </w:p>
    <w:p w:rsidR="00BF06D6" w:rsidRDefault="00BF06D6">
      <w:pPr>
        <w:pStyle w:val="Index1"/>
        <w:tabs>
          <w:tab w:val="right" w:leader="dot" w:pos="4310"/>
        </w:tabs>
        <w:rPr>
          <w:noProof/>
        </w:rPr>
      </w:pPr>
      <w:r>
        <w:rPr>
          <w:noProof/>
        </w:rPr>
        <w:t>electronic records</w:t>
      </w:r>
      <w:r>
        <w:rPr>
          <w:noProof/>
        </w:rPr>
        <w:tab/>
      </w:r>
      <w:r w:rsidRPr="00E86A8F">
        <w:rPr>
          <w:i/>
          <w:noProof/>
        </w:rPr>
        <w:t>search by function/content of the record</w:t>
      </w:r>
    </w:p>
    <w:p w:rsidR="00BF06D6" w:rsidRDefault="00BF06D6">
      <w:pPr>
        <w:pStyle w:val="Index1"/>
        <w:tabs>
          <w:tab w:val="right" w:leader="dot" w:pos="4310"/>
        </w:tabs>
        <w:rPr>
          <w:noProof/>
        </w:rPr>
      </w:pPr>
      <w:r>
        <w:rPr>
          <w:noProof/>
        </w:rPr>
        <w:t>emails</w:t>
      </w:r>
      <w:r>
        <w:rPr>
          <w:noProof/>
        </w:rPr>
        <w:tab/>
      </w:r>
      <w:r w:rsidRPr="00E86A8F">
        <w:rPr>
          <w:i/>
          <w:noProof/>
        </w:rPr>
        <w:t>search by function/content of the record</w:t>
      </w:r>
    </w:p>
    <w:p w:rsidR="00BF06D6" w:rsidRDefault="00BF06D6">
      <w:pPr>
        <w:pStyle w:val="Index1"/>
        <w:tabs>
          <w:tab w:val="right" w:leader="dot" w:pos="4310"/>
        </w:tabs>
        <w:rPr>
          <w:noProof/>
        </w:rPr>
      </w:pPr>
      <w:r w:rsidRPr="00E86A8F">
        <w:rPr>
          <w:bCs/>
          <w:noProof/>
        </w:rPr>
        <w:t>example of subject index</w:t>
      </w:r>
      <w:r>
        <w:rPr>
          <w:noProof/>
        </w:rPr>
        <w:tab/>
        <w:t>5, 7</w:t>
      </w:r>
    </w:p>
    <w:p w:rsidR="00BF06D6" w:rsidRDefault="00BF06D6">
      <w:pPr>
        <w:pStyle w:val="IndexHeading"/>
        <w:keepNext/>
        <w:tabs>
          <w:tab w:val="right" w:leader="dot" w:pos="4310"/>
        </w:tabs>
        <w:rPr>
          <w:rFonts w:asciiTheme="minorHAnsi" w:eastAsiaTheme="minorEastAsia" w:hAnsiTheme="minorHAnsi" w:cstheme="minorBidi"/>
          <w:b w:val="0"/>
          <w:bCs w:val="0"/>
          <w:noProof/>
        </w:rPr>
      </w:pPr>
      <w:r>
        <w:rPr>
          <w:noProof/>
        </w:rPr>
        <w:t>F</w:t>
      </w:r>
    </w:p>
    <w:p w:rsidR="00BF06D6" w:rsidRDefault="00BF06D6">
      <w:pPr>
        <w:pStyle w:val="Index1"/>
        <w:tabs>
          <w:tab w:val="right" w:leader="dot" w:pos="4310"/>
        </w:tabs>
        <w:rPr>
          <w:noProof/>
        </w:rPr>
      </w:pPr>
      <w:r w:rsidRPr="00E86A8F">
        <w:rPr>
          <w:bCs/>
          <w:noProof/>
        </w:rPr>
        <w:t>facilities</w:t>
      </w:r>
      <w:r>
        <w:rPr>
          <w:noProof/>
        </w:rPr>
        <w:tab/>
      </w:r>
      <w:r w:rsidRPr="00E86A8F">
        <w:rPr>
          <w:bCs/>
          <w:i/>
          <w:noProof/>
        </w:rPr>
        <w:t>see SGGRRS</w:t>
      </w:r>
    </w:p>
    <w:p w:rsidR="00BF06D6" w:rsidRDefault="00BF06D6">
      <w:pPr>
        <w:pStyle w:val="Index1"/>
        <w:tabs>
          <w:tab w:val="right" w:leader="dot" w:pos="4310"/>
        </w:tabs>
        <w:rPr>
          <w:noProof/>
        </w:rPr>
      </w:pPr>
      <w:r w:rsidRPr="00E86A8F">
        <w:rPr>
          <w:bCs/>
          <w:noProof/>
        </w:rPr>
        <w:t>financial records</w:t>
      </w:r>
      <w:r>
        <w:rPr>
          <w:noProof/>
        </w:rPr>
        <w:tab/>
      </w:r>
      <w:r w:rsidRPr="00E86A8F">
        <w:rPr>
          <w:bCs/>
          <w:i/>
          <w:noProof/>
        </w:rPr>
        <w:t>see SGGRRS</w:t>
      </w:r>
    </w:p>
    <w:p w:rsidR="00BF06D6" w:rsidRDefault="00BF06D6">
      <w:pPr>
        <w:pStyle w:val="Index1"/>
        <w:tabs>
          <w:tab w:val="right" w:leader="dot" w:pos="4310"/>
        </w:tabs>
        <w:rPr>
          <w:noProof/>
        </w:rPr>
      </w:pPr>
      <w:r>
        <w:rPr>
          <w:noProof/>
        </w:rPr>
        <w:t>floppy disks</w:t>
      </w:r>
      <w:r>
        <w:rPr>
          <w:noProof/>
        </w:rPr>
        <w:tab/>
      </w:r>
      <w:r w:rsidRPr="00E86A8F">
        <w:rPr>
          <w:i/>
          <w:noProof/>
        </w:rPr>
        <w:t>search by function/content of the record</w:t>
      </w:r>
    </w:p>
    <w:p w:rsidR="00BF06D6" w:rsidRDefault="00BF06D6">
      <w:pPr>
        <w:pStyle w:val="Index1"/>
        <w:tabs>
          <w:tab w:val="right" w:leader="dot" w:pos="4310"/>
        </w:tabs>
        <w:rPr>
          <w:noProof/>
        </w:rPr>
      </w:pPr>
      <w:r>
        <w:rPr>
          <w:noProof/>
        </w:rPr>
        <w:t>forms</w:t>
      </w:r>
      <w:r>
        <w:rPr>
          <w:noProof/>
        </w:rPr>
        <w:tab/>
      </w:r>
      <w:r w:rsidRPr="00E86A8F">
        <w:rPr>
          <w:i/>
          <w:noProof/>
        </w:rPr>
        <w:t>search by function/content of the record</w:t>
      </w:r>
    </w:p>
    <w:p w:rsidR="00BF06D6" w:rsidRDefault="00BF06D6">
      <w:pPr>
        <w:pStyle w:val="IndexHeading"/>
        <w:keepNext/>
        <w:tabs>
          <w:tab w:val="right" w:leader="dot" w:pos="4310"/>
        </w:tabs>
        <w:rPr>
          <w:rFonts w:asciiTheme="minorHAnsi" w:eastAsiaTheme="minorEastAsia" w:hAnsiTheme="minorHAnsi" w:cstheme="minorBidi"/>
          <w:b w:val="0"/>
          <w:bCs w:val="0"/>
          <w:noProof/>
        </w:rPr>
      </w:pPr>
      <w:r>
        <w:rPr>
          <w:noProof/>
        </w:rPr>
        <w:t>G</w:t>
      </w:r>
    </w:p>
    <w:p w:rsidR="00BF06D6" w:rsidRDefault="00BF06D6">
      <w:pPr>
        <w:pStyle w:val="Index1"/>
        <w:tabs>
          <w:tab w:val="right" w:leader="dot" w:pos="4310"/>
        </w:tabs>
        <w:rPr>
          <w:noProof/>
        </w:rPr>
      </w:pPr>
      <w:r w:rsidRPr="00E86A8F">
        <w:rPr>
          <w:bCs/>
          <w:noProof/>
        </w:rPr>
        <w:t>grants</w:t>
      </w:r>
      <w:r>
        <w:rPr>
          <w:noProof/>
        </w:rPr>
        <w:tab/>
      </w:r>
      <w:r w:rsidRPr="00E86A8F">
        <w:rPr>
          <w:bCs/>
          <w:i/>
          <w:noProof/>
        </w:rPr>
        <w:t>see SGGRRS</w:t>
      </w:r>
    </w:p>
    <w:p w:rsidR="00BF06D6" w:rsidRDefault="00BF06D6">
      <w:pPr>
        <w:pStyle w:val="Index1"/>
        <w:tabs>
          <w:tab w:val="right" w:leader="dot" w:pos="4310"/>
        </w:tabs>
        <w:rPr>
          <w:noProof/>
        </w:rPr>
      </w:pPr>
      <w:r w:rsidRPr="00E86A8F">
        <w:rPr>
          <w:bCs/>
          <w:noProof/>
        </w:rPr>
        <w:t>grievances</w:t>
      </w:r>
      <w:r>
        <w:rPr>
          <w:noProof/>
        </w:rPr>
        <w:tab/>
      </w:r>
      <w:r w:rsidRPr="00E86A8F">
        <w:rPr>
          <w:bCs/>
          <w:i/>
          <w:noProof/>
        </w:rPr>
        <w:t>see SGGRRS</w:t>
      </w:r>
    </w:p>
    <w:p w:rsidR="00BF06D6" w:rsidRDefault="00BF06D6">
      <w:pPr>
        <w:pStyle w:val="IndexHeading"/>
        <w:keepNext/>
        <w:tabs>
          <w:tab w:val="right" w:leader="dot" w:pos="4310"/>
        </w:tabs>
        <w:rPr>
          <w:rFonts w:asciiTheme="minorHAnsi" w:eastAsiaTheme="minorEastAsia" w:hAnsiTheme="minorHAnsi" w:cstheme="minorBidi"/>
          <w:b w:val="0"/>
          <w:bCs w:val="0"/>
          <w:noProof/>
        </w:rPr>
      </w:pPr>
      <w:r>
        <w:rPr>
          <w:noProof/>
        </w:rPr>
        <w:t>H</w:t>
      </w:r>
    </w:p>
    <w:p w:rsidR="00BF06D6" w:rsidRDefault="00BF06D6">
      <w:pPr>
        <w:pStyle w:val="Index1"/>
        <w:tabs>
          <w:tab w:val="right" w:leader="dot" w:pos="4310"/>
        </w:tabs>
        <w:rPr>
          <w:noProof/>
        </w:rPr>
      </w:pPr>
      <w:r w:rsidRPr="00E86A8F">
        <w:rPr>
          <w:bCs/>
          <w:noProof/>
        </w:rPr>
        <w:t>human resources</w:t>
      </w:r>
      <w:r>
        <w:rPr>
          <w:noProof/>
        </w:rPr>
        <w:tab/>
      </w:r>
      <w:r w:rsidRPr="00E86A8F">
        <w:rPr>
          <w:bCs/>
          <w:i/>
          <w:noProof/>
        </w:rPr>
        <w:t>see SGGRRS</w:t>
      </w:r>
    </w:p>
    <w:p w:rsidR="00BF06D6" w:rsidRDefault="00BF06D6">
      <w:pPr>
        <w:pStyle w:val="IndexHeading"/>
        <w:keepNext/>
        <w:tabs>
          <w:tab w:val="right" w:leader="dot" w:pos="4310"/>
        </w:tabs>
        <w:rPr>
          <w:rFonts w:asciiTheme="minorHAnsi" w:eastAsiaTheme="minorEastAsia" w:hAnsiTheme="minorHAnsi" w:cstheme="minorBidi"/>
          <w:b w:val="0"/>
          <w:bCs w:val="0"/>
          <w:noProof/>
        </w:rPr>
      </w:pPr>
      <w:r>
        <w:rPr>
          <w:noProof/>
        </w:rPr>
        <w:t>I</w:t>
      </w:r>
    </w:p>
    <w:p w:rsidR="00BF06D6" w:rsidRDefault="00BF06D6">
      <w:pPr>
        <w:pStyle w:val="Index1"/>
        <w:tabs>
          <w:tab w:val="right" w:leader="dot" w:pos="4310"/>
        </w:tabs>
        <w:rPr>
          <w:noProof/>
        </w:rPr>
      </w:pPr>
      <w:r>
        <w:rPr>
          <w:noProof/>
        </w:rPr>
        <w:t>images</w:t>
      </w:r>
      <w:r>
        <w:rPr>
          <w:noProof/>
        </w:rPr>
        <w:tab/>
      </w:r>
      <w:r w:rsidRPr="00E86A8F">
        <w:rPr>
          <w:i/>
          <w:noProof/>
        </w:rPr>
        <w:t>search by function/content of the record</w:t>
      </w:r>
    </w:p>
    <w:p w:rsidR="00BF06D6" w:rsidRDefault="00BF06D6">
      <w:pPr>
        <w:pStyle w:val="Index1"/>
        <w:tabs>
          <w:tab w:val="right" w:leader="dot" w:pos="4310"/>
        </w:tabs>
        <w:rPr>
          <w:noProof/>
        </w:rPr>
      </w:pPr>
      <w:r w:rsidRPr="00E86A8F">
        <w:rPr>
          <w:bCs/>
          <w:noProof/>
        </w:rPr>
        <w:t>indexing worksheets</w:t>
      </w:r>
      <w:r>
        <w:rPr>
          <w:noProof/>
        </w:rPr>
        <w:tab/>
        <w:t>6</w:t>
      </w:r>
    </w:p>
    <w:p w:rsidR="00BF06D6" w:rsidRDefault="00BF06D6">
      <w:pPr>
        <w:pStyle w:val="Index1"/>
        <w:tabs>
          <w:tab w:val="right" w:leader="dot" w:pos="4310"/>
        </w:tabs>
        <w:rPr>
          <w:noProof/>
        </w:rPr>
      </w:pPr>
      <w:r w:rsidRPr="00E86A8F">
        <w:rPr>
          <w:bCs/>
          <w:noProof/>
        </w:rPr>
        <w:t>information systems</w:t>
      </w:r>
      <w:r>
        <w:rPr>
          <w:noProof/>
        </w:rPr>
        <w:tab/>
      </w:r>
      <w:r w:rsidRPr="00E86A8F">
        <w:rPr>
          <w:bCs/>
          <w:i/>
          <w:noProof/>
        </w:rPr>
        <w:t>see SGGRRS</w:t>
      </w:r>
    </w:p>
    <w:p w:rsidR="00BF06D6" w:rsidRDefault="00BF06D6">
      <w:pPr>
        <w:pStyle w:val="IndexHeading"/>
        <w:keepNext/>
        <w:tabs>
          <w:tab w:val="right" w:leader="dot" w:pos="4310"/>
        </w:tabs>
        <w:rPr>
          <w:rFonts w:asciiTheme="minorHAnsi" w:eastAsiaTheme="minorEastAsia" w:hAnsiTheme="minorHAnsi" w:cstheme="minorBidi"/>
          <w:b w:val="0"/>
          <w:bCs w:val="0"/>
          <w:noProof/>
        </w:rPr>
      </w:pPr>
      <w:r>
        <w:rPr>
          <w:noProof/>
        </w:rPr>
        <w:t>L</w:t>
      </w:r>
    </w:p>
    <w:p w:rsidR="00BF06D6" w:rsidRDefault="00BF06D6">
      <w:pPr>
        <w:pStyle w:val="Index1"/>
        <w:tabs>
          <w:tab w:val="right" w:leader="dot" w:pos="4310"/>
        </w:tabs>
        <w:rPr>
          <w:noProof/>
        </w:rPr>
      </w:pPr>
      <w:r w:rsidRPr="00E86A8F">
        <w:rPr>
          <w:bCs/>
          <w:noProof/>
        </w:rPr>
        <w:t>leave</w:t>
      </w:r>
      <w:r>
        <w:rPr>
          <w:noProof/>
        </w:rPr>
        <w:tab/>
      </w:r>
      <w:r w:rsidRPr="00E86A8F">
        <w:rPr>
          <w:bCs/>
          <w:i/>
          <w:noProof/>
        </w:rPr>
        <w:t>see SGGRRS</w:t>
      </w:r>
    </w:p>
    <w:p w:rsidR="00BF06D6" w:rsidRDefault="00BF06D6">
      <w:pPr>
        <w:pStyle w:val="Index1"/>
        <w:tabs>
          <w:tab w:val="right" w:leader="dot" w:pos="4310"/>
        </w:tabs>
        <w:rPr>
          <w:noProof/>
        </w:rPr>
      </w:pPr>
      <w:r w:rsidRPr="00E86A8F">
        <w:rPr>
          <w:bCs/>
          <w:noProof/>
        </w:rPr>
        <w:t>legal affairs</w:t>
      </w:r>
      <w:r>
        <w:rPr>
          <w:noProof/>
        </w:rPr>
        <w:tab/>
      </w:r>
      <w:r w:rsidRPr="00E86A8F">
        <w:rPr>
          <w:bCs/>
          <w:i/>
          <w:noProof/>
        </w:rPr>
        <w:t>see SGGRRS</w:t>
      </w:r>
    </w:p>
    <w:p w:rsidR="00BF06D6" w:rsidRDefault="00BF06D6">
      <w:pPr>
        <w:pStyle w:val="Index1"/>
        <w:tabs>
          <w:tab w:val="right" w:leader="dot" w:pos="4310"/>
        </w:tabs>
        <w:rPr>
          <w:noProof/>
        </w:rPr>
      </w:pPr>
      <w:r w:rsidRPr="00E86A8F">
        <w:rPr>
          <w:bCs/>
          <w:noProof/>
        </w:rPr>
        <w:t>legislative signature sheets</w:t>
      </w:r>
      <w:r>
        <w:rPr>
          <w:noProof/>
        </w:rPr>
        <w:tab/>
        <w:t>6</w:t>
      </w:r>
    </w:p>
    <w:p w:rsidR="00BF06D6" w:rsidRDefault="00BF06D6">
      <w:pPr>
        <w:pStyle w:val="Index1"/>
        <w:tabs>
          <w:tab w:val="right" w:leader="dot" w:pos="4310"/>
        </w:tabs>
        <w:rPr>
          <w:noProof/>
        </w:rPr>
      </w:pPr>
      <w:r>
        <w:rPr>
          <w:noProof/>
        </w:rPr>
        <w:t>logs</w:t>
      </w:r>
      <w:r>
        <w:rPr>
          <w:noProof/>
        </w:rPr>
        <w:tab/>
      </w:r>
      <w:r w:rsidRPr="00E86A8F">
        <w:rPr>
          <w:i/>
          <w:noProof/>
        </w:rPr>
        <w:t>search by function/content of the record</w:t>
      </w:r>
    </w:p>
    <w:p w:rsidR="00BF06D6" w:rsidRDefault="00BF06D6">
      <w:pPr>
        <w:pStyle w:val="IndexHeading"/>
        <w:keepNext/>
        <w:tabs>
          <w:tab w:val="right" w:leader="dot" w:pos="4310"/>
        </w:tabs>
        <w:rPr>
          <w:rFonts w:asciiTheme="minorHAnsi" w:eastAsiaTheme="minorEastAsia" w:hAnsiTheme="minorHAnsi" w:cstheme="minorBidi"/>
          <w:b w:val="0"/>
          <w:bCs w:val="0"/>
          <w:noProof/>
        </w:rPr>
      </w:pPr>
      <w:r>
        <w:rPr>
          <w:noProof/>
        </w:rPr>
        <w:t>M</w:t>
      </w:r>
    </w:p>
    <w:p w:rsidR="00BF06D6" w:rsidRDefault="00BF06D6">
      <w:pPr>
        <w:pStyle w:val="Index1"/>
        <w:tabs>
          <w:tab w:val="right" w:leader="dot" w:pos="4310"/>
        </w:tabs>
        <w:rPr>
          <w:noProof/>
        </w:rPr>
      </w:pPr>
      <w:r w:rsidRPr="00E86A8F">
        <w:rPr>
          <w:bCs/>
          <w:noProof/>
        </w:rPr>
        <w:t>mail services</w:t>
      </w:r>
      <w:r>
        <w:rPr>
          <w:noProof/>
        </w:rPr>
        <w:tab/>
      </w:r>
      <w:r w:rsidRPr="00E86A8F">
        <w:rPr>
          <w:bCs/>
          <w:i/>
          <w:noProof/>
        </w:rPr>
        <w:t>see SGGRRS</w:t>
      </w:r>
    </w:p>
    <w:p w:rsidR="00BF06D6" w:rsidRDefault="00BF06D6">
      <w:pPr>
        <w:pStyle w:val="Index1"/>
        <w:tabs>
          <w:tab w:val="right" w:leader="dot" w:pos="4310"/>
        </w:tabs>
        <w:rPr>
          <w:noProof/>
        </w:rPr>
      </w:pPr>
      <w:r w:rsidRPr="00E86A8F">
        <w:rPr>
          <w:bCs/>
          <w:noProof/>
        </w:rPr>
        <w:t>meetings</w:t>
      </w:r>
      <w:r>
        <w:rPr>
          <w:noProof/>
        </w:rPr>
        <w:tab/>
      </w:r>
      <w:r w:rsidRPr="00E86A8F">
        <w:rPr>
          <w:bCs/>
          <w:i/>
          <w:noProof/>
        </w:rPr>
        <w:t>see SGGRRS</w:t>
      </w:r>
    </w:p>
    <w:p w:rsidR="00BF06D6" w:rsidRDefault="00BF06D6">
      <w:pPr>
        <w:pStyle w:val="Index1"/>
        <w:tabs>
          <w:tab w:val="right" w:leader="dot" w:pos="4310"/>
        </w:tabs>
        <w:rPr>
          <w:noProof/>
        </w:rPr>
      </w:pPr>
      <w:r w:rsidRPr="00E86A8F">
        <w:rPr>
          <w:bCs/>
          <w:noProof/>
        </w:rPr>
        <w:t>motor vehicles</w:t>
      </w:r>
      <w:r>
        <w:rPr>
          <w:noProof/>
        </w:rPr>
        <w:tab/>
      </w:r>
      <w:r w:rsidRPr="00E86A8F">
        <w:rPr>
          <w:bCs/>
          <w:i/>
          <w:noProof/>
        </w:rPr>
        <w:t>see SGGRRS</w:t>
      </w:r>
    </w:p>
    <w:p w:rsidR="00BF06D6" w:rsidRDefault="00BF06D6">
      <w:pPr>
        <w:pStyle w:val="IndexHeading"/>
        <w:keepNext/>
        <w:tabs>
          <w:tab w:val="right" w:leader="dot" w:pos="4310"/>
        </w:tabs>
        <w:rPr>
          <w:rFonts w:asciiTheme="minorHAnsi" w:eastAsiaTheme="minorEastAsia" w:hAnsiTheme="minorHAnsi" w:cstheme="minorBidi"/>
          <w:b w:val="0"/>
          <w:bCs w:val="0"/>
          <w:noProof/>
        </w:rPr>
      </w:pPr>
      <w:r>
        <w:rPr>
          <w:noProof/>
        </w:rPr>
        <w:lastRenderedPageBreak/>
        <w:t>P</w:t>
      </w:r>
    </w:p>
    <w:p w:rsidR="00BF06D6" w:rsidRDefault="00BF06D6">
      <w:pPr>
        <w:pStyle w:val="Index1"/>
        <w:tabs>
          <w:tab w:val="right" w:leader="dot" w:pos="4310"/>
        </w:tabs>
        <w:rPr>
          <w:noProof/>
        </w:rPr>
      </w:pPr>
      <w:r w:rsidRPr="00E86A8F">
        <w:rPr>
          <w:bCs/>
          <w:noProof/>
        </w:rPr>
        <w:t>payroll</w:t>
      </w:r>
      <w:r>
        <w:rPr>
          <w:noProof/>
        </w:rPr>
        <w:tab/>
      </w:r>
      <w:r w:rsidRPr="00E86A8F">
        <w:rPr>
          <w:bCs/>
          <w:i/>
          <w:noProof/>
        </w:rPr>
        <w:t>see SGGRRS</w:t>
      </w:r>
    </w:p>
    <w:p w:rsidR="00BF06D6" w:rsidRDefault="00BF06D6">
      <w:pPr>
        <w:pStyle w:val="Index1"/>
        <w:tabs>
          <w:tab w:val="right" w:leader="dot" w:pos="4310"/>
        </w:tabs>
        <w:rPr>
          <w:noProof/>
        </w:rPr>
      </w:pPr>
      <w:r>
        <w:rPr>
          <w:noProof/>
        </w:rPr>
        <w:t>photos</w:t>
      </w:r>
      <w:r>
        <w:rPr>
          <w:noProof/>
        </w:rPr>
        <w:tab/>
      </w:r>
      <w:r w:rsidRPr="00E86A8F">
        <w:rPr>
          <w:i/>
          <w:noProof/>
        </w:rPr>
        <w:t>search by function/content of the record</w:t>
      </w:r>
    </w:p>
    <w:p w:rsidR="00BF06D6" w:rsidRDefault="00BF06D6">
      <w:pPr>
        <w:pStyle w:val="Index1"/>
        <w:tabs>
          <w:tab w:val="right" w:leader="dot" w:pos="4310"/>
        </w:tabs>
        <w:rPr>
          <w:noProof/>
        </w:rPr>
      </w:pPr>
      <w:r w:rsidRPr="00E86A8F">
        <w:rPr>
          <w:bCs/>
          <w:noProof/>
        </w:rPr>
        <w:t>policies/procedures</w:t>
      </w:r>
      <w:r>
        <w:rPr>
          <w:noProof/>
        </w:rPr>
        <w:tab/>
      </w:r>
      <w:r w:rsidRPr="00E86A8F">
        <w:rPr>
          <w:bCs/>
          <w:i/>
          <w:noProof/>
        </w:rPr>
        <w:t>see SGGRRS</w:t>
      </w:r>
    </w:p>
    <w:p w:rsidR="00BF06D6" w:rsidRDefault="00BF06D6">
      <w:pPr>
        <w:pStyle w:val="Index1"/>
        <w:tabs>
          <w:tab w:val="right" w:leader="dot" w:pos="4310"/>
        </w:tabs>
        <w:rPr>
          <w:noProof/>
        </w:rPr>
      </w:pPr>
      <w:r>
        <w:rPr>
          <w:noProof/>
        </w:rPr>
        <w:t>presentations</w:t>
      </w:r>
      <w:r>
        <w:rPr>
          <w:noProof/>
        </w:rPr>
        <w:tab/>
      </w:r>
      <w:r w:rsidRPr="00E86A8F">
        <w:rPr>
          <w:i/>
          <w:noProof/>
        </w:rPr>
        <w:t>search by function/content of the record</w:t>
      </w:r>
    </w:p>
    <w:p w:rsidR="00BF06D6" w:rsidRDefault="00BF06D6">
      <w:pPr>
        <w:pStyle w:val="Index1"/>
        <w:tabs>
          <w:tab w:val="right" w:leader="dot" w:pos="4310"/>
        </w:tabs>
        <w:rPr>
          <w:noProof/>
        </w:rPr>
      </w:pPr>
      <w:r w:rsidRPr="00E86A8F">
        <w:rPr>
          <w:bCs/>
          <w:noProof/>
        </w:rPr>
        <w:t>public disclosure</w:t>
      </w:r>
      <w:r>
        <w:rPr>
          <w:noProof/>
        </w:rPr>
        <w:tab/>
      </w:r>
      <w:r w:rsidRPr="00E86A8F">
        <w:rPr>
          <w:bCs/>
          <w:i/>
          <w:noProof/>
        </w:rPr>
        <w:t>see SGGRRS</w:t>
      </w:r>
    </w:p>
    <w:p w:rsidR="00BF06D6" w:rsidRDefault="00BF06D6">
      <w:pPr>
        <w:pStyle w:val="Index1"/>
        <w:tabs>
          <w:tab w:val="right" w:leader="dot" w:pos="4310"/>
        </w:tabs>
        <w:rPr>
          <w:noProof/>
        </w:rPr>
      </w:pPr>
      <w:r w:rsidRPr="00E86A8F">
        <w:rPr>
          <w:bCs/>
          <w:noProof/>
        </w:rPr>
        <w:t>public records requests</w:t>
      </w:r>
      <w:r>
        <w:rPr>
          <w:noProof/>
        </w:rPr>
        <w:tab/>
      </w:r>
      <w:r w:rsidRPr="00E86A8F">
        <w:rPr>
          <w:bCs/>
          <w:i/>
          <w:noProof/>
        </w:rPr>
        <w:t>see SGGRRS</w:t>
      </w:r>
    </w:p>
    <w:p w:rsidR="00BF06D6" w:rsidRDefault="00BF06D6">
      <w:pPr>
        <w:pStyle w:val="Index1"/>
        <w:tabs>
          <w:tab w:val="right" w:leader="dot" w:pos="4310"/>
        </w:tabs>
        <w:rPr>
          <w:noProof/>
        </w:rPr>
      </w:pPr>
      <w:r w:rsidRPr="00E86A8F">
        <w:rPr>
          <w:bCs/>
          <w:noProof/>
        </w:rPr>
        <w:t>publications</w:t>
      </w:r>
      <w:r>
        <w:rPr>
          <w:noProof/>
        </w:rPr>
        <w:tab/>
      </w:r>
      <w:r w:rsidRPr="00E86A8F">
        <w:rPr>
          <w:bCs/>
          <w:i/>
          <w:noProof/>
        </w:rPr>
        <w:t>see SGGRRS</w:t>
      </w:r>
    </w:p>
    <w:p w:rsidR="00BF06D6" w:rsidRDefault="00BF06D6">
      <w:pPr>
        <w:pStyle w:val="Index2"/>
        <w:tabs>
          <w:tab w:val="right" w:leader="dot" w:pos="4310"/>
        </w:tabs>
        <w:rPr>
          <w:noProof/>
        </w:rPr>
      </w:pPr>
      <w:r w:rsidRPr="00E86A8F">
        <w:rPr>
          <w:bCs/>
          <w:noProof/>
        </w:rPr>
        <w:t>publishing (RCW/WAC)</w:t>
      </w:r>
      <w:r>
        <w:rPr>
          <w:noProof/>
        </w:rPr>
        <w:tab/>
        <w:t>6</w:t>
      </w:r>
    </w:p>
    <w:p w:rsidR="00BF06D6" w:rsidRDefault="00BF06D6">
      <w:pPr>
        <w:pStyle w:val="IndexHeading"/>
        <w:keepNext/>
        <w:tabs>
          <w:tab w:val="right" w:leader="dot" w:pos="4310"/>
        </w:tabs>
        <w:rPr>
          <w:rFonts w:asciiTheme="minorHAnsi" w:eastAsiaTheme="minorEastAsia" w:hAnsiTheme="minorHAnsi" w:cstheme="minorBidi"/>
          <w:b w:val="0"/>
          <w:bCs w:val="0"/>
          <w:noProof/>
        </w:rPr>
      </w:pPr>
      <w:r>
        <w:rPr>
          <w:noProof/>
        </w:rPr>
        <w:t>R</w:t>
      </w:r>
    </w:p>
    <w:p w:rsidR="00BF06D6" w:rsidRDefault="00BF06D6">
      <w:pPr>
        <w:pStyle w:val="Index1"/>
        <w:tabs>
          <w:tab w:val="right" w:leader="dot" w:pos="4310"/>
        </w:tabs>
        <w:rPr>
          <w:noProof/>
        </w:rPr>
      </w:pPr>
      <w:r w:rsidRPr="00E86A8F">
        <w:rPr>
          <w:bCs/>
          <w:noProof/>
        </w:rPr>
        <w:t>records management</w:t>
      </w:r>
      <w:r>
        <w:rPr>
          <w:noProof/>
        </w:rPr>
        <w:tab/>
      </w:r>
      <w:r w:rsidRPr="00E86A8F">
        <w:rPr>
          <w:bCs/>
          <w:i/>
          <w:noProof/>
        </w:rPr>
        <w:t>see SGGRRS</w:t>
      </w:r>
    </w:p>
    <w:p w:rsidR="00BF06D6" w:rsidRDefault="00BF06D6">
      <w:pPr>
        <w:pStyle w:val="Index1"/>
        <w:tabs>
          <w:tab w:val="right" w:leader="dot" w:pos="4310"/>
        </w:tabs>
        <w:rPr>
          <w:noProof/>
        </w:rPr>
      </w:pPr>
      <w:r>
        <w:rPr>
          <w:noProof/>
        </w:rPr>
        <w:t>registers</w:t>
      </w:r>
      <w:r>
        <w:rPr>
          <w:noProof/>
        </w:rPr>
        <w:tab/>
      </w:r>
      <w:r w:rsidRPr="00E86A8F">
        <w:rPr>
          <w:i/>
          <w:noProof/>
        </w:rPr>
        <w:t>search by function/content of the record</w:t>
      </w:r>
    </w:p>
    <w:p w:rsidR="00BF06D6" w:rsidRDefault="00BF06D6">
      <w:pPr>
        <w:pStyle w:val="Index1"/>
        <w:tabs>
          <w:tab w:val="right" w:leader="dot" w:pos="4310"/>
        </w:tabs>
        <w:rPr>
          <w:noProof/>
        </w:rPr>
      </w:pPr>
      <w:r>
        <w:rPr>
          <w:noProof/>
        </w:rPr>
        <w:t>reports</w:t>
      </w:r>
      <w:r>
        <w:rPr>
          <w:noProof/>
        </w:rPr>
        <w:tab/>
      </w:r>
      <w:r w:rsidRPr="00E86A8F">
        <w:rPr>
          <w:i/>
          <w:noProof/>
        </w:rPr>
        <w:t>search by function/content of the record</w:t>
      </w:r>
    </w:p>
    <w:p w:rsidR="00BF06D6" w:rsidRDefault="00BF06D6">
      <w:pPr>
        <w:pStyle w:val="Index1"/>
        <w:tabs>
          <w:tab w:val="right" w:leader="dot" w:pos="4310"/>
        </w:tabs>
        <w:rPr>
          <w:noProof/>
        </w:rPr>
      </w:pPr>
      <w:r w:rsidRPr="00E86A8F">
        <w:rPr>
          <w:bCs/>
          <w:noProof/>
        </w:rPr>
        <w:t>Revised Code of Washington (RCW)</w:t>
      </w:r>
    </w:p>
    <w:p w:rsidR="00BF06D6" w:rsidRDefault="00BF06D6">
      <w:pPr>
        <w:pStyle w:val="Index2"/>
        <w:tabs>
          <w:tab w:val="right" w:leader="dot" w:pos="4310"/>
        </w:tabs>
        <w:rPr>
          <w:noProof/>
        </w:rPr>
      </w:pPr>
      <w:r w:rsidRPr="00E86A8F">
        <w:rPr>
          <w:bCs/>
          <w:noProof/>
        </w:rPr>
        <w:t>codifying/publishing</w:t>
      </w:r>
      <w:r>
        <w:rPr>
          <w:noProof/>
        </w:rPr>
        <w:tab/>
        <w:t>6</w:t>
      </w:r>
    </w:p>
    <w:p w:rsidR="00BF06D6" w:rsidRDefault="00BF06D6">
      <w:pPr>
        <w:pStyle w:val="Index2"/>
        <w:tabs>
          <w:tab w:val="right" w:leader="dot" w:pos="4310"/>
        </w:tabs>
        <w:rPr>
          <w:noProof/>
        </w:rPr>
      </w:pPr>
      <w:r w:rsidRPr="00E86A8F">
        <w:rPr>
          <w:bCs/>
          <w:noProof/>
        </w:rPr>
        <w:t>database/online archive</w:t>
      </w:r>
      <w:r>
        <w:rPr>
          <w:noProof/>
        </w:rPr>
        <w:tab/>
        <w:t>7</w:t>
      </w:r>
    </w:p>
    <w:p w:rsidR="00BF06D6" w:rsidRDefault="00BF06D6">
      <w:pPr>
        <w:pStyle w:val="Index2"/>
        <w:tabs>
          <w:tab w:val="right" w:leader="dot" w:pos="4310"/>
        </w:tabs>
        <w:rPr>
          <w:noProof/>
        </w:rPr>
      </w:pPr>
      <w:r w:rsidRPr="00E86A8F">
        <w:rPr>
          <w:bCs/>
          <w:noProof/>
        </w:rPr>
        <w:t>publications/sales</w:t>
      </w:r>
      <w:r>
        <w:rPr>
          <w:noProof/>
        </w:rPr>
        <w:tab/>
      </w:r>
      <w:r w:rsidRPr="00E86A8F">
        <w:rPr>
          <w:bCs/>
          <w:i/>
          <w:noProof/>
        </w:rPr>
        <w:t>see SGGRRS</w:t>
      </w:r>
    </w:p>
    <w:p w:rsidR="00BF06D6" w:rsidRDefault="00BF06D6">
      <w:pPr>
        <w:pStyle w:val="Index1"/>
        <w:tabs>
          <w:tab w:val="right" w:leader="dot" w:pos="4310"/>
        </w:tabs>
        <w:rPr>
          <w:noProof/>
        </w:rPr>
      </w:pPr>
      <w:r w:rsidRPr="00E86A8F">
        <w:rPr>
          <w:bCs/>
          <w:noProof/>
        </w:rPr>
        <w:t>risk management</w:t>
      </w:r>
      <w:r>
        <w:rPr>
          <w:noProof/>
        </w:rPr>
        <w:tab/>
      </w:r>
      <w:r w:rsidRPr="00E86A8F">
        <w:rPr>
          <w:bCs/>
          <w:i/>
          <w:noProof/>
        </w:rPr>
        <w:t>see SGGRRS</w:t>
      </w:r>
    </w:p>
    <w:p w:rsidR="00BF06D6" w:rsidRDefault="00BF06D6">
      <w:pPr>
        <w:pStyle w:val="IndexHeading"/>
        <w:keepNext/>
        <w:tabs>
          <w:tab w:val="right" w:leader="dot" w:pos="4310"/>
        </w:tabs>
        <w:rPr>
          <w:rFonts w:asciiTheme="minorHAnsi" w:eastAsiaTheme="minorEastAsia" w:hAnsiTheme="minorHAnsi" w:cstheme="minorBidi"/>
          <w:b w:val="0"/>
          <w:bCs w:val="0"/>
          <w:noProof/>
        </w:rPr>
      </w:pPr>
      <w:r>
        <w:rPr>
          <w:noProof/>
        </w:rPr>
        <w:t>S</w:t>
      </w:r>
    </w:p>
    <w:p w:rsidR="00BF06D6" w:rsidRDefault="00BF06D6">
      <w:pPr>
        <w:pStyle w:val="Index1"/>
        <w:tabs>
          <w:tab w:val="right" w:leader="dot" w:pos="4310"/>
        </w:tabs>
        <w:rPr>
          <w:noProof/>
        </w:rPr>
      </w:pPr>
      <w:r w:rsidRPr="00E86A8F">
        <w:rPr>
          <w:bCs/>
          <w:noProof/>
        </w:rPr>
        <w:t>security</w:t>
      </w:r>
      <w:r>
        <w:rPr>
          <w:noProof/>
        </w:rPr>
        <w:tab/>
      </w:r>
      <w:r w:rsidRPr="00E86A8F">
        <w:rPr>
          <w:bCs/>
          <w:i/>
          <w:noProof/>
        </w:rPr>
        <w:t>see SGGRRS</w:t>
      </w:r>
    </w:p>
    <w:p w:rsidR="00BF06D6" w:rsidRDefault="00BF06D6">
      <w:pPr>
        <w:pStyle w:val="Index1"/>
        <w:tabs>
          <w:tab w:val="right" w:leader="dot" w:pos="4310"/>
        </w:tabs>
        <w:rPr>
          <w:noProof/>
        </w:rPr>
      </w:pPr>
      <w:r>
        <w:rPr>
          <w:noProof/>
        </w:rPr>
        <w:t>sharepoint sites</w:t>
      </w:r>
      <w:r>
        <w:rPr>
          <w:noProof/>
        </w:rPr>
        <w:tab/>
      </w:r>
      <w:r w:rsidRPr="00E86A8F">
        <w:rPr>
          <w:i/>
          <w:noProof/>
        </w:rPr>
        <w:t>search by function/content of the record</w:t>
      </w:r>
    </w:p>
    <w:p w:rsidR="00BF06D6" w:rsidRDefault="00BF06D6">
      <w:pPr>
        <w:pStyle w:val="Index1"/>
        <w:tabs>
          <w:tab w:val="right" w:leader="dot" w:pos="4310"/>
        </w:tabs>
        <w:rPr>
          <w:noProof/>
        </w:rPr>
      </w:pPr>
      <w:r w:rsidRPr="00E86A8F">
        <w:rPr>
          <w:bCs/>
          <w:noProof/>
        </w:rPr>
        <w:t>signature cards</w:t>
      </w:r>
      <w:r>
        <w:rPr>
          <w:noProof/>
        </w:rPr>
        <w:tab/>
        <w:t>6</w:t>
      </w:r>
    </w:p>
    <w:p w:rsidR="00BF06D6" w:rsidRDefault="00BF06D6">
      <w:pPr>
        <w:pStyle w:val="Index1"/>
        <w:tabs>
          <w:tab w:val="right" w:leader="dot" w:pos="4310"/>
        </w:tabs>
        <w:rPr>
          <w:noProof/>
        </w:rPr>
      </w:pPr>
      <w:r>
        <w:rPr>
          <w:noProof/>
        </w:rPr>
        <w:t>subject files</w:t>
      </w:r>
      <w:r>
        <w:rPr>
          <w:noProof/>
        </w:rPr>
        <w:tab/>
      </w:r>
      <w:r w:rsidRPr="00E86A8F">
        <w:rPr>
          <w:i/>
          <w:noProof/>
        </w:rPr>
        <w:t>search by function/content of the record</w:t>
      </w:r>
    </w:p>
    <w:p w:rsidR="00BF06D6" w:rsidRDefault="00BF06D6">
      <w:pPr>
        <w:pStyle w:val="IndexHeading"/>
        <w:keepNext/>
        <w:tabs>
          <w:tab w:val="right" w:leader="dot" w:pos="4310"/>
        </w:tabs>
        <w:rPr>
          <w:rFonts w:asciiTheme="minorHAnsi" w:eastAsiaTheme="minorEastAsia" w:hAnsiTheme="minorHAnsi" w:cstheme="minorBidi"/>
          <w:b w:val="0"/>
          <w:bCs w:val="0"/>
          <w:noProof/>
        </w:rPr>
      </w:pPr>
      <w:r>
        <w:rPr>
          <w:noProof/>
        </w:rPr>
        <w:t>T</w:t>
      </w:r>
    </w:p>
    <w:p w:rsidR="00BF06D6" w:rsidRDefault="00BF06D6">
      <w:pPr>
        <w:pStyle w:val="Index1"/>
        <w:tabs>
          <w:tab w:val="right" w:leader="dot" w:pos="4310"/>
        </w:tabs>
        <w:rPr>
          <w:noProof/>
        </w:rPr>
      </w:pPr>
      <w:r w:rsidRPr="00E86A8F">
        <w:rPr>
          <w:bCs/>
          <w:noProof/>
        </w:rPr>
        <w:t>telecommunications</w:t>
      </w:r>
      <w:r>
        <w:rPr>
          <w:noProof/>
        </w:rPr>
        <w:tab/>
      </w:r>
      <w:r w:rsidRPr="00E86A8F">
        <w:rPr>
          <w:bCs/>
          <w:i/>
          <w:noProof/>
        </w:rPr>
        <w:t>see SGGRRS</w:t>
      </w:r>
      <w:r w:rsidRPr="00E86A8F">
        <w:rPr>
          <w:bCs/>
          <w:noProof/>
        </w:rPr>
        <w:t xml:space="preserve"> </w:t>
      </w:r>
    </w:p>
    <w:p w:rsidR="00BF06D6" w:rsidRDefault="00BF06D6">
      <w:pPr>
        <w:pStyle w:val="Index1"/>
        <w:tabs>
          <w:tab w:val="right" w:leader="dot" w:pos="4310"/>
        </w:tabs>
        <w:rPr>
          <w:noProof/>
        </w:rPr>
      </w:pPr>
      <w:r>
        <w:rPr>
          <w:noProof/>
        </w:rPr>
        <w:t>text messages</w:t>
      </w:r>
      <w:r>
        <w:rPr>
          <w:noProof/>
        </w:rPr>
        <w:tab/>
      </w:r>
      <w:r w:rsidRPr="00E86A8F">
        <w:rPr>
          <w:i/>
          <w:noProof/>
        </w:rPr>
        <w:t>search by function/content of the record</w:t>
      </w:r>
    </w:p>
    <w:p w:rsidR="00BF06D6" w:rsidRDefault="00BF06D6">
      <w:pPr>
        <w:pStyle w:val="Index1"/>
        <w:tabs>
          <w:tab w:val="right" w:leader="dot" w:pos="4310"/>
        </w:tabs>
        <w:rPr>
          <w:noProof/>
        </w:rPr>
      </w:pPr>
      <w:r w:rsidRPr="00E86A8F">
        <w:rPr>
          <w:bCs/>
          <w:noProof/>
        </w:rPr>
        <w:t>timesheets</w:t>
      </w:r>
      <w:r>
        <w:rPr>
          <w:noProof/>
        </w:rPr>
        <w:tab/>
      </w:r>
      <w:r w:rsidRPr="00E86A8F">
        <w:rPr>
          <w:bCs/>
          <w:i/>
          <w:noProof/>
        </w:rPr>
        <w:t>see SGGRRS</w:t>
      </w:r>
    </w:p>
    <w:p w:rsidR="00BF06D6" w:rsidRDefault="00BF06D6">
      <w:pPr>
        <w:pStyle w:val="Index1"/>
        <w:tabs>
          <w:tab w:val="right" w:leader="dot" w:pos="4310"/>
        </w:tabs>
        <w:rPr>
          <w:noProof/>
        </w:rPr>
      </w:pPr>
      <w:r w:rsidRPr="00E86A8F">
        <w:rPr>
          <w:bCs/>
          <w:noProof/>
        </w:rPr>
        <w:t>training</w:t>
      </w:r>
      <w:r>
        <w:rPr>
          <w:noProof/>
        </w:rPr>
        <w:tab/>
      </w:r>
      <w:r w:rsidRPr="00E86A8F">
        <w:rPr>
          <w:bCs/>
          <w:i/>
          <w:noProof/>
        </w:rPr>
        <w:t>see SGGRRS</w:t>
      </w:r>
    </w:p>
    <w:p w:rsidR="00BF06D6" w:rsidRDefault="00BF06D6">
      <w:pPr>
        <w:pStyle w:val="Index1"/>
        <w:tabs>
          <w:tab w:val="right" w:leader="dot" w:pos="4310"/>
        </w:tabs>
        <w:rPr>
          <w:noProof/>
        </w:rPr>
      </w:pPr>
      <w:r w:rsidRPr="00E86A8F">
        <w:rPr>
          <w:bCs/>
          <w:noProof/>
        </w:rPr>
        <w:t>transitory records</w:t>
      </w:r>
      <w:r>
        <w:rPr>
          <w:noProof/>
        </w:rPr>
        <w:tab/>
      </w:r>
      <w:r w:rsidRPr="00E86A8F">
        <w:rPr>
          <w:bCs/>
          <w:i/>
          <w:noProof/>
        </w:rPr>
        <w:t>see SGGRRS</w:t>
      </w:r>
    </w:p>
    <w:p w:rsidR="00BF06D6" w:rsidRDefault="00BF06D6">
      <w:pPr>
        <w:pStyle w:val="Index1"/>
        <w:tabs>
          <w:tab w:val="right" w:leader="dot" w:pos="4310"/>
        </w:tabs>
        <w:rPr>
          <w:noProof/>
        </w:rPr>
      </w:pPr>
      <w:r w:rsidRPr="00E86A8F">
        <w:rPr>
          <w:bCs/>
          <w:noProof/>
        </w:rPr>
        <w:t>travel</w:t>
      </w:r>
      <w:r>
        <w:rPr>
          <w:noProof/>
        </w:rPr>
        <w:tab/>
      </w:r>
      <w:r w:rsidRPr="00E86A8F">
        <w:rPr>
          <w:bCs/>
          <w:i/>
          <w:noProof/>
        </w:rPr>
        <w:t>see SGGRRS</w:t>
      </w:r>
    </w:p>
    <w:p w:rsidR="00BF06D6" w:rsidRDefault="00BF06D6">
      <w:pPr>
        <w:pStyle w:val="Index1"/>
        <w:tabs>
          <w:tab w:val="right" w:leader="dot" w:pos="4310"/>
        </w:tabs>
        <w:rPr>
          <w:noProof/>
        </w:rPr>
      </w:pPr>
      <w:r>
        <w:rPr>
          <w:noProof/>
        </w:rPr>
        <w:t>tweets</w:t>
      </w:r>
      <w:r>
        <w:rPr>
          <w:noProof/>
        </w:rPr>
        <w:tab/>
      </w:r>
      <w:r w:rsidRPr="00E86A8F">
        <w:rPr>
          <w:i/>
          <w:noProof/>
        </w:rPr>
        <w:t>search by function/content of the record</w:t>
      </w:r>
    </w:p>
    <w:p w:rsidR="00BF06D6" w:rsidRDefault="00BF06D6">
      <w:pPr>
        <w:pStyle w:val="IndexHeading"/>
        <w:keepNext/>
        <w:tabs>
          <w:tab w:val="right" w:leader="dot" w:pos="4310"/>
        </w:tabs>
        <w:rPr>
          <w:rFonts w:asciiTheme="minorHAnsi" w:eastAsiaTheme="minorEastAsia" w:hAnsiTheme="minorHAnsi" w:cstheme="minorBidi"/>
          <w:b w:val="0"/>
          <w:bCs w:val="0"/>
          <w:noProof/>
        </w:rPr>
      </w:pPr>
      <w:r>
        <w:rPr>
          <w:noProof/>
        </w:rPr>
        <w:t>V</w:t>
      </w:r>
    </w:p>
    <w:p w:rsidR="00BF06D6" w:rsidRDefault="00BF06D6">
      <w:pPr>
        <w:pStyle w:val="Index1"/>
        <w:tabs>
          <w:tab w:val="right" w:leader="dot" w:pos="4310"/>
        </w:tabs>
        <w:rPr>
          <w:noProof/>
        </w:rPr>
      </w:pPr>
      <w:r w:rsidRPr="00E86A8F">
        <w:rPr>
          <w:bCs/>
          <w:noProof/>
        </w:rPr>
        <w:t>vehicles</w:t>
      </w:r>
      <w:r>
        <w:rPr>
          <w:noProof/>
        </w:rPr>
        <w:tab/>
      </w:r>
      <w:r w:rsidRPr="00E86A8F">
        <w:rPr>
          <w:bCs/>
          <w:i/>
          <w:noProof/>
        </w:rPr>
        <w:t>see SGGRRS</w:t>
      </w:r>
      <w:r w:rsidRPr="00E86A8F">
        <w:rPr>
          <w:bCs/>
          <w:noProof/>
        </w:rPr>
        <w:t xml:space="preserve"> </w:t>
      </w:r>
    </w:p>
    <w:p w:rsidR="00BF06D6" w:rsidRDefault="00BF06D6">
      <w:pPr>
        <w:pStyle w:val="Index1"/>
        <w:tabs>
          <w:tab w:val="right" w:leader="dot" w:pos="4310"/>
        </w:tabs>
        <w:rPr>
          <w:noProof/>
        </w:rPr>
      </w:pPr>
      <w:r>
        <w:rPr>
          <w:noProof/>
        </w:rPr>
        <w:t>voicemails</w:t>
      </w:r>
      <w:r>
        <w:rPr>
          <w:noProof/>
        </w:rPr>
        <w:tab/>
      </w:r>
      <w:r w:rsidRPr="00E86A8F">
        <w:rPr>
          <w:i/>
          <w:noProof/>
        </w:rPr>
        <w:t>search by function/content of the record</w:t>
      </w:r>
    </w:p>
    <w:p w:rsidR="00BF06D6" w:rsidRDefault="00BF06D6">
      <w:pPr>
        <w:pStyle w:val="IndexHeading"/>
        <w:keepNext/>
        <w:tabs>
          <w:tab w:val="right" w:leader="dot" w:pos="4310"/>
        </w:tabs>
        <w:rPr>
          <w:rFonts w:asciiTheme="minorHAnsi" w:eastAsiaTheme="minorEastAsia" w:hAnsiTheme="minorHAnsi" w:cstheme="minorBidi"/>
          <w:b w:val="0"/>
          <w:bCs w:val="0"/>
          <w:noProof/>
        </w:rPr>
      </w:pPr>
      <w:r>
        <w:rPr>
          <w:noProof/>
        </w:rPr>
        <w:t>W</w:t>
      </w:r>
    </w:p>
    <w:p w:rsidR="00BF06D6" w:rsidRDefault="00BF06D6">
      <w:pPr>
        <w:pStyle w:val="Index1"/>
        <w:tabs>
          <w:tab w:val="right" w:leader="dot" w:pos="4310"/>
        </w:tabs>
        <w:rPr>
          <w:noProof/>
        </w:rPr>
      </w:pPr>
      <w:r w:rsidRPr="00E86A8F">
        <w:rPr>
          <w:bCs/>
          <w:noProof/>
        </w:rPr>
        <w:t>Washington Administrative Code (WAC)</w:t>
      </w:r>
    </w:p>
    <w:p w:rsidR="00BF06D6" w:rsidRDefault="00BF06D6">
      <w:pPr>
        <w:pStyle w:val="Index2"/>
        <w:tabs>
          <w:tab w:val="right" w:leader="dot" w:pos="4310"/>
        </w:tabs>
        <w:rPr>
          <w:noProof/>
        </w:rPr>
      </w:pPr>
      <w:r w:rsidRPr="00E86A8F">
        <w:rPr>
          <w:bCs/>
          <w:noProof/>
        </w:rPr>
        <w:t>agency filings</w:t>
      </w:r>
      <w:r>
        <w:rPr>
          <w:noProof/>
        </w:rPr>
        <w:tab/>
        <w:t>5</w:t>
      </w:r>
    </w:p>
    <w:p w:rsidR="00BF06D6" w:rsidRDefault="00BF06D6">
      <w:pPr>
        <w:pStyle w:val="Index2"/>
        <w:tabs>
          <w:tab w:val="right" w:leader="dot" w:pos="4310"/>
        </w:tabs>
        <w:rPr>
          <w:noProof/>
        </w:rPr>
      </w:pPr>
      <w:r w:rsidRPr="00E86A8F">
        <w:rPr>
          <w:bCs/>
          <w:noProof/>
        </w:rPr>
        <w:t>codifying/publishing</w:t>
      </w:r>
      <w:r>
        <w:rPr>
          <w:noProof/>
        </w:rPr>
        <w:tab/>
        <w:t>6</w:t>
      </w:r>
    </w:p>
    <w:p w:rsidR="00BF06D6" w:rsidRDefault="00BF06D6">
      <w:pPr>
        <w:pStyle w:val="Index2"/>
        <w:tabs>
          <w:tab w:val="right" w:leader="dot" w:pos="4310"/>
        </w:tabs>
        <w:rPr>
          <w:noProof/>
        </w:rPr>
      </w:pPr>
      <w:r w:rsidRPr="00E86A8F">
        <w:rPr>
          <w:bCs/>
          <w:noProof/>
        </w:rPr>
        <w:t>database/online archive</w:t>
      </w:r>
      <w:r>
        <w:rPr>
          <w:noProof/>
        </w:rPr>
        <w:tab/>
        <w:t>7</w:t>
      </w:r>
    </w:p>
    <w:p w:rsidR="00BF06D6" w:rsidRDefault="00BF06D6">
      <w:pPr>
        <w:pStyle w:val="Index2"/>
        <w:tabs>
          <w:tab w:val="right" w:leader="dot" w:pos="4310"/>
        </w:tabs>
        <w:rPr>
          <w:noProof/>
        </w:rPr>
      </w:pPr>
      <w:r w:rsidRPr="00E86A8F">
        <w:rPr>
          <w:bCs/>
          <w:noProof/>
        </w:rPr>
        <w:t>publications/sales</w:t>
      </w:r>
      <w:r>
        <w:rPr>
          <w:noProof/>
        </w:rPr>
        <w:tab/>
      </w:r>
      <w:r w:rsidRPr="00E86A8F">
        <w:rPr>
          <w:bCs/>
          <w:i/>
          <w:noProof/>
        </w:rPr>
        <w:t>see SGGRRS</w:t>
      </w:r>
    </w:p>
    <w:p w:rsidR="00BF06D6" w:rsidRDefault="00BF06D6">
      <w:pPr>
        <w:pStyle w:val="Index1"/>
        <w:tabs>
          <w:tab w:val="right" w:leader="dot" w:pos="4310"/>
        </w:tabs>
        <w:rPr>
          <w:noProof/>
        </w:rPr>
      </w:pPr>
      <w:r w:rsidRPr="00E86A8F">
        <w:rPr>
          <w:bCs/>
          <w:noProof/>
        </w:rPr>
        <w:t>Washington State Register (WSR)</w:t>
      </w:r>
    </w:p>
    <w:p w:rsidR="00BF06D6" w:rsidRDefault="00BF06D6">
      <w:pPr>
        <w:pStyle w:val="Index2"/>
        <w:tabs>
          <w:tab w:val="right" w:leader="dot" w:pos="4310"/>
        </w:tabs>
        <w:rPr>
          <w:noProof/>
        </w:rPr>
      </w:pPr>
      <w:r w:rsidRPr="00E86A8F">
        <w:rPr>
          <w:bCs/>
          <w:noProof/>
        </w:rPr>
        <w:t>agency filings</w:t>
      </w:r>
      <w:r>
        <w:rPr>
          <w:noProof/>
        </w:rPr>
        <w:tab/>
        <w:t>5</w:t>
      </w:r>
    </w:p>
    <w:p w:rsidR="00BF06D6" w:rsidRDefault="00BF06D6">
      <w:pPr>
        <w:pStyle w:val="Index2"/>
        <w:tabs>
          <w:tab w:val="right" w:leader="dot" w:pos="4310"/>
        </w:tabs>
        <w:rPr>
          <w:noProof/>
        </w:rPr>
      </w:pPr>
      <w:r w:rsidRPr="00E86A8F">
        <w:rPr>
          <w:bCs/>
          <w:noProof/>
        </w:rPr>
        <w:t>database</w:t>
      </w:r>
      <w:r>
        <w:rPr>
          <w:noProof/>
        </w:rPr>
        <w:tab/>
        <w:t>7</w:t>
      </w:r>
    </w:p>
    <w:p w:rsidR="00BF06D6" w:rsidRDefault="00BF06D6">
      <w:pPr>
        <w:pStyle w:val="Index1"/>
        <w:tabs>
          <w:tab w:val="right" w:leader="dot" w:pos="4310"/>
        </w:tabs>
        <w:rPr>
          <w:noProof/>
        </w:rPr>
      </w:pPr>
      <w:r>
        <w:rPr>
          <w:noProof/>
        </w:rPr>
        <w:t>webpage/site</w:t>
      </w:r>
      <w:r>
        <w:rPr>
          <w:noProof/>
        </w:rPr>
        <w:tab/>
      </w:r>
      <w:r w:rsidRPr="00E86A8F">
        <w:rPr>
          <w:i/>
          <w:noProof/>
        </w:rPr>
        <w:t>search by function/content of the record</w:t>
      </w:r>
    </w:p>
    <w:p w:rsidR="00BF06D6" w:rsidRDefault="00BF06D6" w:rsidP="00F879B2">
      <w:pPr>
        <w:pStyle w:val="Normal16"/>
        <w:jc w:val="left"/>
        <w:rPr>
          <w:b w:val="0"/>
          <w:caps w:val="0"/>
          <w:noProof/>
          <w:sz w:val="22"/>
        </w:rPr>
        <w:sectPr w:rsidR="00BF06D6" w:rsidSect="00BF06D6">
          <w:type w:val="continuous"/>
          <w:pgSz w:w="15840" w:h="12240" w:orient="landscape" w:code="1"/>
          <w:pgMar w:top="1080" w:right="720" w:bottom="1080" w:left="720" w:header="1080" w:footer="720" w:gutter="0"/>
          <w:cols w:num="3" w:space="720"/>
          <w:docGrid w:linePitch="360"/>
        </w:sectPr>
      </w:pPr>
    </w:p>
    <w:p w:rsidR="00734C37" w:rsidRDefault="002374C7" w:rsidP="00F879B2">
      <w:pPr>
        <w:pStyle w:val="Normal16"/>
        <w:jc w:val="left"/>
        <w:rPr>
          <w:i/>
        </w:rPr>
      </w:pPr>
      <w:r w:rsidRPr="00C04DC1">
        <w:fldChar w:fldCharType="end"/>
      </w:r>
    </w:p>
    <w:sectPr w:rsidR="00734C37" w:rsidSect="00BF06D6">
      <w:type w:val="continuous"/>
      <w:pgSz w:w="15840" w:h="12240" w:orient="landscape" w:code="1"/>
      <w:pgMar w:top="1080" w:right="720" w:bottom="1080" w:left="720" w:header="108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5A13" w:rsidRDefault="00435A13" w:rsidP="000D39EA">
      <w:r>
        <w:separator/>
      </w:r>
    </w:p>
    <w:p w:rsidR="00435A13" w:rsidRDefault="00435A13"/>
  </w:endnote>
  <w:endnote w:type="continuationSeparator" w:id="0">
    <w:p w:rsidR="00435A13" w:rsidRDefault="00435A13" w:rsidP="000D39EA">
      <w:r>
        <w:continuationSeparator/>
      </w:r>
    </w:p>
    <w:p w:rsidR="00435A13" w:rsidRDefault="00435A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1D5E" w:rsidRDefault="00E31D5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4" w:space="0" w:color="auto"/>
      </w:tblBorders>
      <w:tblLayout w:type="fixed"/>
      <w:tblLook w:val="01E0" w:firstRow="1" w:lastRow="1" w:firstColumn="1" w:lastColumn="1" w:noHBand="0" w:noVBand="0"/>
    </w:tblPr>
    <w:tblGrid>
      <w:gridCol w:w="2058"/>
      <w:gridCol w:w="2057"/>
      <w:gridCol w:w="2057"/>
      <w:gridCol w:w="2057"/>
      <w:gridCol w:w="2057"/>
      <w:gridCol w:w="2057"/>
      <w:gridCol w:w="2057"/>
    </w:tblGrid>
    <w:tr w:rsidR="00046E6E" w:rsidRPr="00D11821" w:rsidTr="003658B7">
      <w:trPr>
        <w:trHeight w:val="540"/>
        <w:jc w:val="center"/>
      </w:trPr>
      <w:tc>
        <w:tcPr>
          <w:tcW w:w="2054" w:type="dxa"/>
          <w:shd w:val="clear" w:color="auto" w:fill="FFFFFF"/>
          <w:vAlign w:val="center"/>
        </w:tcPr>
        <w:p w:rsidR="00046E6E" w:rsidRPr="0066629E" w:rsidRDefault="00046E6E" w:rsidP="008E3DA6">
          <w:pPr>
            <w:jc w:val="center"/>
            <w:rPr>
              <w:b/>
              <w:sz w:val="18"/>
              <w:szCs w:val="18"/>
            </w:rPr>
          </w:pPr>
        </w:p>
      </w:tc>
      <w:tc>
        <w:tcPr>
          <w:tcW w:w="2054" w:type="dxa"/>
          <w:shd w:val="clear" w:color="auto" w:fill="auto"/>
          <w:vAlign w:val="center"/>
        </w:tcPr>
        <w:p w:rsidR="00046E6E" w:rsidRPr="00B36432" w:rsidRDefault="00046E6E" w:rsidP="00E95BFC">
          <w:pPr>
            <w:jc w:val="center"/>
            <w:rPr>
              <w:b/>
              <w:color w:val="auto"/>
              <w:sz w:val="15"/>
              <w:szCs w:val="15"/>
            </w:rPr>
          </w:pPr>
        </w:p>
      </w:tc>
      <w:tc>
        <w:tcPr>
          <w:tcW w:w="2054" w:type="dxa"/>
          <w:shd w:val="clear" w:color="auto" w:fill="auto"/>
          <w:vAlign w:val="center"/>
        </w:tcPr>
        <w:p w:rsidR="00046E6E" w:rsidRPr="00B36432" w:rsidRDefault="00046E6E" w:rsidP="00E95BFC">
          <w:pPr>
            <w:rPr>
              <w:b/>
              <w:sz w:val="15"/>
              <w:szCs w:val="15"/>
            </w:rPr>
          </w:pPr>
        </w:p>
      </w:tc>
      <w:tc>
        <w:tcPr>
          <w:tcW w:w="2054" w:type="dxa"/>
          <w:shd w:val="clear" w:color="auto" w:fill="auto"/>
          <w:vAlign w:val="center"/>
        </w:tcPr>
        <w:p w:rsidR="00046E6E" w:rsidRPr="00B36432" w:rsidRDefault="00046E6E" w:rsidP="00E95BFC">
          <w:pPr>
            <w:rPr>
              <w:b/>
              <w:sz w:val="15"/>
              <w:szCs w:val="15"/>
            </w:rPr>
          </w:pPr>
        </w:p>
      </w:tc>
      <w:tc>
        <w:tcPr>
          <w:tcW w:w="2054" w:type="dxa"/>
          <w:shd w:val="clear" w:color="auto" w:fill="auto"/>
          <w:vAlign w:val="center"/>
        </w:tcPr>
        <w:p w:rsidR="00046E6E" w:rsidRPr="00B36432" w:rsidRDefault="00046E6E" w:rsidP="00E95BFC">
          <w:pPr>
            <w:rPr>
              <w:b/>
              <w:sz w:val="15"/>
              <w:szCs w:val="15"/>
            </w:rPr>
          </w:pPr>
        </w:p>
      </w:tc>
      <w:tc>
        <w:tcPr>
          <w:tcW w:w="2054" w:type="dxa"/>
          <w:shd w:val="clear" w:color="auto" w:fill="auto"/>
          <w:vAlign w:val="center"/>
        </w:tcPr>
        <w:p w:rsidR="00046E6E" w:rsidRPr="00B36432" w:rsidRDefault="00046E6E" w:rsidP="00E95BFC">
          <w:pPr>
            <w:rPr>
              <w:b/>
              <w:sz w:val="15"/>
              <w:szCs w:val="15"/>
            </w:rPr>
          </w:pPr>
        </w:p>
      </w:tc>
      <w:tc>
        <w:tcPr>
          <w:tcW w:w="2054" w:type="dxa"/>
          <w:shd w:val="clear" w:color="auto" w:fill="auto"/>
          <w:vAlign w:val="center"/>
        </w:tcPr>
        <w:p w:rsidR="00046E6E" w:rsidRPr="0066629E" w:rsidRDefault="00046E6E" w:rsidP="001E6F18">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FC0464">
            <w:rPr>
              <w:rStyle w:val="PageNumber"/>
              <w:noProof/>
              <w:sz w:val="20"/>
              <w:szCs w:val="20"/>
            </w:rPr>
            <w:t>3</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FC0464">
            <w:rPr>
              <w:rStyle w:val="PageNumber"/>
              <w:noProof/>
              <w:sz w:val="20"/>
              <w:szCs w:val="20"/>
            </w:rPr>
            <w:t>13</w:t>
          </w:r>
          <w:r w:rsidRPr="0066629E">
            <w:rPr>
              <w:rStyle w:val="PageNumber"/>
              <w:sz w:val="20"/>
              <w:szCs w:val="20"/>
            </w:rPr>
            <w:fldChar w:fldCharType="end"/>
          </w:r>
        </w:p>
      </w:tc>
    </w:tr>
  </w:tbl>
  <w:p w:rsidR="00046E6E" w:rsidRPr="00EC464B" w:rsidRDefault="00046E6E" w:rsidP="007D4C54">
    <w:pPr>
      <w:pStyle w:val="Footer"/>
      <w:rPr>
        <w:sz w:val="4"/>
        <w:szCs w:val="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1D5E" w:rsidRDefault="00E31D5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4" w:space="0" w:color="auto"/>
      </w:tblBorders>
      <w:tblLayout w:type="fixed"/>
      <w:tblLook w:val="01E0" w:firstRow="1" w:lastRow="1" w:firstColumn="1" w:lastColumn="1" w:noHBand="0" w:noVBand="0"/>
    </w:tblPr>
    <w:tblGrid>
      <w:gridCol w:w="2058"/>
      <w:gridCol w:w="2057"/>
      <w:gridCol w:w="2057"/>
      <w:gridCol w:w="2057"/>
      <w:gridCol w:w="2057"/>
      <w:gridCol w:w="2057"/>
      <w:gridCol w:w="2057"/>
    </w:tblGrid>
    <w:tr w:rsidR="00046E6E" w:rsidRPr="00D11821" w:rsidTr="003658B7">
      <w:trPr>
        <w:trHeight w:val="540"/>
        <w:jc w:val="center"/>
      </w:trPr>
      <w:tc>
        <w:tcPr>
          <w:tcW w:w="2054" w:type="dxa"/>
          <w:tcBorders>
            <w:top w:val="single" w:sz="4" w:space="0" w:color="auto"/>
          </w:tcBorders>
          <w:shd w:val="clear" w:color="auto" w:fill="000000" w:themeFill="text1"/>
          <w:vAlign w:val="center"/>
        </w:tcPr>
        <w:p w:rsidR="00046E6E" w:rsidRPr="00FC4508" w:rsidRDefault="00046E6E" w:rsidP="00534929">
          <w:pPr>
            <w:jc w:val="center"/>
            <w:rPr>
              <w:b/>
              <w:color w:val="FFFFFF" w:themeColor="background1"/>
              <w:sz w:val="18"/>
              <w:szCs w:val="18"/>
            </w:rPr>
          </w:pPr>
          <w:r w:rsidRPr="00FC4508">
            <w:rPr>
              <w:b/>
              <w:color w:val="FFFFFF" w:themeColor="background1"/>
              <w:sz w:val="18"/>
              <w:szCs w:val="18"/>
            </w:rPr>
            <w:t xml:space="preserve">1. </w:t>
          </w:r>
          <w:r>
            <w:rPr>
              <w:b/>
              <w:color w:val="FFFFFF" w:themeColor="background1"/>
              <w:sz w:val="18"/>
              <w:szCs w:val="18"/>
            </w:rPr>
            <w:t>EXTERNAL RELATIONS</w:t>
          </w:r>
        </w:p>
      </w:tc>
      <w:tc>
        <w:tcPr>
          <w:tcW w:w="2054" w:type="dxa"/>
          <w:tcBorders>
            <w:top w:val="single" w:sz="4" w:space="0" w:color="auto"/>
          </w:tcBorders>
          <w:shd w:val="clear" w:color="auto" w:fill="auto"/>
          <w:vAlign w:val="center"/>
        </w:tcPr>
        <w:p w:rsidR="00046E6E" w:rsidRPr="00CB2273" w:rsidRDefault="00046E6E" w:rsidP="00E95BFC">
          <w:pPr>
            <w:jc w:val="center"/>
            <w:rPr>
              <w:b/>
              <w:color w:val="auto"/>
              <w:sz w:val="18"/>
              <w:szCs w:val="18"/>
            </w:rPr>
          </w:pPr>
        </w:p>
      </w:tc>
      <w:tc>
        <w:tcPr>
          <w:tcW w:w="2054" w:type="dxa"/>
          <w:tcBorders>
            <w:top w:val="single" w:sz="4" w:space="0" w:color="auto"/>
          </w:tcBorders>
          <w:shd w:val="clear" w:color="auto" w:fill="auto"/>
          <w:vAlign w:val="center"/>
        </w:tcPr>
        <w:p w:rsidR="00046E6E" w:rsidRPr="004556EB" w:rsidRDefault="00046E6E" w:rsidP="00E72598">
          <w:pPr>
            <w:jc w:val="center"/>
            <w:rPr>
              <w:b/>
              <w:color w:val="FFFFFF" w:themeColor="background1"/>
              <w:sz w:val="20"/>
              <w:szCs w:val="20"/>
            </w:rPr>
          </w:pPr>
        </w:p>
      </w:tc>
      <w:tc>
        <w:tcPr>
          <w:tcW w:w="2054" w:type="dxa"/>
          <w:shd w:val="clear" w:color="auto" w:fill="auto"/>
          <w:vAlign w:val="center"/>
        </w:tcPr>
        <w:p w:rsidR="00046E6E" w:rsidRPr="00B36432" w:rsidRDefault="00046E6E" w:rsidP="00E95BFC">
          <w:pPr>
            <w:rPr>
              <w:b/>
              <w:sz w:val="15"/>
              <w:szCs w:val="15"/>
            </w:rPr>
          </w:pPr>
        </w:p>
      </w:tc>
      <w:tc>
        <w:tcPr>
          <w:tcW w:w="2054" w:type="dxa"/>
          <w:shd w:val="clear" w:color="auto" w:fill="auto"/>
          <w:vAlign w:val="center"/>
        </w:tcPr>
        <w:p w:rsidR="00046E6E" w:rsidRPr="00B36432" w:rsidRDefault="00046E6E" w:rsidP="00E95BFC">
          <w:pPr>
            <w:rPr>
              <w:b/>
              <w:sz w:val="15"/>
              <w:szCs w:val="15"/>
            </w:rPr>
          </w:pPr>
        </w:p>
      </w:tc>
      <w:tc>
        <w:tcPr>
          <w:tcW w:w="2054" w:type="dxa"/>
          <w:shd w:val="clear" w:color="auto" w:fill="auto"/>
          <w:vAlign w:val="center"/>
        </w:tcPr>
        <w:p w:rsidR="00046E6E" w:rsidRPr="00B36432" w:rsidRDefault="00046E6E" w:rsidP="00E95BFC">
          <w:pPr>
            <w:rPr>
              <w:b/>
              <w:sz w:val="15"/>
              <w:szCs w:val="15"/>
            </w:rPr>
          </w:pPr>
        </w:p>
      </w:tc>
      <w:tc>
        <w:tcPr>
          <w:tcW w:w="2054" w:type="dxa"/>
          <w:shd w:val="clear" w:color="auto" w:fill="auto"/>
          <w:vAlign w:val="center"/>
        </w:tcPr>
        <w:p w:rsidR="00046E6E" w:rsidRPr="0066629E" w:rsidRDefault="00046E6E" w:rsidP="00CB2273">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FC0464">
            <w:rPr>
              <w:rStyle w:val="PageNumber"/>
              <w:noProof/>
              <w:sz w:val="20"/>
              <w:szCs w:val="20"/>
            </w:rPr>
            <w:t>4</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FC0464">
            <w:rPr>
              <w:rStyle w:val="PageNumber"/>
              <w:noProof/>
              <w:sz w:val="20"/>
              <w:szCs w:val="20"/>
            </w:rPr>
            <w:t>13</w:t>
          </w:r>
          <w:r w:rsidRPr="0066629E">
            <w:rPr>
              <w:rStyle w:val="PageNumber"/>
              <w:sz w:val="20"/>
              <w:szCs w:val="20"/>
            </w:rPr>
            <w:fldChar w:fldCharType="end"/>
          </w:r>
        </w:p>
      </w:tc>
    </w:tr>
  </w:tbl>
  <w:p w:rsidR="00046E6E" w:rsidRPr="00EC464B" w:rsidRDefault="00046E6E" w:rsidP="007D4C54">
    <w:pPr>
      <w:pStyle w:val="Footer"/>
      <w:rPr>
        <w:sz w:val="4"/>
        <w:szCs w:val="4"/>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4" w:space="0" w:color="auto"/>
      </w:tblBorders>
      <w:tblLayout w:type="fixed"/>
      <w:tblLook w:val="01E0" w:firstRow="1" w:lastRow="1" w:firstColumn="1" w:lastColumn="1" w:noHBand="0" w:noVBand="0"/>
    </w:tblPr>
    <w:tblGrid>
      <w:gridCol w:w="2058"/>
      <w:gridCol w:w="2057"/>
      <w:gridCol w:w="2057"/>
      <w:gridCol w:w="2057"/>
      <w:gridCol w:w="2057"/>
      <w:gridCol w:w="2057"/>
      <w:gridCol w:w="2057"/>
    </w:tblGrid>
    <w:tr w:rsidR="00046E6E" w:rsidRPr="00D11821" w:rsidTr="00534929">
      <w:trPr>
        <w:trHeight w:val="540"/>
        <w:jc w:val="center"/>
      </w:trPr>
      <w:tc>
        <w:tcPr>
          <w:tcW w:w="2054" w:type="dxa"/>
          <w:tcBorders>
            <w:top w:val="single" w:sz="4" w:space="0" w:color="auto"/>
          </w:tcBorders>
          <w:shd w:val="clear" w:color="auto" w:fill="auto"/>
          <w:vAlign w:val="center"/>
        </w:tcPr>
        <w:p w:rsidR="00046E6E" w:rsidRPr="00FC4508" w:rsidRDefault="00046E6E" w:rsidP="00FC4508">
          <w:pPr>
            <w:jc w:val="center"/>
            <w:rPr>
              <w:b/>
              <w:color w:val="FFFFFF" w:themeColor="background1"/>
              <w:sz w:val="18"/>
              <w:szCs w:val="18"/>
            </w:rPr>
          </w:pPr>
        </w:p>
      </w:tc>
      <w:tc>
        <w:tcPr>
          <w:tcW w:w="2054" w:type="dxa"/>
          <w:tcBorders>
            <w:top w:val="single" w:sz="4" w:space="0" w:color="auto"/>
          </w:tcBorders>
          <w:shd w:val="clear" w:color="auto" w:fill="000000" w:themeFill="text1"/>
          <w:vAlign w:val="center"/>
        </w:tcPr>
        <w:p w:rsidR="00046E6E" w:rsidRPr="00534929" w:rsidRDefault="00046E6E" w:rsidP="00E95BFC">
          <w:pPr>
            <w:jc w:val="center"/>
            <w:rPr>
              <w:b/>
              <w:color w:val="FFFFFF" w:themeColor="background1"/>
              <w:sz w:val="18"/>
              <w:szCs w:val="18"/>
            </w:rPr>
          </w:pPr>
          <w:r>
            <w:rPr>
              <w:b/>
              <w:color w:val="FFFFFF" w:themeColor="background1"/>
              <w:sz w:val="18"/>
              <w:szCs w:val="18"/>
            </w:rPr>
            <w:t>2. STATUTE LAW AND CODE REVISION</w:t>
          </w:r>
        </w:p>
      </w:tc>
      <w:tc>
        <w:tcPr>
          <w:tcW w:w="2054" w:type="dxa"/>
          <w:tcBorders>
            <w:top w:val="single" w:sz="4" w:space="0" w:color="auto"/>
          </w:tcBorders>
          <w:shd w:val="clear" w:color="auto" w:fill="auto"/>
          <w:vAlign w:val="center"/>
        </w:tcPr>
        <w:p w:rsidR="00046E6E" w:rsidRPr="004556EB" w:rsidRDefault="00046E6E" w:rsidP="00E72598">
          <w:pPr>
            <w:jc w:val="center"/>
            <w:rPr>
              <w:b/>
              <w:color w:val="FFFFFF" w:themeColor="background1"/>
              <w:sz w:val="20"/>
              <w:szCs w:val="20"/>
            </w:rPr>
          </w:pPr>
        </w:p>
      </w:tc>
      <w:tc>
        <w:tcPr>
          <w:tcW w:w="2054" w:type="dxa"/>
          <w:shd w:val="clear" w:color="auto" w:fill="auto"/>
          <w:vAlign w:val="center"/>
        </w:tcPr>
        <w:p w:rsidR="00046E6E" w:rsidRPr="00B36432" w:rsidRDefault="00046E6E" w:rsidP="00E95BFC">
          <w:pPr>
            <w:rPr>
              <w:b/>
              <w:sz w:val="15"/>
              <w:szCs w:val="15"/>
            </w:rPr>
          </w:pPr>
        </w:p>
      </w:tc>
      <w:tc>
        <w:tcPr>
          <w:tcW w:w="2054" w:type="dxa"/>
          <w:shd w:val="clear" w:color="auto" w:fill="auto"/>
          <w:vAlign w:val="center"/>
        </w:tcPr>
        <w:p w:rsidR="00046E6E" w:rsidRPr="00B36432" w:rsidRDefault="00046E6E" w:rsidP="00E95BFC">
          <w:pPr>
            <w:rPr>
              <w:b/>
              <w:sz w:val="15"/>
              <w:szCs w:val="15"/>
            </w:rPr>
          </w:pPr>
        </w:p>
      </w:tc>
      <w:tc>
        <w:tcPr>
          <w:tcW w:w="2054" w:type="dxa"/>
          <w:shd w:val="clear" w:color="auto" w:fill="auto"/>
          <w:vAlign w:val="center"/>
        </w:tcPr>
        <w:p w:rsidR="00046E6E" w:rsidRPr="00B36432" w:rsidRDefault="00046E6E" w:rsidP="00E95BFC">
          <w:pPr>
            <w:rPr>
              <w:b/>
              <w:sz w:val="15"/>
              <w:szCs w:val="15"/>
            </w:rPr>
          </w:pPr>
        </w:p>
      </w:tc>
      <w:tc>
        <w:tcPr>
          <w:tcW w:w="2054" w:type="dxa"/>
          <w:shd w:val="clear" w:color="auto" w:fill="auto"/>
          <w:vAlign w:val="center"/>
        </w:tcPr>
        <w:p w:rsidR="00046E6E" w:rsidRPr="0066629E" w:rsidRDefault="00046E6E" w:rsidP="00CB2273">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FC0464">
            <w:rPr>
              <w:rStyle w:val="PageNumber"/>
              <w:noProof/>
              <w:sz w:val="20"/>
              <w:szCs w:val="20"/>
            </w:rPr>
            <w:t>7</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FC0464">
            <w:rPr>
              <w:rStyle w:val="PageNumber"/>
              <w:noProof/>
              <w:sz w:val="20"/>
              <w:szCs w:val="20"/>
            </w:rPr>
            <w:t>13</w:t>
          </w:r>
          <w:r w:rsidRPr="0066629E">
            <w:rPr>
              <w:rStyle w:val="PageNumber"/>
              <w:sz w:val="20"/>
              <w:szCs w:val="20"/>
            </w:rPr>
            <w:fldChar w:fldCharType="end"/>
          </w:r>
        </w:p>
      </w:tc>
    </w:tr>
  </w:tbl>
  <w:p w:rsidR="00046E6E" w:rsidRPr="00EC464B" w:rsidRDefault="00046E6E" w:rsidP="007D4C54">
    <w:pPr>
      <w:pStyle w:val="Footer"/>
      <w:rPr>
        <w:sz w:val="4"/>
        <w:szCs w:val="4"/>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6" w:space="0" w:color="auto"/>
      </w:tblBorders>
      <w:tblLayout w:type="fixed"/>
      <w:tblLook w:val="01E0" w:firstRow="1" w:lastRow="1" w:firstColumn="1" w:lastColumn="1" w:noHBand="0" w:noVBand="0"/>
    </w:tblPr>
    <w:tblGrid>
      <w:gridCol w:w="2056"/>
      <w:gridCol w:w="2057"/>
      <w:gridCol w:w="2056"/>
      <w:gridCol w:w="2058"/>
      <w:gridCol w:w="2057"/>
      <w:gridCol w:w="2058"/>
      <w:gridCol w:w="2058"/>
    </w:tblGrid>
    <w:tr w:rsidR="00046E6E" w:rsidRPr="00B36432" w:rsidTr="00A56E3E">
      <w:trPr>
        <w:trHeight w:val="540"/>
        <w:jc w:val="center"/>
      </w:trPr>
      <w:tc>
        <w:tcPr>
          <w:tcW w:w="2058" w:type="dxa"/>
          <w:tcBorders>
            <w:top w:val="single" w:sz="6" w:space="0" w:color="auto"/>
          </w:tcBorders>
          <w:shd w:val="clear" w:color="auto" w:fill="auto"/>
          <w:vAlign w:val="center"/>
        </w:tcPr>
        <w:p w:rsidR="00046E6E" w:rsidRPr="00F04148" w:rsidRDefault="00046E6E" w:rsidP="00F04148">
          <w:pPr>
            <w:jc w:val="center"/>
            <w:rPr>
              <w:b/>
              <w:color w:val="FFFFFF"/>
              <w:sz w:val="18"/>
              <w:szCs w:val="18"/>
            </w:rPr>
          </w:pPr>
        </w:p>
      </w:tc>
      <w:tc>
        <w:tcPr>
          <w:tcW w:w="2059" w:type="dxa"/>
          <w:tcBorders>
            <w:top w:val="single" w:sz="6" w:space="0" w:color="auto"/>
          </w:tcBorders>
          <w:shd w:val="clear" w:color="auto" w:fill="auto"/>
          <w:vAlign w:val="center"/>
        </w:tcPr>
        <w:p w:rsidR="00046E6E" w:rsidRPr="0082620D" w:rsidRDefault="00046E6E" w:rsidP="0082620D">
          <w:pPr>
            <w:jc w:val="center"/>
            <w:rPr>
              <w:b/>
              <w:color w:val="FFFFFF"/>
              <w:sz w:val="18"/>
              <w:szCs w:val="18"/>
            </w:rPr>
          </w:pPr>
        </w:p>
      </w:tc>
      <w:tc>
        <w:tcPr>
          <w:tcW w:w="2058" w:type="dxa"/>
          <w:shd w:val="clear" w:color="auto" w:fill="000000" w:themeFill="text1"/>
          <w:vAlign w:val="center"/>
        </w:tcPr>
        <w:p w:rsidR="00046E6E" w:rsidRPr="00A56E3E" w:rsidRDefault="00A56E3E" w:rsidP="00A56E3E">
          <w:pPr>
            <w:jc w:val="center"/>
            <w:rPr>
              <w:b/>
              <w:color w:val="FFFFFF"/>
              <w:sz w:val="18"/>
              <w:szCs w:val="18"/>
            </w:rPr>
          </w:pPr>
          <w:r w:rsidRPr="00A56E3E">
            <w:rPr>
              <w:b/>
              <w:color w:val="FFFFFF"/>
              <w:sz w:val="18"/>
              <w:szCs w:val="18"/>
            </w:rPr>
            <w:t>GLOSSARY</w:t>
          </w:r>
        </w:p>
      </w:tc>
      <w:tc>
        <w:tcPr>
          <w:tcW w:w="2059" w:type="dxa"/>
          <w:tcBorders>
            <w:top w:val="single" w:sz="6" w:space="0" w:color="auto"/>
          </w:tcBorders>
          <w:shd w:val="clear" w:color="auto" w:fill="auto"/>
          <w:vAlign w:val="center"/>
        </w:tcPr>
        <w:p w:rsidR="00046E6E" w:rsidRPr="00EB5008" w:rsidRDefault="00046E6E" w:rsidP="00DB13A3">
          <w:pPr>
            <w:jc w:val="center"/>
            <w:rPr>
              <w:b/>
              <w:color w:val="FFFFFF"/>
              <w:sz w:val="18"/>
              <w:szCs w:val="18"/>
            </w:rPr>
          </w:pPr>
        </w:p>
      </w:tc>
      <w:tc>
        <w:tcPr>
          <w:tcW w:w="2058" w:type="dxa"/>
          <w:tcBorders>
            <w:top w:val="single" w:sz="6" w:space="0" w:color="000000"/>
          </w:tcBorders>
          <w:shd w:val="clear" w:color="auto" w:fill="FFFFFF"/>
          <w:vAlign w:val="center"/>
        </w:tcPr>
        <w:p w:rsidR="00046E6E" w:rsidRPr="00A302B9" w:rsidRDefault="00046E6E" w:rsidP="00EE7625">
          <w:pPr>
            <w:jc w:val="center"/>
            <w:rPr>
              <w:b/>
              <w:color w:val="FFFFFF"/>
              <w:sz w:val="18"/>
              <w:szCs w:val="18"/>
            </w:rPr>
          </w:pPr>
        </w:p>
      </w:tc>
      <w:tc>
        <w:tcPr>
          <w:tcW w:w="2059" w:type="dxa"/>
          <w:tcBorders>
            <w:top w:val="single" w:sz="6" w:space="0" w:color="000000"/>
          </w:tcBorders>
          <w:shd w:val="clear" w:color="auto" w:fill="FFFFFF"/>
          <w:vAlign w:val="center"/>
        </w:tcPr>
        <w:p w:rsidR="00046E6E" w:rsidRPr="00B36432" w:rsidRDefault="00046E6E" w:rsidP="005B5F42">
          <w:pPr>
            <w:jc w:val="center"/>
            <w:rPr>
              <w:color w:val="auto"/>
              <w:szCs w:val="22"/>
            </w:rPr>
          </w:pPr>
        </w:p>
      </w:tc>
      <w:tc>
        <w:tcPr>
          <w:tcW w:w="2059" w:type="dxa"/>
          <w:shd w:val="clear" w:color="auto" w:fill="auto"/>
          <w:vAlign w:val="center"/>
        </w:tcPr>
        <w:p w:rsidR="00046E6E" w:rsidRPr="0066629E" w:rsidRDefault="00046E6E" w:rsidP="00EB5008">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FC0464">
            <w:rPr>
              <w:rStyle w:val="PageNumber"/>
              <w:noProof/>
              <w:sz w:val="20"/>
              <w:szCs w:val="20"/>
            </w:rPr>
            <w:t>10</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FC0464">
            <w:rPr>
              <w:rStyle w:val="PageNumber"/>
              <w:noProof/>
              <w:sz w:val="20"/>
              <w:szCs w:val="20"/>
            </w:rPr>
            <w:t>13</w:t>
          </w:r>
          <w:r w:rsidRPr="0066629E">
            <w:rPr>
              <w:rStyle w:val="PageNumber"/>
              <w:sz w:val="20"/>
              <w:szCs w:val="20"/>
            </w:rPr>
            <w:fldChar w:fldCharType="end"/>
          </w:r>
        </w:p>
      </w:tc>
    </w:tr>
  </w:tbl>
  <w:p w:rsidR="00046E6E" w:rsidRPr="00EC464B" w:rsidRDefault="00046E6E" w:rsidP="00EC464B">
    <w:pPr>
      <w:pStyle w:val="Footer"/>
      <w:rPr>
        <w:sz w:val="4"/>
        <w:szCs w:val="4"/>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6" w:space="0" w:color="auto"/>
      </w:tblBorders>
      <w:tblLayout w:type="fixed"/>
      <w:tblLook w:val="01E0" w:firstRow="1" w:lastRow="1" w:firstColumn="1" w:lastColumn="1" w:noHBand="0" w:noVBand="0"/>
    </w:tblPr>
    <w:tblGrid>
      <w:gridCol w:w="2056"/>
      <w:gridCol w:w="2057"/>
      <w:gridCol w:w="2056"/>
      <w:gridCol w:w="2058"/>
      <w:gridCol w:w="2057"/>
      <w:gridCol w:w="2058"/>
      <w:gridCol w:w="2058"/>
    </w:tblGrid>
    <w:tr w:rsidR="00046E6E" w:rsidRPr="00B36432" w:rsidTr="00A56E3E">
      <w:trPr>
        <w:trHeight w:val="540"/>
        <w:jc w:val="center"/>
      </w:trPr>
      <w:tc>
        <w:tcPr>
          <w:tcW w:w="2058" w:type="dxa"/>
          <w:tcBorders>
            <w:top w:val="single" w:sz="6" w:space="0" w:color="000000"/>
          </w:tcBorders>
          <w:shd w:val="clear" w:color="auto" w:fill="FFFFFF"/>
          <w:vAlign w:val="center"/>
        </w:tcPr>
        <w:p w:rsidR="00046E6E" w:rsidRPr="00B36432" w:rsidRDefault="00046E6E" w:rsidP="00EE7625">
          <w:pPr>
            <w:rPr>
              <w:szCs w:val="22"/>
            </w:rPr>
          </w:pPr>
        </w:p>
      </w:tc>
      <w:tc>
        <w:tcPr>
          <w:tcW w:w="2059" w:type="dxa"/>
          <w:shd w:val="clear" w:color="auto" w:fill="auto"/>
          <w:vAlign w:val="center"/>
        </w:tcPr>
        <w:p w:rsidR="00046E6E" w:rsidRPr="00B36432" w:rsidRDefault="00046E6E" w:rsidP="00475CC7">
          <w:pPr>
            <w:jc w:val="center"/>
            <w:rPr>
              <w:szCs w:val="22"/>
            </w:rPr>
          </w:pPr>
        </w:p>
      </w:tc>
      <w:tc>
        <w:tcPr>
          <w:tcW w:w="2058" w:type="dxa"/>
          <w:tcBorders>
            <w:top w:val="single" w:sz="6" w:space="0" w:color="000000"/>
          </w:tcBorders>
          <w:shd w:val="clear" w:color="auto" w:fill="auto"/>
          <w:vAlign w:val="center"/>
        </w:tcPr>
        <w:p w:rsidR="00046E6E" w:rsidRPr="00B36432" w:rsidRDefault="00046E6E" w:rsidP="0025410E">
          <w:pPr>
            <w:jc w:val="center"/>
            <w:rPr>
              <w:szCs w:val="22"/>
            </w:rPr>
          </w:pPr>
        </w:p>
      </w:tc>
      <w:tc>
        <w:tcPr>
          <w:tcW w:w="2059" w:type="dxa"/>
          <w:tcBorders>
            <w:top w:val="single" w:sz="6" w:space="0" w:color="000000"/>
          </w:tcBorders>
          <w:shd w:val="clear" w:color="auto" w:fill="000000" w:themeFill="text1"/>
          <w:vAlign w:val="center"/>
        </w:tcPr>
        <w:p w:rsidR="00046E6E" w:rsidRPr="00A56E3E" w:rsidRDefault="00A56E3E" w:rsidP="00EE7625">
          <w:pPr>
            <w:jc w:val="center"/>
            <w:rPr>
              <w:b/>
              <w:color w:val="FFFFFF" w:themeColor="background1"/>
              <w:sz w:val="18"/>
              <w:szCs w:val="18"/>
            </w:rPr>
          </w:pPr>
          <w:r w:rsidRPr="00A56E3E">
            <w:rPr>
              <w:b/>
              <w:color w:val="FFFFFF" w:themeColor="background1"/>
              <w:sz w:val="18"/>
              <w:szCs w:val="18"/>
            </w:rPr>
            <w:t>INDEX TO: ARCHIVAL / ESSENTIAL / DANS</w:t>
          </w:r>
        </w:p>
      </w:tc>
      <w:tc>
        <w:tcPr>
          <w:tcW w:w="2058" w:type="dxa"/>
          <w:tcBorders>
            <w:top w:val="single" w:sz="6" w:space="0" w:color="000000"/>
          </w:tcBorders>
          <w:shd w:val="clear" w:color="auto" w:fill="auto"/>
          <w:vAlign w:val="center"/>
        </w:tcPr>
        <w:p w:rsidR="00046E6E" w:rsidRPr="00C65F68" w:rsidRDefault="00046E6E" w:rsidP="005C5C42">
          <w:pPr>
            <w:jc w:val="center"/>
            <w:rPr>
              <w:b/>
              <w:sz w:val="18"/>
              <w:szCs w:val="18"/>
            </w:rPr>
          </w:pPr>
        </w:p>
      </w:tc>
      <w:tc>
        <w:tcPr>
          <w:tcW w:w="2059" w:type="dxa"/>
          <w:tcBorders>
            <w:top w:val="single" w:sz="6" w:space="0" w:color="auto"/>
          </w:tcBorders>
          <w:shd w:val="clear" w:color="auto" w:fill="auto"/>
          <w:vAlign w:val="center"/>
        </w:tcPr>
        <w:p w:rsidR="00046E6E" w:rsidRPr="00C65F68" w:rsidRDefault="00046E6E" w:rsidP="00622B6B">
          <w:pPr>
            <w:jc w:val="center"/>
            <w:rPr>
              <w:b/>
              <w:color w:val="FFFFFF"/>
              <w:sz w:val="18"/>
              <w:szCs w:val="18"/>
              <w:shd w:val="clear" w:color="auto" w:fill="000000"/>
            </w:rPr>
          </w:pPr>
        </w:p>
      </w:tc>
      <w:tc>
        <w:tcPr>
          <w:tcW w:w="2059" w:type="dxa"/>
          <w:shd w:val="clear" w:color="auto" w:fill="auto"/>
          <w:vAlign w:val="center"/>
        </w:tcPr>
        <w:p w:rsidR="00046E6E" w:rsidRPr="00A675DA" w:rsidRDefault="00046E6E" w:rsidP="0097419B">
          <w:pPr>
            <w:jc w:val="right"/>
            <w:rPr>
              <w:sz w:val="20"/>
              <w:szCs w:val="20"/>
            </w:rPr>
          </w:pPr>
          <w:r w:rsidRPr="00A675DA">
            <w:rPr>
              <w:rStyle w:val="PageNumber"/>
              <w:sz w:val="20"/>
              <w:szCs w:val="20"/>
            </w:rPr>
            <w:t xml:space="preserve">Page </w:t>
          </w:r>
          <w:r w:rsidRPr="00A675DA">
            <w:rPr>
              <w:rStyle w:val="PageNumber"/>
              <w:sz w:val="20"/>
              <w:szCs w:val="20"/>
            </w:rPr>
            <w:fldChar w:fldCharType="begin"/>
          </w:r>
          <w:r w:rsidRPr="00A675DA">
            <w:rPr>
              <w:rStyle w:val="PageNumber"/>
              <w:sz w:val="20"/>
              <w:szCs w:val="20"/>
            </w:rPr>
            <w:instrText xml:space="preserve"> PAGE </w:instrText>
          </w:r>
          <w:r w:rsidRPr="00A675DA">
            <w:rPr>
              <w:rStyle w:val="PageNumber"/>
              <w:sz w:val="20"/>
              <w:szCs w:val="20"/>
            </w:rPr>
            <w:fldChar w:fldCharType="separate"/>
          </w:r>
          <w:r w:rsidR="00FC0464">
            <w:rPr>
              <w:rStyle w:val="PageNumber"/>
              <w:noProof/>
              <w:sz w:val="20"/>
              <w:szCs w:val="20"/>
            </w:rPr>
            <w:t>11</w:t>
          </w:r>
          <w:r w:rsidRPr="00A675DA">
            <w:rPr>
              <w:rStyle w:val="PageNumber"/>
              <w:sz w:val="20"/>
              <w:szCs w:val="20"/>
            </w:rPr>
            <w:fldChar w:fldCharType="end"/>
          </w:r>
          <w:r w:rsidRPr="00A675DA">
            <w:rPr>
              <w:rStyle w:val="PageNumber"/>
              <w:sz w:val="20"/>
              <w:szCs w:val="20"/>
            </w:rPr>
            <w:t xml:space="preserve"> of </w:t>
          </w:r>
          <w:r w:rsidRPr="00A675DA">
            <w:rPr>
              <w:rStyle w:val="PageNumber"/>
              <w:sz w:val="20"/>
              <w:szCs w:val="20"/>
            </w:rPr>
            <w:fldChar w:fldCharType="begin"/>
          </w:r>
          <w:r w:rsidRPr="00A675DA">
            <w:rPr>
              <w:rStyle w:val="PageNumber"/>
              <w:sz w:val="20"/>
              <w:szCs w:val="20"/>
            </w:rPr>
            <w:instrText xml:space="preserve"> NUMPAGES </w:instrText>
          </w:r>
          <w:r w:rsidRPr="00A675DA">
            <w:rPr>
              <w:rStyle w:val="PageNumber"/>
              <w:sz w:val="20"/>
              <w:szCs w:val="20"/>
            </w:rPr>
            <w:fldChar w:fldCharType="separate"/>
          </w:r>
          <w:r w:rsidR="00FC0464">
            <w:rPr>
              <w:rStyle w:val="PageNumber"/>
              <w:noProof/>
              <w:sz w:val="20"/>
              <w:szCs w:val="20"/>
            </w:rPr>
            <w:t>13</w:t>
          </w:r>
          <w:r w:rsidRPr="00A675DA">
            <w:rPr>
              <w:rStyle w:val="PageNumber"/>
              <w:sz w:val="20"/>
              <w:szCs w:val="20"/>
            </w:rPr>
            <w:fldChar w:fldCharType="end"/>
          </w:r>
        </w:p>
      </w:tc>
    </w:tr>
  </w:tbl>
  <w:p w:rsidR="00046E6E" w:rsidRPr="00EC464B" w:rsidRDefault="00046E6E" w:rsidP="00EC464B">
    <w:pPr>
      <w:pStyle w:val="Footer"/>
      <w:rPr>
        <w:sz w:val="4"/>
        <w:szCs w:val="4"/>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6" w:space="0" w:color="auto"/>
      </w:tblBorders>
      <w:tblLayout w:type="fixed"/>
      <w:tblLook w:val="01E0" w:firstRow="1" w:lastRow="1" w:firstColumn="1" w:lastColumn="1" w:noHBand="0" w:noVBand="0"/>
    </w:tblPr>
    <w:tblGrid>
      <w:gridCol w:w="2056"/>
      <w:gridCol w:w="2057"/>
      <w:gridCol w:w="2056"/>
      <w:gridCol w:w="2058"/>
      <w:gridCol w:w="2057"/>
      <w:gridCol w:w="2058"/>
      <w:gridCol w:w="2058"/>
    </w:tblGrid>
    <w:tr w:rsidR="00046E6E" w:rsidRPr="00B36432" w:rsidTr="003658B7">
      <w:trPr>
        <w:trHeight w:val="540"/>
        <w:jc w:val="center"/>
      </w:trPr>
      <w:tc>
        <w:tcPr>
          <w:tcW w:w="2058" w:type="dxa"/>
          <w:tcBorders>
            <w:top w:val="single" w:sz="6" w:space="0" w:color="000000"/>
          </w:tcBorders>
          <w:shd w:val="clear" w:color="auto" w:fill="000000" w:themeFill="text1"/>
          <w:vAlign w:val="center"/>
        </w:tcPr>
        <w:p w:rsidR="00046E6E" w:rsidRPr="00976836" w:rsidRDefault="00046E6E" w:rsidP="00976836">
          <w:pPr>
            <w:jc w:val="center"/>
            <w:rPr>
              <w:b/>
              <w:color w:val="FFFFFF"/>
              <w:sz w:val="18"/>
              <w:szCs w:val="18"/>
            </w:rPr>
          </w:pPr>
          <w:r w:rsidRPr="00976836">
            <w:rPr>
              <w:b/>
              <w:color w:val="FFFFFF"/>
              <w:sz w:val="18"/>
              <w:szCs w:val="18"/>
            </w:rPr>
            <w:t>INDEX TO:</w:t>
          </w:r>
        </w:p>
        <w:p w:rsidR="00046E6E" w:rsidRPr="00976836" w:rsidRDefault="00046E6E" w:rsidP="00976836">
          <w:pPr>
            <w:jc w:val="center"/>
            <w:rPr>
              <w:b/>
              <w:color w:val="FFFFFF"/>
              <w:sz w:val="18"/>
              <w:szCs w:val="18"/>
            </w:rPr>
          </w:pPr>
          <w:r w:rsidRPr="00976836">
            <w:rPr>
              <w:b/>
              <w:color w:val="FFFFFF"/>
              <w:sz w:val="18"/>
              <w:szCs w:val="18"/>
            </w:rPr>
            <w:t>DANS</w:t>
          </w:r>
        </w:p>
      </w:tc>
      <w:tc>
        <w:tcPr>
          <w:tcW w:w="2059" w:type="dxa"/>
          <w:tcBorders>
            <w:top w:val="single" w:sz="6" w:space="0" w:color="auto"/>
          </w:tcBorders>
          <w:shd w:val="clear" w:color="auto" w:fill="auto"/>
          <w:vAlign w:val="center"/>
        </w:tcPr>
        <w:p w:rsidR="00046E6E" w:rsidRPr="00B36432" w:rsidRDefault="00046E6E" w:rsidP="004556EB">
          <w:pPr>
            <w:jc w:val="center"/>
            <w:rPr>
              <w:szCs w:val="22"/>
            </w:rPr>
          </w:pPr>
        </w:p>
      </w:tc>
      <w:tc>
        <w:tcPr>
          <w:tcW w:w="2058" w:type="dxa"/>
          <w:tcBorders>
            <w:top w:val="single" w:sz="6" w:space="0" w:color="000000"/>
          </w:tcBorders>
          <w:shd w:val="clear" w:color="auto" w:fill="auto"/>
          <w:vAlign w:val="center"/>
        </w:tcPr>
        <w:p w:rsidR="00046E6E" w:rsidRPr="00AE1D63" w:rsidRDefault="00046E6E" w:rsidP="00AE1D63">
          <w:pPr>
            <w:jc w:val="center"/>
            <w:rPr>
              <w:color w:val="FFFFFF" w:themeColor="background1"/>
              <w:szCs w:val="22"/>
            </w:rPr>
          </w:pPr>
        </w:p>
      </w:tc>
      <w:tc>
        <w:tcPr>
          <w:tcW w:w="2059" w:type="dxa"/>
          <w:tcBorders>
            <w:top w:val="single" w:sz="6" w:space="0" w:color="000000"/>
          </w:tcBorders>
          <w:shd w:val="clear" w:color="auto" w:fill="auto"/>
          <w:vAlign w:val="center"/>
        </w:tcPr>
        <w:p w:rsidR="00046E6E" w:rsidRPr="00A61A95" w:rsidRDefault="00046E6E" w:rsidP="00EE7625">
          <w:pPr>
            <w:jc w:val="center"/>
            <w:rPr>
              <w:b/>
              <w:color w:val="FFFFFF"/>
              <w:sz w:val="18"/>
              <w:szCs w:val="18"/>
            </w:rPr>
          </w:pPr>
        </w:p>
      </w:tc>
      <w:tc>
        <w:tcPr>
          <w:tcW w:w="2058" w:type="dxa"/>
          <w:tcBorders>
            <w:top w:val="single" w:sz="6" w:space="0" w:color="000000"/>
          </w:tcBorders>
          <w:shd w:val="clear" w:color="auto" w:fill="FFFFFF"/>
          <w:vAlign w:val="center"/>
        </w:tcPr>
        <w:p w:rsidR="00046E6E" w:rsidRPr="007A224C" w:rsidRDefault="00046E6E" w:rsidP="00EE7625">
          <w:pPr>
            <w:jc w:val="center"/>
            <w:rPr>
              <w:b/>
              <w:color w:val="FFFFFF"/>
              <w:sz w:val="18"/>
              <w:szCs w:val="18"/>
              <w:shd w:val="clear" w:color="auto" w:fill="000000"/>
            </w:rPr>
          </w:pPr>
        </w:p>
      </w:tc>
      <w:tc>
        <w:tcPr>
          <w:tcW w:w="2059" w:type="dxa"/>
          <w:shd w:val="clear" w:color="auto" w:fill="auto"/>
          <w:vAlign w:val="center"/>
        </w:tcPr>
        <w:p w:rsidR="00046E6E" w:rsidRPr="00B36432" w:rsidRDefault="00046E6E" w:rsidP="00EE7625">
          <w:pPr>
            <w:jc w:val="center"/>
            <w:rPr>
              <w:color w:val="auto"/>
              <w:szCs w:val="22"/>
            </w:rPr>
          </w:pPr>
        </w:p>
      </w:tc>
      <w:tc>
        <w:tcPr>
          <w:tcW w:w="2059" w:type="dxa"/>
          <w:shd w:val="clear" w:color="auto" w:fill="auto"/>
          <w:vAlign w:val="center"/>
        </w:tcPr>
        <w:p w:rsidR="00046E6E" w:rsidRPr="00A675DA" w:rsidRDefault="00046E6E" w:rsidP="00976836">
          <w:pPr>
            <w:jc w:val="right"/>
            <w:rPr>
              <w:sz w:val="20"/>
              <w:szCs w:val="20"/>
            </w:rPr>
          </w:pPr>
          <w:r w:rsidRPr="00A675DA">
            <w:rPr>
              <w:rStyle w:val="PageNumber"/>
              <w:sz w:val="20"/>
              <w:szCs w:val="20"/>
            </w:rPr>
            <w:t xml:space="preserve">Page </w:t>
          </w:r>
          <w:r w:rsidRPr="00A675DA">
            <w:rPr>
              <w:rStyle w:val="PageNumber"/>
              <w:sz w:val="20"/>
              <w:szCs w:val="20"/>
            </w:rPr>
            <w:fldChar w:fldCharType="begin"/>
          </w:r>
          <w:r w:rsidRPr="00A675DA">
            <w:rPr>
              <w:rStyle w:val="PageNumber"/>
              <w:sz w:val="20"/>
              <w:szCs w:val="20"/>
            </w:rPr>
            <w:instrText xml:space="preserve"> PAGE </w:instrText>
          </w:r>
          <w:r w:rsidRPr="00A675DA">
            <w:rPr>
              <w:rStyle w:val="PageNumber"/>
              <w:sz w:val="20"/>
              <w:szCs w:val="20"/>
            </w:rPr>
            <w:fldChar w:fldCharType="separate"/>
          </w:r>
          <w:r>
            <w:rPr>
              <w:rStyle w:val="PageNumber"/>
              <w:noProof/>
              <w:sz w:val="20"/>
              <w:szCs w:val="20"/>
            </w:rPr>
            <w:t>12</w:t>
          </w:r>
          <w:r w:rsidRPr="00A675DA">
            <w:rPr>
              <w:rStyle w:val="PageNumber"/>
              <w:sz w:val="20"/>
              <w:szCs w:val="20"/>
            </w:rPr>
            <w:fldChar w:fldCharType="end"/>
          </w:r>
          <w:r w:rsidRPr="00A675DA">
            <w:rPr>
              <w:rStyle w:val="PageNumber"/>
              <w:sz w:val="20"/>
              <w:szCs w:val="20"/>
            </w:rPr>
            <w:t xml:space="preserve"> of </w:t>
          </w:r>
          <w:r w:rsidRPr="00A675DA">
            <w:rPr>
              <w:rStyle w:val="PageNumber"/>
              <w:sz w:val="20"/>
              <w:szCs w:val="20"/>
            </w:rPr>
            <w:fldChar w:fldCharType="begin"/>
          </w:r>
          <w:r w:rsidRPr="00A675DA">
            <w:rPr>
              <w:rStyle w:val="PageNumber"/>
              <w:sz w:val="20"/>
              <w:szCs w:val="20"/>
            </w:rPr>
            <w:instrText xml:space="preserve"> NUMPAGES </w:instrText>
          </w:r>
          <w:r w:rsidRPr="00A675DA">
            <w:rPr>
              <w:rStyle w:val="PageNumber"/>
              <w:sz w:val="20"/>
              <w:szCs w:val="20"/>
            </w:rPr>
            <w:fldChar w:fldCharType="separate"/>
          </w:r>
          <w:r w:rsidR="00FC0464">
            <w:rPr>
              <w:rStyle w:val="PageNumber"/>
              <w:noProof/>
              <w:sz w:val="20"/>
              <w:szCs w:val="20"/>
            </w:rPr>
            <w:t>13</w:t>
          </w:r>
          <w:r w:rsidRPr="00A675DA">
            <w:rPr>
              <w:rStyle w:val="PageNumber"/>
              <w:sz w:val="20"/>
              <w:szCs w:val="20"/>
            </w:rPr>
            <w:fldChar w:fldCharType="end"/>
          </w:r>
        </w:p>
      </w:tc>
    </w:tr>
  </w:tbl>
  <w:p w:rsidR="00046E6E" w:rsidRPr="00EC464B" w:rsidRDefault="00046E6E" w:rsidP="00EC464B">
    <w:pPr>
      <w:pStyle w:val="Footer"/>
      <w:rPr>
        <w:sz w:val="4"/>
        <w:szCs w:val="4"/>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6" w:space="0" w:color="auto"/>
      </w:tblBorders>
      <w:tblLayout w:type="fixed"/>
      <w:tblLook w:val="01E0" w:firstRow="1" w:lastRow="1" w:firstColumn="1" w:lastColumn="1" w:noHBand="0" w:noVBand="0"/>
    </w:tblPr>
    <w:tblGrid>
      <w:gridCol w:w="2056"/>
      <w:gridCol w:w="2057"/>
      <w:gridCol w:w="2056"/>
      <w:gridCol w:w="2058"/>
      <w:gridCol w:w="2057"/>
      <w:gridCol w:w="2058"/>
      <w:gridCol w:w="2058"/>
    </w:tblGrid>
    <w:tr w:rsidR="00046E6E" w:rsidRPr="00B36432" w:rsidTr="00A56E3E">
      <w:trPr>
        <w:trHeight w:val="540"/>
        <w:jc w:val="center"/>
      </w:trPr>
      <w:tc>
        <w:tcPr>
          <w:tcW w:w="2058" w:type="dxa"/>
          <w:tcBorders>
            <w:top w:val="single" w:sz="6" w:space="0" w:color="000000"/>
          </w:tcBorders>
          <w:shd w:val="clear" w:color="auto" w:fill="FFFFFF"/>
          <w:vAlign w:val="center"/>
        </w:tcPr>
        <w:p w:rsidR="00046E6E" w:rsidRPr="00B36432" w:rsidRDefault="00046E6E" w:rsidP="000977DE">
          <w:pPr>
            <w:rPr>
              <w:szCs w:val="22"/>
            </w:rPr>
          </w:pPr>
        </w:p>
      </w:tc>
      <w:tc>
        <w:tcPr>
          <w:tcW w:w="2059" w:type="dxa"/>
          <w:tcBorders>
            <w:top w:val="single" w:sz="6" w:space="0" w:color="auto"/>
          </w:tcBorders>
          <w:shd w:val="clear" w:color="auto" w:fill="auto"/>
          <w:vAlign w:val="center"/>
        </w:tcPr>
        <w:p w:rsidR="00046E6E" w:rsidRPr="00976836" w:rsidRDefault="00046E6E" w:rsidP="00976836">
          <w:pPr>
            <w:jc w:val="center"/>
            <w:rPr>
              <w:b/>
              <w:color w:val="FFFFFF"/>
              <w:sz w:val="18"/>
              <w:szCs w:val="18"/>
            </w:rPr>
          </w:pPr>
        </w:p>
      </w:tc>
      <w:tc>
        <w:tcPr>
          <w:tcW w:w="2058" w:type="dxa"/>
          <w:tcBorders>
            <w:top w:val="single" w:sz="6" w:space="0" w:color="000000"/>
          </w:tcBorders>
          <w:shd w:val="clear" w:color="auto" w:fill="auto"/>
          <w:vAlign w:val="center"/>
        </w:tcPr>
        <w:p w:rsidR="00046E6E" w:rsidRPr="00AE1D63" w:rsidRDefault="00046E6E" w:rsidP="000977DE">
          <w:pPr>
            <w:jc w:val="center"/>
            <w:rPr>
              <w:color w:val="FFFFFF" w:themeColor="background1"/>
              <w:szCs w:val="22"/>
            </w:rPr>
          </w:pPr>
        </w:p>
      </w:tc>
      <w:tc>
        <w:tcPr>
          <w:tcW w:w="2059" w:type="dxa"/>
          <w:tcBorders>
            <w:top w:val="single" w:sz="6" w:space="0" w:color="000000"/>
          </w:tcBorders>
          <w:shd w:val="clear" w:color="auto" w:fill="auto"/>
          <w:vAlign w:val="center"/>
        </w:tcPr>
        <w:p w:rsidR="00046E6E" w:rsidRPr="00B36432" w:rsidRDefault="00046E6E" w:rsidP="000977DE">
          <w:pPr>
            <w:jc w:val="center"/>
            <w:rPr>
              <w:szCs w:val="22"/>
            </w:rPr>
          </w:pPr>
        </w:p>
      </w:tc>
      <w:tc>
        <w:tcPr>
          <w:tcW w:w="2058" w:type="dxa"/>
          <w:tcBorders>
            <w:top w:val="single" w:sz="6" w:space="0" w:color="000000"/>
          </w:tcBorders>
          <w:shd w:val="clear" w:color="auto" w:fill="000000" w:themeFill="text1"/>
          <w:vAlign w:val="center"/>
        </w:tcPr>
        <w:p w:rsidR="00046E6E" w:rsidRPr="00A61A95" w:rsidRDefault="00A56E3E" w:rsidP="00A61A95">
          <w:pPr>
            <w:jc w:val="center"/>
            <w:rPr>
              <w:b/>
              <w:color w:val="FFFFFF"/>
              <w:sz w:val="18"/>
              <w:szCs w:val="18"/>
            </w:rPr>
          </w:pPr>
          <w:r>
            <w:rPr>
              <w:b/>
              <w:color w:val="FFFFFF"/>
              <w:sz w:val="18"/>
              <w:szCs w:val="18"/>
            </w:rPr>
            <w:t>INDEX TO: SUBJECTS</w:t>
          </w:r>
        </w:p>
      </w:tc>
      <w:tc>
        <w:tcPr>
          <w:tcW w:w="2059" w:type="dxa"/>
          <w:shd w:val="clear" w:color="auto" w:fill="auto"/>
          <w:vAlign w:val="center"/>
        </w:tcPr>
        <w:p w:rsidR="00046E6E" w:rsidRPr="00B36432" w:rsidRDefault="00046E6E" w:rsidP="000977DE">
          <w:pPr>
            <w:jc w:val="center"/>
            <w:rPr>
              <w:color w:val="auto"/>
              <w:szCs w:val="22"/>
            </w:rPr>
          </w:pPr>
        </w:p>
      </w:tc>
      <w:tc>
        <w:tcPr>
          <w:tcW w:w="2059" w:type="dxa"/>
          <w:shd w:val="clear" w:color="auto" w:fill="auto"/>
          <w:vAlign w:val="center"/>
        </w:tcPr>
        <w:p w:rsidR="00046E6E" w:rsidRPr="00A675DA" w:rsidRDefault="00046E6E" w:rsidP="00976836">
          <w:pPr>
            <w:jc w:val="right"/>
            <w:rPr>
              <w:sz w:val="20"/>
              <w:szCs w:val="20"/>
            </w:rPr>
          </w:pPr>
          <w:r w:rsidRPr="00A675DA">
            <w:rPr>
              <w:rStyle w:val="PageNumber"/>
              <w:sz w:val="20"/>
              <w:szCs w:val="20"/>
            </w:rPr>
            <w:t xml:space="preserve">Page </w:t>
          </w:r>
          <w:r w:rsidRPr="00A675DA">
            <w:rPr>
              <w:rStyle w:val="PageNumber"/>
              <w:sz w:val="20"/>
              <w:szCs w:val="20"/>
            </w:rPr>
            <w:fldChar w:fldCharType="begin"/>
          </w:r>
          <w:r w:rsidRPr="00A675DA">
            <w:rPr>
              <w:rStyle w:val="PageNumber"/>
              <w:sz w:val="20"/>
              <w:szCs w:val="20"/>
            </w:rPr>
            <w:instrText xml:space="preserve"> PAGE </w:instrText>
          </w:r>
          <w:r w:rsidRPr="00A675DA">
            <w:rPr>
              <w:rStyle w:val="PageNumber"/>
              <w:sz w:val="20"/>
              <w:szCs w:val="20"/>
            </w:rPr>
            <w:fldChar w:fldCharType="separate"/>
          </w:r>
          <w:r w:rsidR="00FC0464">
            <w:rPr>
              <w:rStyle w:val="PageNumber"/>
              <w:noProof/>
              <w:sz w:val="20"/>
              <w:szCs w:val="20"/>
            </w:rPr>
            <w:t>13</w:t>
          </w:r>
          <w:r w:rsidRPr="00A675DA">
            <w:rPr>
              <w:rStyle w:val="PageNumber"/>
              <w:sz w:val="20"/>
              <w:szCs w:val="20"/>
            </w:rPr>
            <w:fldChar w:fldCharType="end"/>
          </w:r>
          <w:r w:rsidRPr="00A675DA">
            <w:rPr>
              <w:rStyle w:val="PageNumber"/>
              <w:sz w:val="20"/>
              <w:szCs w:val="20"/>
            </w:rPr>
            <w:t xml:space="preserve"> of </w:t>
          </w:r>
          <w:r w:rsidRPr="00A675DA">
            <w:rPr>
              <w:rStyle w:val="PageNumber"/>
              <w:sz w:val="20"/>
              <w:szCs w:val="20"/>
            </w:rPr>
            <w:fldChar w:fldCharType="begin"/>
          </w:r>
          <w:r w:rsidRPr="00A675DA">
            <w:rPr>
              <w:rStyle w:val="PageNumber"/>
              <w:sz w:val="20"/>
              <w:szCs w:val="20"/>
            </w:rPr>
            <w:instrText xml:space="preserve"> NUMPAGES </w:instrText>
          </w:r>
          <w:r w:rsidRPr="00A675DA">
            <w:rPr>
              <w:rStyle w:val="PageNumber"/>
              <w:sz w:val="20"/>
              <w:szCs w:val="20"/>
            </w:rPr>
            <w:fldChar w:fldCharType="separate"/>
          </w:r>
          <w:r w:rsidR="00FC0464">
            <w:rPr>
              <w:rStyle w:val="PageNumber"/>
              <w:noProof/>
              <w:sz w:val="20"/>
              <w:szCs w:val="20"/>
            </w:rPr>
            <w:t>13</w:t>
          </w:r>
          <w:r w:rsidRPr="00A675DA">
            <w:rPr>
              <w:rStyle w:val="PageNumber"/>
              <w:sz w:val="20"/>
              <w:szCs w:val="20"/>
            </w:rPr>
            <w:fldChar w:fldCharType="end"/>
          </w:r>
        </w:p>
      </w:tc>
    </w:tr>
  </w:tbl>
  <w:p w:rsidR="00046E6E" w:rsidRPr="00EC464B" w:rsidRDefault="00046E6E" w:rsidP="00EC464B">
    <w:pPr>
      <w:pStyle w:val="Footer"/>
      <w:rPr>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5A13" w:rsidRDefault="00435A13" w:rsidP="000D39EA">
      <w:r>
        <w:separator/>
      </w:r>
    </w:p>
    <w:p w:rsidR="00435A13" w:rsidRDefault="00435A13"/>
  </w:footnote>
  <w:footnote w:type="continuationSeparator" w:id="0">
    <w:p w:rsidR="00435A13" w:rsidRDefault="00435A13" w:rsidP="000D39EA">
      <w:r>
        <w:continuationSeparator/>
      </w:r>
    </w:p>
    <w:p w:rsidR="00435A13" w:rsidRDefault="00435A1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1D5E" w:rsidRDefault="00E31D5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10" w:type="dxa"/>
      <w:jc w:val="center"/>
      <w:tblBorders>
        <w:top w:val="single" w:sz="18" w:space="0" w:color="auto"/>
        <w:bottom w:val="single" w:sz="18" w:space="0" w:color="auto"/>
      </w:tblBorders>
      <w:tblLayout w:type="fixed"/>
      <w:tblCellMar>
        <w:left w:w="115" w:type="dxa"/>
        <w:right w:w="115" w:type="dxa"/>
      </w:tblCellMar>
      <w:tblLook w:val="0000" w:firstRow="0" w:lastRow="0" w:firstColumn="0" w:lastColumn="0" w:noHBand="0" w:noVBand="0"/>
    </w:tblPr>
    <w:tblGrid>
      <w:gridCol w:w="3240"/>
      <w:gridCol w:w="11170"/>
    </w:tblGrid>
    <w:tr w:rsidR="00046E6E" w:rsidRPr="00B36432" w:rsidTr="008F56BD">
      <w:trPr>
        <w:jc w:val="center"/>
      </w:trPr>
      <w:tc>
        <w:tcPr>
          <w:tcW w:w="3240" w:type="dxa"/>
          <w:vAlign w:val="bottom"/>
        </w:tcPr>
        <w:p w:rsidR="00046E6E" w:rsidRPr="00B36432" w:rsidRDefault="00046E6E" w:rsidP="00913427">
          <w:pPr>
            <w:pStyle w:val="Header"/>
            <w:rPr>
              <w:rFonts w:ascii="Garamond" w:hAnsi="Garamond"/>
              <w:b/>
              <w:sz w:val="24"/>
              <w:szCs w:val="24"/>
            </w:rPr>
          </w:pPr>
          <w:r>
            <w:rPr>
              <w:rFonts w:ascii="Garamond" w:hAnsi="Garamond"/>
              <w:b/>
              <w:noProof/>
              <w:sz w:val="20"/>
              <w:szCs w:val="20"/>
            </w:rPr>
            <w:drawing>
              <wp:anchor distT="0" distB="0" distL="91440" distR="91440" simplePos="0" relativeHeight="251703808" behindDoc="1" locked="0" layoutInCell="1" allowOverlap="1">
                <wp:simplePos x="0" y="0"/>
                <wp:positionH relativeFrom="column">
                  <wp:posOffset>-1500596</wp:posOffset>
                </wp:positionH>
                <wp:positionV relativeFrom="paragraph">
                  <wp:posOffset>-272</wp:posOffset>
                </wp:positionV>
                <wp:extent cx="1390469" cy="687977"/>
                <wp:effectExtent l="19050" t="0" r="181" b="0"/>
                <wp:wrapThrough wrapText="bothSides">
                  <wp:wrapPolygon edited="0">
                    <wp:start x="-296" y="0"/>
                    <wp:lineTo x="-296" y="20934"/>
                    <wp:lineTo x="21603" y="20934"/>
                    <wp:lineTo x="21603" y="0"/>
                    <wp:lineTo x="-296" y="0"/>
                  </wp:wrapPolygon>
                </wp:wrapThrough>
                <wp:docPr id="1" name="Picture 0" descr="OSOS-archiv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SOS-archives.jpg"/>
                        <pic:cNvPicPr/>
                      </pic:nvPicPr>
                      <pic:blipFill>
                        <a:blip r:embed="rId1"/>
                        <a:stretch>
                          <a:fillRect/>
                        </a:stretch>
                      </pic:blipFill>
                      <pic:spPr>
                        <a:xfrm>
                          <a:off x="0" y="0"/>
                          <a:ext cx="1390469" cy="687977"/>
                        </a:xfrm>
                        <a:prstGeom prst="rect">
                          <a:avLst/>
                        </a:prstGeom>
                      </pic:spPr>
                    </pic:pic>
                  </a:graphicData>
                </a:graphic>
              </wp:anchor>
            </w:drawing>
          </w:r>
          <w:r>
            <w:rPr>
              <w:b/>
              <w:i/>
              <w:sz w:val="20"/>
            </w:rPr>
            <w:t xml:space="preserve"> </w:t>
          </w:r>
        </w:p>
      </w:tc>
      <w:tc>
        <w:tcPr>
          <w:tcW w:w="11170" w:type="dxa"/>
          <w:vAlign w:val="center"/>
        </w:tcPr>
        <w:p w:rsidR="00046E6E" w:rsidRPr="004A1959" w:rsidRDefault="00046E6E" w:rsidP="008F56BD">
          <w:pPr>
            <w:pStyle w:val="Header"/>
            <w:tabs>
              <w:tab w:val="clear" w:pos="4680"/>
              <w:tab w:val="clear" w:pos="9360"/>
              <w:tab w:val="right" w:pos="13230"/>
            </w:tabs>
            <w:jc w:val="right"/>
            <w:rPr>
              <w:b/>
              <w:sz w:val="24"/>
              <w:szCs w:val="24"/>
            </w:rPr>
          </w:pPr>
          <w:r>
            <w:rPr>
              <w:noProof/>
            </w:rPr>
            <mc:AlternateContent>
              <mc:Choice Requires="wps">
                <w:drawing>
                  <wp:anchor distT="0" distB="0" distL="114300" distR="114300" simplePos="0" relativeHeight="251660288" behindDoc="0" locked="0" layoutInCell="1" allowOverlap="1">
                    <wp:simplePos x="0" y="0"/>
                    <wp:positionH relativeFrom="column">
                      <wp:posOffset>449580</wp:posOffset>
                    </wp:positionH>
                    <wp:positionV relativeFrom="paragraph">
                      <wp:posOffset>-174625</wp:posOffset>
                    </wp:positionV>
                    <wp:extent cx="1695450" cy="647700"/>
                    <wp:effectExtent l="11430" t="6350" r="7620" b="12700"/>
                    <wp:wrapNone/>
                    <wp:docPr id="2"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695450" cy="647700"/>
                            </a:xfrm>
                            <a:prstGeom prst="rect">
                              <a:avLst/>
                            </a:prstGeom>
                            <a:extLst>
                              <a:ext uri="{AF507438-7753-43E0-B8FC-AC1667EBCBE1}">
                                <a14:hiddenEffects xmlns:a14="http://schemas.microsoft.com/office/drawing/2010/main">
                                  <a:effectLst/>
                                </a14:hiddenEffects>
                              </a:ext>
                            </a:extLst>
                          </wps:spPr>
                          <wps:txbx>
                            <w:txbxContent>
                              <w:p w:rsidR="00046E6E" w:rsidRDefault="00046E6E" w:rsidP="00CA1572">
                                <w:pPr>
                                  <w:pStyle w:val="NormalWeb"/>
                                  <w:spacing w:before="0" w:beforeAutospacing="0" w:after="0" w:afterAutospacing="0"/>
                                  <w:jc w:val="center"/>
                                </w:pP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 o:spid="_x0000_s1026" type="#_x0000_t202" style="position:absolute;left:0;text-align:left;margin-left:35.4pt;margin-top:-13.75pt;width:133.5pt;height:5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" filled="f" stroked="f">
                    <o:lock v:ext="edit" shapetype="t"/>
                    <v:textbox style="mso-fit-shape-to-text:t">
                      <w:txbxContent>
                        <w:p w:rsidR="00046E6E" w:rsidRDefault="00046E6E" w:rsidP="00CA1572">
                          <w:pPr>
                            <w:pStyle w:val="NormalWeb"/>
                            <w:spacing w:before="0" w:beforeAutospacing="0" w:after="0" w:afterAutospacing="0"/>
                            <w:jc w:val="center"/>
                          </w:pPr>
                        </w:p>
                      </w:txbxContent>
                    </v:textbox>
                  </v:shape>
                </w:pict>
              </mc:Fallback>
            </mc:AlternateContent>
          </w:r>
          <w:r w:rsidRPr="00367988">
            <w:rPr>
              <w:b/>
              <w:i/>
              <w:color w:val="auto"/>
              <w:sz w:val="24"/>
              <w:szCs w:val="24"/>
            </w:rPr>
            <w:t>Statute Law Committee/Code Reviser’s Office</w:t>
          </w:r>
          <w:r w:rsidRPr="004A1959">
            <w:rPr>
              <w:b/>
              <w:i/>
              <w:sz w:val="24"/>
              <w:szCs w:val="24"/>
            </w:rPr>
            <w:t xml:space="preserve"> Records Retention Schedule</w:t>
          </w:r>
        </w:p>
        <w:p w:rsidR="00046E6E" w:rsidRPr="003D7DEB" w:rsidRDefault="00046E6E" w:rsidP="00BF06D6">
          <w:pPr>
            <w:pStyle w:val="Header"/>
            <w:tabs>
              <w:tab w:val="clear" w:pos="4680"/>
              <w:tab w:val="clear" w:pos="9360"/>
              <w:tab w:val="right" w:pos="13230"/>
            </w:tabs>
            <w:jc w:val="right"/>
            <w:rPr>
              <w:b/>
              <w:i/>
              <w:color w:val="auto"/>
              <w:szCs w:val="22"/>
            </w:rPr>
          </w:pPr>
          <w:r>
            <w:rPr>
              <w:b/>
              <w:i/>
              <w:szCs w:val="22"/>
            </w:rPr>
            <w:t>Version 1.0</w:t>
          </w:r>
          <w:r w:rsidRPr="00825EFE">
            <w:rPr>
              <w:b/>
              <w:i/>
              <w:szCs w:val="22"/>
            </w:rPr>
            <w:t xml:space="preserve"> </w:t>
          </w:r>
          <w:r>
            <w:rPr>
              <w:b/>
              <w:i/>
              <w:color w:val="auto"/>
              <w:szCs w:val="22"/>
            </w:rPr>
            <w:t>(</w:t>
          </w:r>
          <w:r w:rsidR="00BF06D6">
            <w:rPr>
              <w:b/>
              <w:i/>
              <w:color w:val="auto"/>
              <w:szCs w:val="22"/>
            </w:rPr>
            <w:t>August</w:t>
          </w:r>
          <w:r>
            <w:rPr>
              <w:b/>
              <w:i/>
              <w:color w:val="auto"/>
              <w:szCs w:val="22"/>
            </w:rPr>
            <w:t xml:space="preserve"> 2020</w:t>
          </w:r>
          <w:r w:rsidRPr="00825EFE">
            <w:rPr>
              <w:b/>
              <w:i/>
              <w:color w:val="auto"/>
              <w:szCs w:val="22"/>
            </w:rPr>
            <w:t>)</w:t>
          </w:r>
        </w:p>
      </w:tc>
    </w:tr>
  </w:tbl>
  <w:p w:rsidR="00046E6E" w:rsidRPr="00C82FD6" w:rsidRDefault="00046E6E">
    <w:pPr>
      <w:pStyle w:val="Header"/>
      <w:rPr>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1D5E" w:rsidRDefault="00E31D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457F8"/>
    <w:multiLevelType w:val="hybridMultilevel"/>
    <w:tmpl w:val="2D5ED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4F7EA1"/>
    <w:multiLevelType w:val="hybridMultilevel"/>
    <w:tmpl w:val="0CF44D3C"/>
    <w:lvl w:ilvl="0" w:tplc="C3F2AFE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C6455D"/>
    <w:multiLevelType w:val="hybridMultilevel"/>
    <w:tmpl w:val="9800E228"/>
    <w:name w:val="*-Activitiy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49E2AD1"/>
    <w:multiLevelType w:val="multilevel"/>
    <w:tmpl w:val="DDACC14A"/>
    <w:lvl w:ilvl="0">
      <w:start w:val="1"/>
      <w:numFmt w:val="decimal"/>
      <w:lvlText w:val="%1."/>
      <w:lvlJc w:val="left"/>
      <w:pPr>
        <w:tabs>
          <w:tab w:val="num" w:pos="720"/>
        </w:tabs>
        <w:ind w:left="792" w:hanging="792"/>
      </w:pPr>
      <w:rPr>
        <w:rFonts w:ascii="Calibri" w:hAnsi="Calibri" w:hint="default"/>
        <w:b/>
        <w:sz w:val="32"/>
      </w:rPr>
    </w:lvl>
    <w:lvl w:ilvl="1">
      <w:start w:val="1"/>
      <w:numFmt w:val="decimal"/>
      <w:lvlText w:val="%1.%2"/>
      <w:lvlJc w:val="left"/>
      <w:pPr>
        <w:tabs>
          <w:tab w:val="num" w:pos="720"/>
        </w:tabs>
        <w:ind w:left="0" w:firstLine="0"/>
      </w:pPr>
      <w:rPr>
        <w:rFonts w:ascii="Calibri" w:hAnsi="Calibri" w:hint="default"/>
        <w:b/>
        <w:sz w:val="28"/>
      </w:rPr>
    </w:lvl>
    <w:lvl w:ilvl="2">
      <w:start w:val="1"/>
      <w:numFmt w:val="decimal"/>
      <w:suff w:val="space"/>
      <w:lvlText w:val="%1.%2.%3"/>
      <w:lvlJc w:val="left"/>
      <w:pPr>
        <w:ind w:left="0" w:firstLine="0"/>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
      <w:lvlJc w:val="left"/>
      <w:pPr>
        <w:tabs>
          <w:tab w:val="num" w:pos="0"/>
        </w:tabs>
        <w:ind w:left="0" w:firstLine="0"/>
      </w:pPr>
      <w:rPr>
        <w:rFonts w:hint="default"/>
      </w:rPr>
    </w:lvl>
    <w:lvl w:ilvl="4">
      <w:start w:val="1"/>
      <w:numFmt w:val="decimal"/>
      <w:lvlText w:val="%1.%2.%3.%4.%5."/>
      <w:lvlJc w:val="left"/>
      <w:pPr>
        <w:tabs>
          <w:tab w:val="num" w:pos="3600"/>
        </w:tabs>
        <w:ind w:left="3672" w:hanging="792"/>
      </w:pPr>
      <w:rPr>
        <w:rFonts w:hint="default"/>
      </w:rPr>
    </w:lvl>
    <w:lvl w:ilvl="5">
      <w:start w:val="1"/>
      <w:numFmt w:val="decimal"/>
      <w:lvlText w:val="%1.%2.%3.%4.%5.%6."/>
      <w:lvlJc w:val="left"/>
      <w:pPr>
        <w:tabs>
          <w:tab w:val="num" w:pos="4320"/>
        </w:tabs>
        <w:ind w:left="4392" w:hanging="792"/>
      </w:pPr>
      <w:rPr>
        <w:rFonts w:hint="default"/>
      </w:rPr>
    </w:lvl>
    <w:lvl w:ilvl="6">
      <w:start w:val="1"/>
      <w:numFmt w:val="decimal"/>
      <w:lvlText w:val="%1.%2.%3.%4.%5.%6.%7."/>
      <w:lvlJc w:val="left"/>
      <w:pPr>
        <w:tabs>
          <w:tab w:val="num" w:pos="5040"/>
        </w:tabs>
        <w:ind w:left="5112" w:hanging="792"/>
      </w:pPr>
      <w:rPr>
        <w:rFonts w:hint="default"/>
      </w:rPr>
    </w:lvl>
    <w:lvl w:ilvl="7">
      <w:start w:val="1"/>
      <w:numFmt w:val="decimal"/>
      <w:lvlText w:val="%1.%2.%3.%4.%5.%6.%7.%8."/>
      <w:lvlJc w:val="left"/>
      <w:pPr>
        <w:tabs>
          <w:tab w:val="num" w:pos="5760"/>
        </w:tabs>
        <w:ind w:left="5832" w:hanging="792"/>
      </w:pPr>
      <w:rPr>
        <w:rFonts w:hint="default"/>
      </w:rPr>
    </w:lvl>
    <w:lvl w:ilvl="8">
      <w:start w:val="1"/>
      <w:numFmt w:val="decimal"/>
      <w:lvlText w:val="%1.%2.%3.%4.%5.%6.%7.%8.%9."/>
      <w:lvlJc w:val="left"/>
      <w:pPr>
        <w:tabs>
          <w:tab w:val="num" w:pos="6480"/>
        </w:tabs>
        <w:ind w:left="6552" w:hanging="792"/>
      </w:pPr>
      <w:rPr>
        <w:rFonts w:hint="default"/>
      </w:rPr>
    </w:lvl>
  </w:abstractNum>
  <w:abstractNum w:abstractNumId="4" w15:restartNumberingAfterBreak="0">
    <w:nsid w:val="1525713F"/>
    <w:multiLevelType w:val="hybridMultilevel"/>
    <w:tmpl w:val="BDE6A72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7776895"/>
    <w:multiLevelType w:val="hybridMultilevel"/>
    <w:tmpl w:val="C966F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E06DDA"/>
    <w:multiLevelType w:val="hybridMultilevel"/>
    <w:tmpl w:val="34D65BB4"/>
    <w:lvl w:ilvl="0" w:tplc="04090001">
      <w:start w:val="1"/>
      <w:numFmt w:val="bullet"/>
      <w:lvlText w:val=""/>
      <w:lvlJc w:val="left"/>
      <w:pPr>
        <w:ind w:left="757" w:hanging="360"/>
      </w:pPr>
      <w:rPr>
        <w:rFonts w:ascii="Symbol" w:hAnsi="Symbol"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7" w15:restartNumberingAfterBreak="0">
    <w:nsid w:val="1ACF1B91"/>
    <w:multiLevelType w:val="hybridMultilevel"/>
    <w:tmpl w:val="5F280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592B19"/>
    <w:multiLevelType w:val="hybridMultilevel"/>
    <w:tmpl w:val="41141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F0319B"/>
    <w:multiLevelType w:val="hybridMultilevel"/>
    <w:tmpl w:val="9AB8F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9C3D33"/>
    <w:multiLevelType w:val="hybridMultilevel"/>
    <w:tmpl w:val="38662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691534"/>
    <w:multiLevelType w:val="hybridMultilevel"/>
    <w:tmpl w:val="23D61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E35282"/>
    <w:multiLevelType w:val="hybridMultilevel"/>
    <w:tmpl w:val="3C865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CA63E4"/>
    <w:multiLevelType w:val="hybridMultilevel"/>
    <w:tmpl w:val="F8F69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D87E28"/>
    <w:multiLevelType w:val="hybridMultilevel"/>
    <w:tmpl w:val="2DBA99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E0B5C91"/>
    <w:multiLevelType w:val="hybridMultilevel"/>
    <w:tmpl w:val="044A0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210419"/>
    <w:multiLevelType w:val="hybridMultilevel"/>
    <w:tmpl w:val="DDA4A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176DDC"/>
    <w:multiLevelType w:val="hybridMultilevel"/>
    <w:tmpl w:val="D9682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F16F17"/>
    <w:multiLevelType w:val="hybridMultilevel"/>
    <w:tmpl w:val="2DAC71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58F44423"/>
    <w:multiLevelType w:val="hybridMultilevel"/>
    <w:tmpl w:val="459252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C434837"/>
    <w:multiLevelType w:val="hybridMultilevel"/>
    <w:tmpl w:val="310299AA"/>
    <w:lvl w:ilvl="0" w:tplc="04090001">
      <w:start w:val="1"/>
      <w:numFmt w:val="bullet"/>
      <w:lvlText w:val=""/>
      <w:lvlJc w:val="left"/>
      <w:pPr>
        <w:ind w:left="757" w:hanging="360"/>
      </w:pPr>
      <w:rPr>
        <w:rFonts w:ascii="Symbol" w:hAnsi="Symbol"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21" w15:restartNumberingAfterBreak="0">
    <w:nsid w:val="60446665"/>
    <w:multiLevelType w:val="hybridMultilevel"/>
    <w:tmpl w:val="FF7A9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34673B"/>
    <w:multiLevelType w:val="hybridMultilevel"/>
    <w:tmpl w:val="183AD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9867F8A"/>
    <w:multiLevelType w:val="hybridMultilevel"/>
    <w:tmpl w:val="47A0259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4" w15:restartNumberingAfterBreak="0">
    <w:nsid w:val="6CA12154"/>
    <w:multiLevelType w:val="hybridMultilevel"/>
    <w:tmpl w:val="A2900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F7F3ADB"/>
    <w:multiLevelType w:val="hybridMultilevel"/>
    <w:tmpl w:val="39CE0B66"/>
    <w:name w:val="*-Activitiy22"/>
    <w:lvl w:ilvl="0" w:tplc="77E06FDA">
      <w:start w:val="1"/>
      <w:numFmt w:val="bullet"/>
      <w:lvlText w:val=""/>
      <w:lvlJc w:val="left"/>
      <w:pPr>
        <w:tabs>
          <w:tab w:val="num" w:pos="360"/>
        </w:tabs>
        <w:ind w:left="360" w:hanging="360"/>
      </w:pPr>
      <w:rPr>
        <w:rFonts w:ascii="Symbol" w:hAnsi="Symbol" w:hint="default"/>
      </w:rPr>
    </w:lvl>
    <w:lvl w:ilvl="1" w:tplc="6080A904" w:tentative="1">
      <w:start w:val="1"/>
      <w:numFmt w:val="bullet"/>
      <w:lvlText w:val="o"/>
      <w:lvlJc w:val="left"/>
      <w:pPr>
        <w:tabs>
          <w:tab w:val="num" w:pos="1080"/>
        </w:tabs>
        <w:ind w:left="1080" w:hanging="360"/>
      </w:pPr>
      <w:rPr>
        <w:rFonts w:ascii="Courier New" w:hAnsi="Courier New" w:cs="Courier New" w:hint="default"/>
      </w:rPr>
    </w:lvl>
    <w:lvl w:ilvl="2" w:tplc="A1ACDE7C" w:tentative="1">
      <w:start w:val="1"/>
      <w:numFmt w:val="bullet"/>
      <w:lvlText w:val=""/>
      <w:lvlJc w:val="left"/>
      <w:pPr>
        <w:tabs>
          <w:tab w:val="num" w:pos="1800"/>
        </w:tabs>
        <w:ind w:left="1800" w:hanging="360"/>
      </w:pPr>
      <w:rPr>
        <w:rFonts w:ascii="Wingdings" w:hAnsi="Wingdings" w:hint="default"/>
      </w:rPr>
    </w:lvl>
    <w:lvl w:ilvl="3" w:tplc="00562F62" w:tentative="1">
      <w:start w:val="1"/>
      <w:numFmt w:val="bullet"/>
      <w:lvlText w:val=""/>
      <w:lvlJc w:val="left"/>
      <w:pPr>
        <w:tabs>
          <w:tab w:val="num" w:pos="2520"/>
        </w:tabs>
        <w:ind w:left="2520" w:hanging="360"/>
      </w:pPr>
      <w:rPr>
        <w:rFonts w:ascii="Symbol" w:hAnsi="Symbol" w:hint="default"/>
      </w:rPr>
    </w:lvl>
    <w:lvl w:ilvl="4" w:tplc="11A67E64" w:tentative="1">
      <w:start w:val="1"/>
      <w:numFmt w:val="bullet"/>
      <w:lvlText w:val="o"/>
      <w:lvlJc w:val="left"/>
      <w:pPr>
        <w:tabs>
          <w:tab w:val="num" w:pos="3240"/>
        </w:tabs>
        <w:ind w:left="3240" w:hanging="360"/>
      </w:pPr>
      <w:rPr>
        <w:rFonts w:ascii="Courier New" w:hAnsi="Courier New" w:cs="Courier New" w:hint="default"/>
      </w:rPr>
    </w:lvl>
    <w:lvl w:ilvl="5" w:tplc="27881494" w:tentative="1">
      <w:start w:val="1"/>
      <w:numFmt w:val="bullet"/>
      <w:lvlText w:val=""/>
      <w:lvlJc w:val="left"/>
      <w:pPr>
        <w:tabs>
          <w:tab w:val="num" w:pos="3960"/>
        </w:tabs>
        <w:ind w:left="3960" w:hanging="360"/>
      </w:pPr>
      <w:rPr>
        <w:rFonts w:ascii="Wingdings" w:hAnsi="Wingdings" w:hint="default"/>
      </w:rPr>
    </w:lvl>
    <w:lvl w:ilvl="6" w:tplc="F646992C" w:tentative="1">
      <w:start w:val="1"/>
      <w:numFmt w:val="bullet"/>
      <w:lvlText w:val=""/>
      <w:lvlJc w:val="left"/>
      <w:pPr>
        <w:tabs>
          <w:tab w:val="num" w:pos="4680"/>
        </w:tabs>
        <w:ind w:left="4680" w:hanging="360"/>
      </w:pPr>
      <w:rPr>
        <w:rFonts w:ascii="Symbol" w:hAnsi="Symbol" w:hint="default"/>
      </w:rPr>
    </w:lvl>
    <w:lvl w:ilvl="7" w:tplc="DDA22F7C" w:tentative="1">
      <w:start w:val="1"/>
      <w:numFmt w:val="bullet"/>
      <w:lvlText w:val="o"/>
      <w:lvlJc w:val="left"/>
      <w:pPr>
        <w:tabs>
          <w:tab w:val="num" w:pos="5400"/>
        </w:tabs>
        <w:ind w:left="5400" w:hanging="360"/>
      </w:pPr>
      <w:rPr>
        <w:rFonts w:ascii="Courier New" w:hAnsi="Courier New" w:cs="Courier New" w:hint="default"/>
      </w:rPr>
    </w:lvl>
    <w:lvl w:ilvl="8" w:tplc="2CE23468"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7026275D"/>
    <w:multiLevelType w:val="hybridMultilevel"/>
    <w:tmpl w:val="891EE6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25"/>
  </w:num>
  <w:num w:numId="4">
    <w:abstractNumId w:val="2"/>
  </w:num>
  <w:num w:numId="5">
    <w:abstractNumId w:val="7"/>
  </w:num>
  <w:num w:numId="6">
    <w:abstractNumId w:val="26"/>
  </w:num>
  <w:num w:numId="7">
    <w:abstractNumId w:val="19"/>
  </w:num>
  <w:num w:numId="8">
    <w:abstractNumId w:val="11"/>
  </w:num>
  <w:num w:numId="9">
    <w:abstractNumId w:val="9"/>
  </w:num>
  <w:num w:numId="10">
    <w:abstractNumId w:val="3"/>
  </w:num>
  <w:num w:numId="11">
    <w:abstractNumId w:val="1"/>
  </w:num>
  <w:num w:numId="12">
    <w:abstractNumId w:val="24"/>
  </w:num>
  <w:num w:numId="13">
    <w:abstractNumId w:val="23"/>
  </w:num>
  <w:num w:numId="14">
    <w:abstractNumId w:val="8"/>
  </w:num>
  <w:num w:numId="15">
    <w:abstractNumId w:val="15"/>
  </w:num>
  <w:num w:numId="16">
    <w:abstractNumId w:val="12"/>
  </w:num>
  <w:num w:numId="17">
    <w:abstractNumId w:val="20"/>
  </w:num>
  <w:num w:numId="18">
    <w:abstractNumId w:val="21"/>
  </w:num>
  <w:num w:numId="19">
    <w:abstractNumId w:val="6"/>
  </w:num>
  <w:num w:numId="20">
    <w:abstractNumId w:val="3"/>
  </w:num>
  <w:num w:numId="21">
    <w:abstractNumId w:val="3"/>
  </w:num>
  <w:num w:numId="22">
    <w:abstractNumId w:val="22"/>
  </w:num>
  <w:num w:numId="23">
    <w:abstractNumId w:val="10"/>
  </w:num>
  <w:num w:numId="24">
    <w:abstractNumId w:val="16"/>
  </w:num>
  <w:num w:numId="25">
    <w:abstractNumId w:val="5"/>
  </w:num>
  <w:num w:numId="26">
    <w:abstractNumId w:val="13"/>
  </w:num>
  <w:num w:numId="27">
    <w:abstractNumId w:val="14"/>
  </w:num>
  <w:num w:numId="28">
    <w:abstractNumId w:val="18"/>
  </w:num>
  <w:num w:numId="29">
    <w:abstractNumId w:val="0"/>
  </w:num>
  <w:num w:numId="30">
    <w:abstractNumId w:val="1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ctiveWritingStyle w:appName="MSWord" w:lang="en-US" w:vendorID="64" w:dllVersion="6" w:nlCheck="1" w:checkStyle="1"/>
  <w:activeWritingStyle w:appName="MSWord" w:lang="en-AU" w:vendorID="64" w:dllVersion="6" w:nlCheck="1" w:checkStyle="1"/>
  <w:activeWritingStyle w:appName="MSWord" w:lang="en-US" w:vendorID="64" w:dllVersion="0" w:nlCheck="1" w:checkStyle="0"/>
  <w:activeWritingStyle w:appName="MSWord" w:lang="en-US" w:vendorID="64" w:dllVersion="131078" w:nlCheck="1"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3AC"/>
    <w:rsid w:val="000003FB"/>
    <w:rsid w:val="00000798"/>
    <w:rsid w:val="00000B0A"/>
    <w:rsid w:val="000027B4"/>
    <w:rsid w:val="0000280E"/>
    <w:rsid w:val="000054EB"/>
    <w:rsid w:val="00011A02"/>
    <w:rsid w:val="00013796"/>
    <w:rsid w:val="00017448"/>
    <w:rsid w:val="00017524"/>
    <w:rsid w:val="00017639"/>
    <w:rsid w:val="0002007A"/>
    <w:rsid w:val="0002102F"/>
    <w:rsid w:val="00023847"/>
    <w:rsid w:val="00023B3E"/>
    <w:rsid w:val="00023D50"/>
    <w:rsid w:val="00031F8C"/>
    <w:rsid w:val="00032616"/>
    <w:rsid w:val="00033025"/>
    <w:rsid w:val="000337F4"/>
    <w:rsid w:val="00035F6E"/>
    <w:rsid w:val="000408DC"/>
    <w:rsid w:val="00042D95"/>
    <w:rsid w:val="00043992"/>
    <w:rsid w:val="00044509"/>
    <w:rsid w:val="000456E4"/>
    <w:rsid w:val="00046960"/>
    <w:rsid w:val="00046E6E"/>
    <w:rsid w:val="00047445"/>
    <w:rsid w:val="00047C53"/>
    <w:rsid w:val="000555B1"/>
    <w:rsid w:val="00060BD3"/>
    <w:rsid w:val="00062315"/>
    <w:rsid w:val="0006547F"/>
    <w:rsid w:val="0007220D"/>
    <w:rsid w:val="0007468C"/>
    <w:rsid w:val="00081D5D"/>
    <w:rsid w:val="000901C8"/>
    <w:rsid w:val="00090A02"/>
    <w:rsid w:val="00091E77"/>
    <w:rsid w:val="00097592"/>
    <w:rsid w:val="0009766F"/>
    <w:rsid w:val="000977DE"/>
    <w:rsid w:val="000A0283"/>
    <w:rsid w:val="000A073D"/>
    <w:rsid w:val="000A21A7"/>
    <w:rsid w:val="000A46ED"/>
    <w:rsid w:val="000B3444"/>
    <w:rsid w:val="000B60F4"/>
    <w:rsid w:val="000B65AB"/>
    <w:rsid w:val="000B6F52"/>
    <w:rsid w:val="000C3C7C"/>
    <w:rsid w:val="000C728D"/>
    <w:rsid w:val="000D1468"/>
    <w:rsid w:val="000D38FD"/>
    <w:rsid w:val="000D39EA"/>
    <w:rsid w:val="000D492F"/>
    <w:rsid w:val="000E1545"/>
    <w:rsid w:val="000E456D"/>
    <w:rsid w:val="000E474B"/>
    <w:rsid w:val="000E5A57"/>
    <w:rsid w:val="000F15A4"/>
    <w:rsid w:val="000F7E74"/>
    <w:rsid w:val="00101918"/>
    <w:rsid w:val="00101F8C"/>
    <w:rsid w:val="001031FD"/>
    <w:rsid w:val="0010430B"/>
    <w:rsid w:val="00104ED4"/>
    <w:rsid w:val="001056BC"/>
    <w:rsid w:val="00106638"/>
    <w:rsid w:val="00113089"/>
    <w:rsid w:val="00113B05"/>
    <w:rsid w:val="00113EC2"/>
    <w:rsid w:val="00114B03"/>
    <w:rsid w:val="00124B01"/>
    <w:rsid w:val="001277C3"/>
    <w:rsid w:val="001318D3"/>
    <w:rsid w:val="00134A32"/>
    <w:rsid w:val="00134F79"/>
    <w:rsid w:val="0013758A"/>
    <w:rsid w:val="001408D6"/>
    <w:rsid w:val="0014234C"/>
    <w:rsid w:val="00143069"/>
    <w:rsid w:val="001476C8"/>
    <w:rsid w:val="00147F1B"/>
    <w:rsid w:val="00150501"/>
    <w:rsid w:val="00154A60"/>
    <w:rsid w:val="00154D55"/>
    <w:rsid w:val="001569C7"/>
    <w:rsid w:val="00156B6E"/>
    <w:rsid w:val="001614D5"/>
    <w:rsid w:val="00163703"/>
    <w:rsid w:val="00164C29"/>
    <w:rsid w:val="00165E69"/>
    <w:rsid w:val="00166978"/>
    <w:rsid w:val="00173F50"/>
    <w:rsid w:val="001740A4"/>
    <w:rsid w:val="001748B4"/>
    <w:rsid w:val="00174E58"/>
    <w:rsid w:val="0017535B"/>
    <w:rsid w:val="00177FBE"/>
    <w:rsid w:val="001808FC"/>
    <w:rsid w:val="00182B4A"/>
    <w:rsid w:val="00182D9A"/>
    <w:rsid w:val="00185264"/>
    <w:rsid w:val="00190152"/>
    <w:rsid w:val="00191010"/>
    <w:rsid w:val="00191ADA"/>
    <w:rsid w:val="0019371A"/>
    <w:rsid w:val="001939F9"/>
    <w:rsid w:val="00193EB1"/>
    <w:rsid w:val="00194FE5"/>
    <w:rsid w:val="0019608F"/>
    <w:rsid w:val="001A07CC"/>
    <w:rsid w:val="001A1F86"/>
    <w:rsid w:val="001A34AF"/>
    <w:rsid w:val="001A408F"/>
    <w:rsid w:val="001A4ABF"/>
    <w:rsid w:val="001A6B8F"/>
    <w:rsid w:val="001B1D77"/>
    <w:rsid w:val="001D002E"/>
    <w:rsid w:val="001D3958"/>
    <w:rsid w:val="001D40F8"/>
    <w:rsid w:val="001E59E5"/>
    <w:rsid w:val="001E6226"/>
    <w:rsid w:val="001E6508"/>
    <w:rsid w:val="001E6F18"/>
    <w:rsid w:val="001E7043"/>
    <w:rsid w:val="001F0B84"/>
    <w:rsid w:val="001F0C38"/>
    <w:rsid w:val="001F1CD9"/>
    <w:rsid w:val="001F2517"/>
    <w:rsid w:val="00200D75"/>
    <w:rsid w:val="00201615"/>
    <w:rsid w:val="00201EDF"/>
    <w:rsid w:val="00202B1B"/>
    <w:rsid w:val="00203200"/>
    <w:rsid w:val="00204C2D"/>
    <w:rsid w:val="002078DC"/>
    <w:rsid w:val="00214CAF"/>
    <w:rsid w:val="00215721"/>
    <w:rsid w:val="0022049B"/>
    <w:rsid w:val="00220A35"/>
    <w:rsid w:val="00220E22"/>
    <w:rsid w:val="0022418D"/>
    <w:rsid w:val="002254F7"/>
    <w:rsid w:val="00226214"/>
    <w:rsid w:val="00230803"/>
    <w:rsid w:val="00231C32"/>
    <w:rsid w:val="00231E3A"/>
    <w:rsid w:val="00235285"/>
    <w:rsid w:val="002374C7"/>
    <w:rsid w:val="00237CB3"/>
    <w:rsid w:val="00240107"/>
    <w:rsid w:val="00242F3F"/>
    <w:rsid w:val="00243826"/>
    <w:rsid w:val="002443FC"/>
    <w:rsid w:val="0025170C"/>
    <w:rsid w:val="00252CF6"/>
    <w:rsid w:val="0025410E"/>
    <w:rsid w:val="002552D2"/>
    <w:rsid w:val="00255C92"/>
    <w:rsid w:val="0026059C"/>
    <w:rsid w:val="00261056"/>
    <w:rsid w:val="0026348F"/>
    <w:rsid w:val="00264FA7"/>
    <w:rsid w:val="002650DA"/>
    <w:rsid w:val="00271448"/>
    <w:rsid w:val="0027226A"/>
    <w:rsid w:val="00272B35"/>
    <w:rsid w:val="00277A50"/>
    <w:rsid w:val="0028196A"/>
    <w:rsid w:val="00283566"/>
    <w:rsid w:val="00284308"/>
    <w:rsid w:val="0028461A"/>
    <w:rsid w:val="00284F31"/>
    <w:rsid w:val="002922D9"/>
    <w:rsid w:val="0029257F"/>
    <w:rsid w:val="00296F57"/>
    <w:rsid w:val="002A4658"/>
    <w:rsid w:val="002A4DB4"/>
    <w:rsid w:val="002B0617"/>
    <w:rsid w:val="002B0909"/>
    <w:rsid w:val="002B3B84"/>
    <w:rsid w:val="002B4B67"/>
    <w:rsid w:val="002B515C"/>
    <w:rsid w:val="002B742B"/>
    <w:rsid w:val="002C2202"/>
    <w:rsid w:val="002C3086"/>
    <w:rsid w:val="002C4CF5"/>
    <w:rsid w:val="002C78E8"/>
    <w:rsid w:val="002C7E23"/>
    <w:rsid w:val="002D0887"/>
    <w:rsid w:val="002D08B1"/>
    <w:rsid w:val="002D19D2"/>
    <w:rsid w:val="002D2C88"/>
    <w:rsid w:val="002D5979"/>
    <w:rsid w:val="002D6845"/>
    <w:rsid w:val="002E20AD"/>
    <w:rsid w:val="002E2126"/>
    <w:rsid w:val="002F0AF1"/>
    <w:rsid w:val="002F1553"/>
    <w:rsid w:val="002F281A"/>
    <w:rsid w:val="002F4DB7"/>
    <w:rsid w:val="002F6AE9"/>
    <w:rsid w:val="00300D99"/>
    <w:rsid w:val="00301521"/>
    <w:rsid w:val="003019BF"/>
    <w:rsid w:val="00301D23"/>
    <w:rsid w:val="003036CB"/>
    <w:rsid w:val="0030565D"/>
    <w:rsid w:val="00310173"/>
    <w:rsid w:val="003149A9"/>
    <w:rsid w:val="00317ED3"/>
    <w:rsid w:val="00321A33"/>
    <w:rsid w:val="00322169"/>
    <w:rsid w:val="00322FE7"/>
    <w:rsid w:val="00325C1E"/>
    <w:rsid w:val="003323AD"/>
    <w:rsid w:val="00333857"/>
    <w:rsid w:val="00337F87"/>
    <w:rsid w:val="0035021F"/>
    <w:rsid w:val="003558D2"/>
    <w:rsid w:val="00360A1E"/>
    <w:rsid w:val="003639B3"/>
    <w:rsid w:val="003658B7"/>
    <w:rsid w:val="00365D71"/>
    <w:rsid w:val="00365DE5"/>
    <w:rsid w:val="00366EB2"/>
    <w:rsid w:val="00367988"/>
    <w:rsid w:val="00367F27"/>
    <w:rsid w:val="00372BA0"/>
    <w:rsid w:val="0037471E"/>
    <w:rsid w:val="00376D8E"/>
    <w:rsid w:val="00377D4C"/>
    <w:rsid w:val="00381FBF"/>
    <w:rsid w:val="00382B1B"/>
    <w:rsid w:val="00382EE3"/>
    <w:rsid w:val="003859C1"/>
    <w:rsid w:val="0038625F"/>
    <w:rsid w:val="00386987"/>
    <w:rsid w:val="00386EE7"/>
    <w:rsid w:val="00390F09"/>
    <w:rsid w:val="00392FFA"/>
    <w:rsid w:val="00394F7C"/>
    <w:rsid w:val="00396B80"/>
    <w:rsid w:val="003A18DA"/>
    <w:rsid w:val="003A26C0"/>
    <w:rsid w:val="003B26C1"/>
    <w:rsid w:val="003B43AC"/>
    <w:rsid w:val="003B49BB"/>
    <w:rsid w:val="003B5DEC"/>
    <w:rsid w:val="003B6090"/>
    <w:rsid w:val="003C4850"/>
    <w:rsid w:val="003C58D9"/>
    <w:rsid w:val="003C6DA3"/>
    <w:rsid w:val="003C6EC0"/>
    <w:rsid w:val="003D36D2"/>
    <w:rsid w:val="003D5329"/>
    <w:rsid w:val="003D6204"/>
    <w:rsid w:val="003D76D5"/>
    <w:rsid w:val="003D7DEB"/>
    <w:rsid w:val="003E0814"/>
    <w:rsid w:val="003E362F"/>
    <w:rsid w:val="003E51BA"/>
    <w:rsid w:val="003E5A39"/>
    <w:rsid w:val="003E639C"/>
    <w:rsid w:val="003E7694"/>
    <w:rsid w:val="003E7C58"/>
    <w:rsid w:val="003F02FB"/>
    <w:rsid w:val="003F535B"/>
    <w:rsid w:val="003F5958"/>
    <w:rsid w:val="003F6C71"/>
    <w:rsid w:val="003F7811"/>
    <w:rsid w:val="00401127"/>
    <w:rsid w:val="00403EF0"/>
    <w:rsid w:val="00404C12"/>
    <w:rsid w:val="004111FB"/>
    <w:rsid w:val="00412202"/>
    <w:rsid w:val="00415D5C"/>
    <w:rsid w:val="00415DA5"/>
    <w:rsid w:val="00417D75"/>
    <w:rsid w:val="0042007D"/>
    <w:rsid w:val="004201E5"/>
    <w:rsid w:val="00421433"/>
    <w:rsid w:val="00421D86"/>
    <w:rsid w:val="004237E6"/>
    <w:rsid w:val="0042539F"/>
    <w:rsid w:val="004257FB"/>
    <w:rsid w:val="0042687D"/>
    <w:rsid w:val="00426DF9"/>
    <w:rsid w:val="0042797A"/>
    <w:rsid w:val="00431144"/>
    <w:rsid w:val="0043255C"/>
    <w:rsid w:val="004327AB"/>
    <w:rsid w:val="00433638"/>
    <w:rsid w:val="0043370A"/>
    <w:rsid w:val="00435A13"/>
    <w:rsid w:val="0043626E"/>
    <w:rsid w:val="0043640F"/>
    <w:rsid w:val="00442B2B"/>
    <w:rsid w:val="004466CC"/>
    <w:rsid w:val="00447E97"/>
    <w:rsid w:val="004556EB"/>
    <w:rsid w:val="0045629B"/>
    <w:rsid w:val="0045799C"/>
    <w:rsid w:val="004668A6"/>
    <w:rsid w:val="00467045"/>
    <w:rsid w:val="00475CC7"/>
    <w:rsid w:val="00475EE4"/>
    <w:rsid w:val="0047726F"/>
    <w:rsid w:val="00481757"/>
    <w:rsid w:val="00481F52"/>
    <w:rsid w:val="00485D84"/>
    <w:rsid w:val="00486DDD"/>
    <w:rsid w:val="004913FA"/>
    <w:rsid w:val="00491A9E"/>
    <w:rsid w:val="004953DC"/>
    <w:rsid w:val="004970CB"/>
    <w:rsid w:val="00497EB0"/>
    <w:rsid w:val="004A0B6A"/>
    <w:rsid w:val="004A250D"/>
    <w:rsid w:val="004A4657"/>
    <w:rsid w:val="004A5343"/>
    <w:rsid w:val="004A5A5B"/>
    <w:rsid w:val="004A6984"/>
    <w:rsid w:val="004B0EEB"/>
    <w:rsid w:val="004B1E93"/>
    <w:rsid w:val="004B1F40"/>
    <w:rsid w:val="004C1762"/>
    <w:rsid w:val="004C34AF"/>
    <w:rsid w:val="004C4796"/>
    <w:rsid w:val="004C5FAD"/>
    <w:rsid w:val="004C7A2F"/>
    <w:rsid w:val="004D0FEF"/>
    <w:rsid w:val="004D353A"/>
    <w:rsid w:val="004D36D9"/>
    <w:rsid w:val="004D3D2E"/>
    <w:rsid w:val="004E0E87"/>
    <w:rsid w:val="004E287D"/>
    <w:rsid w:val="004E78C9"/>
    <w:rsid w:val="004F2E83"/>
    <w:rsid w:val="004F749F"/>
    <w:rsid w:val="00502F61"/>
    <w:rsid w:val="005060FE"/>
    <w:rsid w:val="005067F1"/>
    <w:rsid w:val="005106D5"/>
    <w:rsid w:val="00515840"/>
    <w:rsid w:val="00515CBC"/>
    <w:rsid w:val="00517EA9"/>
    <w:rsid w:val="00522C5B"/>
    <w:rsid w:val="00523406"/>
    <w:rsid w:val="005234B5"/>
    <w:rsid w:val="0053002C"/>
    <w:rsid w:val="005306ED"/>
    <w:rsid w:val="00530DCE"/>
    <w:rsid w:val="00532BA5"/>
    <w:rsid w:val="0053451B"/>
    <w:rsid w:val="00534929"/>
    <w:rsid w:val="00536D56"/>
    <w:rsid w:val="0054252A"/>
    <w:rsid w:val="00542D12"/>
    <w:rsid w:val="0054336F"/>
    <w:rsid w:val="0054618D"/>
    <w:rsid w:val="00546C90"/>
    <w:rsid w:val="0055200F"/>
    <w:rsid w:val="00552B37"/>
    <w:rsid w:val="00562EB2"/>
    <w:rsid w:val="0056517B"/>
    <w:rsid w:val="00566273"/>
    <w:rsid w:val="005723A7"/>
    <w:rsid w:val="00573F81"/>
    <w:rsid w:val="005773BB"/>
    <w:rsid w:val="005805C6"/>
    <w:rsid w:val="005849EA"/>
    <w:rsid w:val="00587026"/>
    <w:rsid w:val="005902D1"/>
    <w:rsid w:val="005906D9"/>
    <w:rsid w:val="00590E23"/>
    <w:rsid w:val="005930CD"/>
    <w:rsid w:val="0059423D"/>
    <w:rsid w:val="00594E2B"/>
    <w:rsid w:val="00597503"/>
    <w:rsid w:val="005A06D7"/>
    <w:rsid w:val="005A4BDE"/>
    <w:rsid w:val="005B0A7C"/>
    <w:rsid w:val="005B1EFA"/>
    <w:rsid w:val="005B206B"/>
    <w:rsid w:val="005B229C"/>
    <w:rsid w:val="005B2675"/>
    <w:rsid w:val="005B2884"/>
    <w:rsid w:val="005B5591"/>
    <w:rsid w:val="005B5F42"/>
    <w:rsid w:val="005B7177"/>
    <w:rsid w:val="005C0863"/>
    <w:rsid w:val="005C0B4F"/>
    <w:rsid w:val="005C1856"/>
    <w:rsid w:val="005C205F"/>
    <w:rsid w:val="005C20A9"/>
    <w:rsid w:val="005C2770"/>
    <w:rsid w:val="005C329B"/>
    <w:rsid w:val="005C369E"/>
    <w:rsid w:val="005C3EF1"/>
    <w:rsid w:val="005C5C42"/>
    <w:rsid w:val="005D24B0"/>
    <w:rsid w:val="005D27B4"/>
    <w:rsid w:val="005D2864"/>
    <w:rsid w:val="005D2ADC"/>
    <w:rsid w:val="005D358B"/>
    <w:rsid w:val="005D37D2"/>
    <w:rsid w:val="005D4075"/>
    <w:rsid w:val="005D5940"/>
    <w:rsid w:val="005D6B82"/>
    <w:rsid w:val="005D7C76"/>
    <w:rsid w:val="005E01E8"/>
    <w:rsid w:val="005E3557"/>
    <w:rsid w:val="005E390F"/>
    <w:rsid w:val="005F1824"/>
    <w:rsid w:val="005F3203"/>
    <w:rsid w:val="005F6625"/>
    <w:rsid w:val="005F7938"/>
    <w:rsid w:val="00601249"/>
    <w:rsid w:val="0060156C"/>
    <w:rsid w:val="00601AD0"/>
    <w:rsid w:val="006026AC"/>
    <w:rsid w:val="006027BC"/>
    <w:rsid w:val="00603623"/>
    <w:rsid w:val="00606981"/>
    <w:rsid w:val="006077CB"/>
    <w:rsid w:val="00620170"/>
    <w:rsid w:val="006219C6"/>
    <w:rsid w:val="00622B6B"/>
    <w:rsid w:val="00624126"/>
    <w:rsid w:val="006273D9"/>
    <w:rsid w:val="00631ABB"/>
    <w:rsid w:val="006331C7"/>
    <w:rsid w:val="00634235"/>
    <w:rsid w:val="00644E9F"/>
    <w:rsid w:val="00645B60"/>
    <w:rsid w:val="00653218"/>
    <w:rsid w:val="006537AF"/>
    <w:rsid w:val="00656255"/>
    <w:rsid w:val="00656867"/>
    <w:rsid w:val="00657F90"/>
    <w:rsid w:val="0066086E"/>
    <w:rsid w:val="00660D1B"/>
    <w:rsid w:val="00662B47"/>
    <w:rsid w:val="0066629E"/>
    <w:rsid w:val="00671539"/>
    <w:rsid w:val="00672F46"/>
    <w:rsid w:val="00673479"/>
    <w:rsid w:val="00673C3F"/>
    <w:rsid w:val="00673DE6"/>
    <w:rsid w:val="0067708E"/>
    <w:rsid w:val="00677B44"/>
    <w:rsid w:val="00683137"/>
    <w:rsid w:val="00684DD0"/>
    <w:rsid w:val="00687E2D"/>
    <w:rsid w:val="00690E1E"/>
    <w:rsid w:val="00694647"/>
    <w:rsid w:val="00695C4C"/>
    <w:rsid w:val="00695CD0"/>
    <w:rsid w:val="006A317C"/>
    <w:rsid w:val="006A5E0D"/>
    <w:rsid w:val="006A688E"/>
    <w:rsid w:val="006B3FDA"/>
    <w:rsid w:val="006B41A8"/>
    <w:rsid w:val="006B5683"/>
    <w:rsid w:val="006B5F23"/>
    <w:rsid w:val="006B619D"/>
    <w:rsid w:val="006C098A"/>
    <w:rsid w:val="006C36ED"/>
    <w:rsid w:val="006C4CEA"/>
    <w:rsid w:val="006C5967"/>
    <w:rsid w:val="006C650F"/>
    <w:rsid w:val="006D0EC7"/>
    <w:rsid w:val="006D2AD6"/>
    <w:rsid w:val="006D32BC"/>
    <w:rsid w:val="006D3DEA"/>
    <w:rsid w:val="006E0944"/>
    <w:rsid w:val="006E183A"/>
    <w:rsid w:val="006E21B8"/>
    <w:rsid w:val="006E24A5"/>
    <w:rsid w:val="006E5D98"/>
    <w:rsid w:val="006F0BA4"/>
    <w:rsid w:val="006F5207"/>
    <w:rsid w:val="006F542B"/>
    <w:rsid w:val="006F62F3"/>
    <w:rsid w:val="007007AA"/>
    <w:rsid w:val="00700DE7"/>
    <w:rsid w:val="007023F1"/>
    <w:rsid w:val="00703DD9"/>
    <w:rsid w:val="00704B2C"/>
    <w:rsid w:val="0070516F"/>
    <w:rsid w:val="00705D17"/>
    <w:rsid w:val="00711F35"/>
    <w:rsid w:val="00713301"/>
    <w:rsid w:val="00713D60"/>
    <w:rsid w:val="007143AD"/>
    <w:rsid w:val="00715533"/>
    <w:rsid w:val="00715D43"/>
    <w:rsid w:val="00716E73"/>
    <w:rsid w:val="00717397"/>
    <w:rsid w:val="00717602"/>
    <w:rsid w:val="00720759"/>
    <w:rsid w:val="007209AD"/>
    <w:rsid w:val="00721DA5"/>
    <w:rsid w:val="00722AA4"/>
    <w:rsid w:val="00725C90"/>
    <w:rsid w:val="007303DA"/>
    <w:rsid w:val="0073114E"/>
    <w:rsid w:val="0073192F"/>
    <w:rsid w:val="00732F76"/>
    <w:rsid w:val="007344F6"/>
    <w:rsid w:val="00734C37"/>
    <w:rsid w:val="00736264"/>
    <w:rsid w:val="007378B2"/>
    <w:rsid w:val="00740543"/>
    <w:rsid w:val="00740D3F"/>
    <w:rsid w:val="007425A6"/>
    <w:rsid w:val="00746C36"/>
    <w:rsid w:val="00746E86"/>
    <w:rsid w:val="00750A8F"/>
    <w:rsid w:val="007608DD"/>
    <w:rsid w:val="007609E0"/>
    <w:rsid w:val="00765022"/>
    <w:rsid w:val="007659AE"/>
    <w:rsid w:val="00765E2D"/>
    <w:rsid w:val="0076754F"/>
    <w:rsid w:val="007709C3"/>
    <w:rsid w:val="007751A7"/>
    <w:rsid w:val="00777AFF"/>
    <w:rsid w:val="00777C7F"/>
    <w:rsid w:val="007808A2"/>
    <w:rsid w:val="00781F36"/>
    <w:rsid w:val="0078299A"/>
    <w:rsid w:val="0078489C"/>
    <w:rsid w:val="0078591E"/>
    <w:rsid w:val="00791D89"/>
    <w:rsid w:val="00795242"/>
    <w:rsid w:val="007A4548"/>
    <w:rsid w:val="007A5A63"/>
    <w:rsid w:val="007A66DA"/>
    <w:rsid w:val="007A783A"/>
    <w:rsid w:val="007B6123"/>
    <w:rsid w:val="007B6B9F"/>
    <w:rsid w:val="007C00F0"/>
    <w:rsid w:val="007C158A"/>
    <w:rsid w:val="007C1D7A"/>
    <w:rsid w:val="007C1FA8"/>
    <w:rsid w:val="007C2272"/>
    <w:rsid w:val="007D159F"/>
    <w:rsid w:val="007D1BBC"/>
    <w:rsid w:val="007D38A5"/>
    <w:rsid w:val="007D4C54"/>
    <w:rsid w:val="007D520B"/>
    <w:rsid w:val="007E4922"/>
    <w:rsid w:val="007E4E57"/>
    <w:rsid w:val="007F329D"/>
    <w:rsid w:val="007F4067"/>
    <w:rsid w:val="007F4B4F"/>
    <w:rsid w:val="007F5427"/>
    <w:rsid w:val="007F5640"/>
    <w:rsid w:val="007F761B"/>
    <w:rsid w:val="007F7AD3"/>
    <w:rsid w:val="00800CB2"/>
    <w:rsid w:val="00801A09"/>
    <w:rsid w:val="00801E28"/>
    <w:rsid w:val="008035F0"/>
    <w:rsid w:val="00805503"/>
    <w:rsid w:val="008056B1"/>
    <w:rsid w:val="00811E59"/>
    <w:rsid w:val="008123F9"/>
    <w:rsid w:val="00812447"/>
    <w:rsid w:val="00812C86"/>
    <w:rsid w:val="00812E4F"/>
    <w:rsid w:val="00813F93"/>
    <w:rsid w:val="00822047"/>
    <w:rsid w:val="00822100"/>
    <w:rsid w:val="00822810"/>
    <w:rsid w:val="00822DAD"/>
    <w:rsid w:val="0082620D"/>
    <w:rsid w:val="00826302"/>
    <w:rsid w:val="0082632F"/>
    <w:rsid w:val="00827987"/>
    <w:rsid w:val="00836897"/>
    <w:rsid w:val="00840C4F"/>
    <w:rsid w:val="00845934"/>
    <w:rsid w:val="00846BCB"/>
    <w:rsid w:val="00850945"/>
    <w:rsid w:val="00852F08"/>
    <w:rsid w:val="00853622"/>
    <w:rsid w:val="00855618"/>
    <w:rsid w:val="008603B9"/>
    <w:rsid w:val="00860A64"/>
    <w:rsid w:val="00864961"/>
    <w:rsid w:val="00866490"/>
    <w:rsid w:val="00871676"/>
    <w:rsid w:val="00874910"/>
    <w:rsid w:val="00875B3D"/>
    <w:rsid w:val="008761C8"/>
    <w:rsid w:val="00880DD3"/>
    <w:rsid w:val="00882F1B"/>
    <w:rsid w:val="008837F2"/>
    <w:rsid w:val="00884E10"/>
    <w:rsid w:val="00885558"/>
    <w:rsid w:val="0088635B"/>
    <w:rsid w:val="00886524"/>
    <w:rsid w:val="00886F45"/>
    <w:rsid w:val="00892450"/>
    <w:rsid w:val="00893818"/>
    <w:rsid w:val="00893E21"/>
    <w:rsid w:val="00895923"/>
    <w:rsid w:val="00896771"/>
    <w:rsid w:val="00897846"/>
    <w:rsid w:val="00897BD6"/>
    <w:rsid w:val="008A20ED"/>
    <w:rsid w:val="008A23ED"/>
    <w:rsid w:val="008C178E"/>
    <w:rsid w:val="008C270D"/>
    <w:rsid w:val="008C389A"/>
    <w:rsid w:val="008C667B"/>
    <w:rsid w:val="008D2074"/>
    <w:rsid w:val="008D3CB4"/>
    <w:rsid w:val="008D54C0"/>
    <w:rsid w:val="008D78EB"/>
    <w:rsid w:val="008E0517"/>
    <w:rsid w:val="008E056B"/>
    <w:rsid w:val="008E3DA6"/>
    <w:rsid w:val="008E4B0A"/>
    <w:rsid w:val="008F56BD"/>
    <w:rsid w:val="008F6547"/>
    <w:rsid w:val="008F75B6"/>
    <w:rsid w:val="008F7AFA"/>
    <w:rsid w:val="0090106E"/>
    <w:rsid w:val="009015F7"/>
    <w:rsid w:val="009019E4"/>
    <w:rsid w:val="00902827"/>
    <w:rsid w:val="00904A67"/>
    <w:rsid w:val="00904DAD"/>
    <w:rsid w:val="0090532B"/>
    <w:rsid w:val="00905A33"/>
    <w:rsid w:val="00906712"/>
    <w:rsid w:val="00910F71"/>
    <w:rsid w:val="009119EC"/>
    <w:rsid w:val="00913246"/>
    <w:rsid w:val="00913427"/>
    <w:rsid w:val="009153EC"/>
    <w:rsid w:val="009168D8"/>
    <w:rsid w:val="0091762A"/>
    <w:rsid w:val="009208A8"/>
    <w:rsid w:val="0092118E"/>
    <w:rsid w:val="009251D9"/>
    <w:rsid w:val="00925A7F"/>
    <w:rsid w:val="009262BF"/>
    <w:rsid w:val="00930565"/>
    <w:rsid w:val="00932980"/>
    <w:rsid w:val="0093347D"/>
    <w:rsid w:val="00934EB9"/>
    <w:rsid w:val="009366CD"/>
    <w:rsid w:val="00941F22"/>
    <w:rsid w:val="009423DA"/>
    <w:rsid w:val="0094360D"/>
    <w:rsid w:val="00944FF5"/>
    <w:rsid w:val="00945FF2"/>
    <w:rsid w:val="009463F6"/>
    <w:rsid w:val="00950756"/>
    <w:rsid w:val="00950F20"/>
    <w:rsid w:val="0095385B"/>
    <w:rsid w:val="00954A50"/>
    <w:rsid w:val="00954A6C"/>
    <w:rsid w:val="009573E0"/>
    <w:rsid w:val="0096129B"/>
    <w:rsid w:val="00962766"/>
    <w:rsid w:val="00963548"/>
    <w:rsid w:val="00963B9E"/>
    <w:rsid w:val="00964A79"/>
    <w:rsid w:val="00965629"/>
    <w:rsid w:val="009673DD"/>
    <w:rsid w:val="00971A6B"/>
    <w:rsid w:val="009722C9"/>
    <w:rsid w:val="0097419B"/>
    <w:rsid w:val="0097431D"/>
    <w:rsid w:val="009751F6"/>
    <w:rsid w:val="009766B6"/>
    <w:rsid w:val="00976836"/>
    <w:rsid w:val="00976D1A"/>
    <w:rsid w:val="00977501"/>
    <w:rsid w:val="0098167A"/>
    <w:rsid w:val="00981BFC"/>
    <w:rsid w:val="00982A48"/>
    <w:rsid w:val="00984C5A"/>
    <w:rsid w:val="009877A3"/>
    <w:rsid w:val="009951A6"/>
    <w:rsid w:val="0099567E"/>
    <w:rsid w:val="009A0BA6"/>
    <w:rsid w:val="009A24E4"/>
    <w:rsid w:val="009A40DB"/>
    <w:rsid w:val="009B27D8"/>
    <w:rsid w:val="009B30F0"/>
    <w:rsid w:val="009B3696"/>
    <w:rsid w:val="009B53A2"/>
    <w:rsid w:val="009B53C4"/>
    <w:rsid w:val="009B6F4C"/>
    <w:rsid w:val="009B7B57"/>
    <w:rsid w:val="009C2A3B"/>
    <w:rsid w:val="009C42D2"/>
    <w:rsid w:val="009C6B15"/>
    <w:rsid w:val="009D0ADA"/>
    <w:rsid w:val="009D1EE8"/>
    <w:rsid w:val="009D3811"/>
    <w:rsid w:val="009D6050"/>
    <w:rsid w:val="009D7BCD"/>
    <w:rsid w:val="009E3747"/>
    <w:rsid w:val="009E47E2"/>
    <w:rsid w:val="009E6754"/>
    <w:rsid w:val="009E7352"/>
    <w:rsid w:val="009F0963"/>
    <w:rsid w:val="009F1E36"/>
    <w:rsid w:val="009F27B2"/>
    <w:rsid w:val="009F7AD4"/>
    <w:rsid w:val="00A0272B"/>
    <w:rsid w:val="00A07B66"/>
    <w:rsid w:val="00A109D7"/>
    <w:rsid w:val="00A10F29"/>
    <w:rsid w:val="00A139DF"/>
    <w:rsid w:val="00A15090"/>
    <w:rsid w:val="00A169E1"/>
    <w:rsid w:val="00A17304"/>
    <w:rsid w:val="00A1794A"/>
    <w:rsid w:val="00A20131"/>
    <w:rsid w:val="00A234E7"/>
    <w:rsid w:val="00A252ED"/>
    <w:rsid w:val="00A2588B"/>
    <w:rsid w:val="00A25E5B"/>
    <w:rsid w:val="00A302B9"/>
    <w:rsid w:val="00A30B32"/>
    <w:rsid w:val="00A32F1C"/>
    <w:rsid w:val="00A33C71"/>
    <w:rsid w:val="00A347FB"/>
    <w:rsid w:val="00A35FA3"/>
    <w:rsid w:val="00A37DE9"/>
    <w:rsid w:val="00A41735"/>
    <w:rsid w:val="00A43F25"/>
    <w:rsid w:val="00A473F7"/>
    <w:rsid w:val="00A50F9A"/>
    <w:rsid w:val="00A54321"/>
    <w:rsid w:val="00A555A5"/>
    <w:rsid w:val="00A56E3E"/>
    <w:rsid w:val="00A61A95"/>
    <w:rsid w:val="00A6657D"/>
    <w:rsid w:val="00A667EA"/>
    <w:rsid w:val="00A675DA"/>
    <w:rsid w:val="00A73CB8"/>
    <w:rsid w:val="00A73DC6"/>
    <w:rsid w:val="00A746D0"/>
    <w:rsid w:val="00A800DB"/>
    <w:rsid w:val="00A8413D"/>
    <w:rsid w:val="00A847A5"/>
    <w:rsid w:val="00A8522F"/>
    <w:rsid w:val="00A91AE0"/>
    <w:rsid w:val="00A9237B"/>
    <w:rsid w:val="00A95C2A"/>
    <w:rsid w:val="00A95EDA"/>
    <w:rsid w:val="00A973CF"/>
    <w:rsid w:val="00AA171B"/>
    <w:rsid w:val="00AA492F"/>
    <w:rsid w:val="00AA5C6D"/>
    <w:rsid w:val="00AA62DB"/>
    <w:rsid w:val="00AB3444"/>
    <w:rsid w:val="00AB4147"/>
    <w:rsid w:val="00AB4DFA"/>
    <w:rsid w:val="00AB5E05"/>
    <w:rsid w:val="00AB7A59"/>
    <w:rsid w:val="00AB7E42"/>
    <w:rsid w:val="00AC230F"/>
    <w:rsid w:val="00AC3BF9"/>
    <w:rsid w:val="00AC4F78"/>
    <w:rsid w:val="00AC55D2"/>
    <w:rsid w:val="00AC5C07"/>
    <w:rsid w:val="00AD54E3"/>
    <w:rsid w:val="00AD68A0"/>
    <w:rsid w:val="00AD6A7C"/>
    <w:rsid w:val="00AD736E"/>
    <w:rsid w:val="00AD7BC1"/>
    <w:rsid w:val="00AE106C"/>
    <w:rsid w:val="00AE145E"/>
    <w:rsid w:val="00AE1D63"/>
    <w:rsid w:val="00AE22CE"/>
    <w:rsid w:val="00AE37AD"/>
    <w:rsid w:val="00AE3E38"/>
    <w:rsid w:val="00AF02B6"/>
    <w:rsid w:val="00AF2DC2"/>
    <w:rsid w:val="00AF50CF"/>
    <w:rsid w:val="00B0133F"/>
    <w:rsid w:val="00B02060"/>
    <w:rsid w:val="00B0575E"/>
    <w:rsid w:val="00B07DEB"/>
    <w:rsid w:val="00B07F76"/>
    <w:rsid w:val="00B13D8A"/>
    <w:rsid w:val="00B2177A"/>
    <w:rsid w:val="00B36432"/>
    <w:rsid w:val="00B37D2A"/>
    <w:rsid w:val="00B43507"/>
    <w:rsid w:val="00B43632"/>
    <w:rsid w:val="00B43945"/>
    <w:rsid w:val="00B44CBF"/>
    <w:rsid w:val="00B51C4E"/>
    <w:rsid w:val="00B55968"/>
    <w:rsid w:val="00B614F7"/>
    <w:rsid w:val="00B61A4E"/>
    <w:rsid w:val="00B66170"/>
    <w:rsid w:val="00B66C6C"/>
    <w:rsid w:val="00B670DE"/>
    <w:rsid w:val="00B67571"/>
    <w:rsid w:val="00B7159C"/>
    <w:rsid w:val="00B716DD"/>
    <w:rsid w:val="00B768C1"/>
    <w:rsid w:val="00B81D92"/>
    <w:rsid w:val="00B82E0C"/>
    <w:rsid w:val="00B8394F"/>
    <w:rsid w:val="00B84255"/>
    <w:rsid w:val="00B84577"/>
    <w:rsid w:val="00B85E51"/>
    <w:rsid w:val="00B86891"/>
    <w:rsid w:val="00B902F5"/>
    <w:rsid w:val="00B909EF"/>
    <w:rsid w:val="00B91EFA"/>
    <w:rsid w:val="00B92848"/>
    <w:rsid w:val="00B928B4"/>
    <w:rsid w:val="00B96B30"/>
    <w:rsid w:val="00B9797D"/>
    <w:rsid w:val="00BA23A6"/>
    <w:rsid w:val="00BA27DF"/>
    <w:rsid w:val="00BA2C2E"/>
    <w:rsid w:val="00BA34FB"/>
    <w:rsid w:val="00BA387F"/>
    <w:rsid w:val="00BA5BCE"/>
    <w:rsid w:val="00BA61D4"/>
    <w:rsid w:val="00BA740F"/>
    <w:rsid w:val="00BB10B4"/>
    <w:rsid w:val="00BB22B5"/>
    <w:rsid w:val="00BB6B88"/>
    <w:rsid w:val="00BB7437"/>
    <w:rsid w:val="00BC0E18"/>
    <w:rsid w:val="00BC498E"/>
    <w:rsid w:val="00BC6E84"/>
    <w:rsid w:val="00BC729D"/>
    <w:rsid w:val="00BC7760"/>
    <w:rsid w:val="00BD0550"/>
    <w:rsid w:val="00BD0BD4"/>
    <w:rsid w:val="00BD5D2A"/>
    <w:rsid w:val="00BE2CF0"/>
    <w:rsid w:val="00BE6BB9"/>
    <w:rsid w:val="00BE77F0"/>
    <w:rsid w:val="00BF06D6"/>
    <w:rsid w:val="00BF1488"/>
    <w:rsid w:val="00BF1C42"/>
    <w:rsid w:val="00BF37D3"/>
    <w:rsid w:val="00BF43F9"/>
    <w:rsid w:val="00BF4AB5"/>
    <w:rsid w:val="00BF6084"/>
    <w:rsid w:val="00C00483"/>
    <w:rsid w:val="00C029D7"/>
    <w:rsid w:val="00C04DC1"/>
    <w:rsid w:val="00C0533E"/>
    <w:rsid w:val="00C05CB2"/>
    <w:rsid w:val="00C065AD"/>
    <w:rsid w:val="00C07454"/>
    <w:rsid w:val="00C1053C"/>
    <w:rsid w:val="00C13069"/>
    <w:rsid w:val="00C2081B"/>
    <w:rsid w:val="00C20A7B"/>
    <w:rsid w:val="00C20B93"/>
    <w:rsid w:val="00C215E9"/>
    <w:rsid w:val="00C22E01"/>
    <w:rsid w:val="00C24CD7"/>
    <w:rsid w:val="00C26486"/>
    <w:rsid w:val="00C30F6F"/>
    <w:rsid w:val="00C3540E"/>
    <w:rsid w:val="00C35E4E"/>
    <w:rsid w:val="00C37102"/>
    <w:rsid w:val="00C40B07"/>
    <w:rsid w:val="00C41A6C"/>
    <w:rsid w:val="00C42E32"/>
    <w:rsid w:val="00C44D86"/>
    <w:rsid w:val="00C45759"/>
    <w:rsid w:val="00C514AF"/>
    <w:rsid w:val="00C56117"/>
    <w:rsid w:val="00C56C41"/>
    <w:rsid w:val="00C6088B"/>
    <w:rsid w:val="00C62533"/>
    <w:rsid w:val="00C63E34"/>
    <w:rsid w:val="00C649C8"/>
    <w:rsid w:val="00C74787"/>
    <w:rsid w:val="00C748DE"/>
    <w:rsid w:val="00C80770"/>
    <w:rsid w:val="00C812EF"/>
    <w:rsid w:val="00C82FD6"/>
    <w:rsid w:val="00C83866"/>
    <w:rsid w:val="00C8588C"/>
    <w:rsid w:val="00C86A7C"/>
    <w:rsid w:val="00C871DD"/>
    <w:rsid w:val="00C92770"/>
    <w:rsid w:val="00C937B1"/>
    <w:rsid w:val="00C93952"/>
    <w:rsid w:val="00C94EE2"/>
    <w:rsid w:val="00C97072"/>
    <w:rsid w:val="00CA043A"/>
    <w:rsid w:val="00CA1572"/>
    <w:rsid w:val="00CA2C8F"/>
    <w:rsid w:val="00CA3054"/>
    <w:rsid w:val="00CA3E87"/>
    <w:rsid w:val="00CA6AE1"/>
    <w:rsid w:val="00CA72CF"/>
    <w:rsid w:val="00CB19C3"/>
    <w:rsid w:val="00CB2273"/>
    <w:rsid w:val="00CB28D1"/>
    <w:rsid w:val="00CB515F"/>
    <w:rsid w:val="00CC28C3"/>
    <w:rsid w:val="00CC3BBF"/>
    <w:rsid w:val="00CC4372"/>
    <w:rsid w:val="00CC5DBF"/>
    <w:rsid w:val="00CC5EE4"/>
    <w:rsid w:val="00CD20C2"/>
    <w:rsid w:val="00CD2200"/>
    <w:rsid w:val="00CD61CC"/>
    <w:rsid w:val="00CE01D1"/>
    <w:rsid w:val="00CE04BA"/>
    <w:rsid w:val="00CE5667"/>
    <w:rsid w:val="00CE64EF"/>
    <w:rsid w:val="00CF02EA"/>
    <w:rsid w:val="00CF30BF"/>
    <w:rsid w:val="00CF30CE"/>
    <w:rsid w:val="00CF4276"/>
    <w:rsid w:val="00CF4842"/>
    <w:rsid w:val="00CF4FB3"/>
    <w:rsid w:val="00D00399"/>
    <w:rsid w:val="00D02C51"/>
    <w:rsid w:val="00D06C52"/>
    <w:rsid w:val="00D06DBF"/>
    <w:rsid w:val="00D11821"/>
    <w:rsid w:val="00D13515"/>
    <w:rsid w:val="00D13F3A"/>
    <w:rsid w:val="00D2111E"/>
    <w:rsid w:val="00D22D60"/>
    <w:rsid w:val="00D23FE2"/>
    <w:rsid w:val="00D240A3"/>
    <w:rsid w:val="00D25E9B"/>
    <w:rsid w:val="00D27024"/>
    <w:rsid w:val="00D332C3"/>
    <w:rsid w:val="00D36245"/>
    <w:rsid w:val="00D405F1"/>
    <w:rsid w:val="00D41EEC"/>
    <w:rsid w:val="00D42125"/>
    <w:rsid w:val="00D42E80"/>
    <w:rsid w:val="00D4445E"/>
    <w:rsid w:val="00D44B3B"/>
    <w:rsid w:val="00D474CC"/>
    <w:rsid w:val="00D50DF6"/>
    <w:rsid w:val="00D529F6"/>
    <w:rsid w:val="00D53331"/>
    <w:rsid w:val="00D53DD6"/>
    <w:rsid w:val="00D540EA"/>
    <w:rsid w:val="00D54B08"/>
    <w:rsid w:val="00D601ED"/>
    <w:rsid w:val="00D6300A"/>
    <w:rsid w:val="00D63836"/>
    <w:rsid w:val="00D6437C"/>
    <w:rsid w:val="00D64BB8"/>
    <w:rsid w:val="00D70A09"/>
    <w:rsid w:val="00D712AC"/>
    <w:rsid w:val="00D7161F"/>
    <w:rsid w:val="00D7198B"/>
    <w:rsid w:val="00D73280"/>
    <w:rsid w:val="00D7393B"/>
    <w:rsid w:val="00D73957"/>
    <w:rsid w:val="00D755CD"/>
    <w:rsid w:val="00D77410"/>
    <w:rsid w:val="00D77CE5"/>
    <w:rsid w:val="00D80C77"/>
    <w:rsid w:val="00D846FE"/>
    <w:rsid w:val="00D85286"/>
    <w:rsid w:val="00D8742D"/>
    <w:rsid w:val="00D92E03"/>
    <w:rsid w:val="00D9697D"/>
    <w:rsid w:val="00DA4100"/>
    <w:rsid w:val="00DA518A"/>
    <w:rsid w:val="00DA6CFB"/>
    <w:rsid w:val="00DB04C6"/>
    <w:rsid w:val="00DB13A3"/>
    <w:rsid w:val="00DB582D"/>
    <w:rsid w:val="00DB6CCD"/>
    <w:rsid w:val="00DC1517"/>
    <w:rsid w:val="00DC3DB1"/>
    <w:rsid w:val="00DC5DE5"/>
    <w:rsid w:val="00DD2A5F"/>
    <w:rsid w:val="00DD2FEB"/>
    <w:rsid w:val="00DD3D95"/>
    <w:rsid w:val="00DE226E"/>
    <w:rsid w:val="00DE3879"/>
    <w:rsid w:val="00DE3ADD"/>
    <w:rsid w:val="00DE432B"/>
    <w:rsid w:val="00DE4BD1"/>
    <w:rsid w:val="00DE55BE"/>
    <w:rsid w:val="00DE6470"/>
    <w:rsid w:val="00DF3A30"/>
    <w:rsid w:val="00DF3D50"/>
    <w:rsid w:val="00DF4EB6"/>
    <w:rsid w:val="00DF7B96"/>
    <w:rsid w:val="00E01885"/>
    <w:rsid w:val="00E040BF"/>
    <w:rsid w:val="00E05A42"/>
    <w:rsid w:val="00E10CE7"/>
    <w:rsid w:val="00E128D1"/>
    <w:rsid w:val="00E13EC1"/>
    <w:rsid w:val="00E14924"/>
    <w:rsid w:val="00E14946"/>
    <w:rsid w:val="00E15B85"/>
    <w:rsid w:val="00E17A1B"/>
    <w:rsid w:val="00E17C09"/>
    <w:rsid w:val="00E20A91"/>
    <w:rsid w:val="00E20D6A"/>
    <w:rsid w:val="00E20DFC"/>
    <w:rsid w:val="00E307D3"/>
    <w:rsid w:val="00E31D5E"/>
    <w:rsid w:val="00E40046"/>
    <w:rsid w:val="00E409D1"/>
    <w:rsid w:val="00E40A6F"/>
    <w:rsid w:val="00E44AAB"/>
    <w:rsid w:val="00E46F66"/>
    <w:rsid w:val="00E47688"/>
    <w:rsid w:val="00E5360C"/>
    <w:rsid w:val="00E5659E"/>
    <w:rsid w:val="00E567B4"/>
    <w:rsid w:val="00E6036E"/>
    <w:rsid w:val="00E6377D"/>
    <w:rsid w:val="00E659F8"/>
    <w:rsid w:val="00E67745"/>
    <w:rsid w:val="00E67B18"/>
    <w:rsid w:val="00E67F4B"/>
    <w:rsid w:val="00E7076F"/>
    <w:rsid w:val="00E71C92"/>
    <w:rsid w:val="00E72598"/>
    <w:rsid w:val="00E7522C"/>
    <w:rsid w:val="00E8065F"/>
    <w:rsid w:val="00E80B08"/>
    <w:rsid w:val="00E80E91"/>
    <w:rsid w:val="00E81592"/>
    <w:rsid w:val="00E81609"/>
    <w:rsid w:val="00E8351C"/>
    <w:rsid w:val="00E841F8"/>
    <w:rsid w:val="00E845F3"/>
    <w:rsid w:val="00E86BDE"/>
    <w:rsid w:val="00E873DB"/>
    <w:rsid w:val="00E94EDC"/>
    <w:rsid w:val="00E95BFC"/>
    <w:rsid w:val="00EA37D4"/>
    <w:rsid w:val="00EA4785"/>
    <w:rsid w:val="00EA5524"/>
    <w:rsid w:val="00EA55E0"/>
    <w:rsid w:val="00EA5ACB"/>
    <w:rsid w:val="00EB0232"/>
    <w:rsid w:val="00EB12FB"/>
    <w:rsid w:val="00EB1DDC"/>
    <w:rsid w:val="00EB2011"/>
    <w:rsid w:val="00EB24B5"/>
    <w:rsid w:val="00EB3979"/>
    <w:rsid w:val="00EB5008"/>
    <w:rsid w:val="00EC0B34"/>
    <w:rsid w:val="00EC2B02"/>
    <w:rsid w:val="00EC464B"/>
    <w:rsid w:val="00EC4B31"/>
    <w:rsid w:val="00EC55BE"/>
    <w:rsid w:val="00EC601E"/>
    <w:rsid w:val="00ED0052"/>
    <w:rsid w:val="00ED1347"/>
    <w:rsid w:val="00ED1C6F"/>
    <w:rsid w:val="00ED3B54"/>
    <w:rsid w:val="00ED579D"/>
    <w:rsid w:val="00ED77E4"/>
    <w:rsid w:val="00ED7899"/>
    <w:rsid w:val="00EE059D"/>
    <w:rsid w:val="00EE41B2"/>
    <w:rsid w:val="00EE65B2"/>
    <w:rsid w:val="00EE667C"/>
    <w:rsid w:val="00EE74A9"/>
    <w:rsid w:val="00EE7625"/>
    <w:rsid w:val="00EE7BF2"/>
    <w:rsid w:val="00EE7C68"/>
    <w:rsid w:val="00EE7D7D"/>
    <w:rsid w:val="00EF0B90"/>
    <w:rsid w:val="00EF5EFD"/>
    <w:rsid w:val="00F02758"/>
    <w:rsid w:val="00F04148"/>
    <w:rsid w:val="00F11AD1"/>
    <w:rsid w:val="00F146AC"/>
    <w:rsid w:val="00F14B6E"/>
    <w:rsid w:val="00F15190"/>
    <w:rsid w:val="00F16154"/>
    <w:rsid w:val="00F23239"/>
    <w:rsid w:val="00F24BE4"/>
    <w:rsid w:val="00F25E88"/>
    <w:rsid w:val="00F30D4E"/>
    <w:rsid w:val="00F31296"/>
    <w:rsid w:val="00F31F8B"/>
    <w:rsid w:val="00F32F60"/>
    <w:rsid w:val="00F34D53"/>
    <w:rsid w:val="00F359FF"/>
    <w:rsid w:val="00F37866"/>
    <w:rsid w:val="00F40CE7"/>
    <w:rsid w:val="00F42974"/>
    <w:rsid w:val="00F44123"/>
    <w:rsid w:val="00F531B4"/>
    <w:rsid w:val="00F5347F"/>
    <w:rsid w:val="00F64E0D"/>
    <w:rsid w:val="00F6671D"/>
    <w:rsid w:val="00F6756F"/>
    <w:rsid w:val="00F67A2F"/>
    <w:rsid w:val="00F74BA2"/>
    <w:rsid w:val="00F753D8"/>
    <w:rsid w:val="00F76101"/>
    <w:rsid w:val="00F77DD6"/>
    <w:rsid w:val="00F80EC3"/>
    <w:rsid w:val="00F82246"/>
    <w:rsid w:val="00F82987"/>
    <w:rsid w:val="00F837F6"/>
    <w:rsid w:val="00F85BA2"/>
    <w:rsid w:val="00F879B2"/>
    <w:rsid w:val="00F92973"/>
    <w:rsid w:val="00F96D65"/>
    <w:rsid w:val="00F97721"/>
    <w:rsid w:val="00FA20DF"/>
    <w:rsid w:val="00FA46D7"/>
    <w:rsid w:val="00FB0A75"/>
    <w:rsid w:val="00FB41EC"/>
    <w:rsid w:val="00FB5E82"/>
    <w:rsid w:val="00FC009E"/>
    <w:rsid w:val="00FC0464"/>
    <w:rsid w:val="00FC3543"/>
    <w:rsid w:val="00FC4508"/>
    <w:rsid w:val="00FC6CCF"/>
    <w:rsid w:val="00FD0D28"/>
    <w:rsid w:val="00FD1A84"/>
    <w:rsid w:val="00FD1E0B"/>
    <w:rsid w:val="00FD2186"/>
    <w:rsid w:val="00FD32D8"/>
    <w:rsid w:val="00FD5A9F"/>
    <w:rsid w:val="00FD5EC9"/>
    <w:rsid w:val="00FD6764"/>
    <w:rsid w:val="00FD6AEC"/>
    <w:rsid w:val="00FE3BD9"/>
    <w:rsid w:val="00FE3BF3"/>
    <w:rsid w:val="00FF2281"/>
    <w:rsid w:val="00FF3939"/>
    <w:rsid w:val="00FF3DC7"/>
    <w:rsid w:val="00FF7A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F216C75-292B-467B-BAA0-089A5C604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Arial"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semiHidden="1" w:uiPriority="0" w:unhideWhenUsed="1"/>
    <w:lsdException w:name="footer" w:semiHidden="1" w:unhideWhenUsed="1"/>
    <w:lsdException w:name="index heading"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semiHidden="1" w:uiPriority="1" w:unhideWhenUsed="1"/>
    <w:lsdException w:name="Body Text"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47FB"/>
    <w:rPr>
      <w:color w:val="000000"/>
      <w:sz w:val="22"/>
      <w:szCs w:val="19"/>
    </w:rPr>
  </w:style>
  <w:style w:type="paragraph" w:styleId="Heading1">
    <w:name w:val="heading 1"/>
    <w:basedOn w:val="Normal"/>
    <w:next w:val="Normal"/>
    <w:link w:val="Heading1Char"/>
    <w:uiPriority w:val="9"/>
    <w:qFormat/>
    <w:locked/>
    <w:rsid w:val="00D601ED"/>
    <w:pPr>
      <w:keepNext/>
      <w:keepLines/>
      <w:spacing w:before="480"/>
      <w:outlineLvl w:val="0"/>
    </w:pPr>
    <w:rPr>
      <w:rFonts w:eastAsia="Times New Roman" w:cs="Times New Roman"/>
      <w:b/>
      <w:bCs/>
      <w:color w:val="365F91"/>
      <w:sz w:val="28"/>
      <w:szCs w:val="28"/>
    </w:rPr>
  </w:style>
  <w:style w:type="paragraph" w:styleId="Heading2">
    <w:name w:val="heading 2"/>
    <w:basedOn w:val="Normal"/>
    <w:next w:val="Normal"/>
    <w:link w:val="Heading2Char"/>
    <w:uiPriority w:val="9"/>
    <w:semiHidden/>
    <w:unhideWhenUsed/>
    <w:qFormat/>
    <w:locked/>
    <w:rsid w:val="007344F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locked/>
    <w:rsid w:val="007344F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01ED"/>
    <w:rPr>
      <w:rFonts w:eastAsia="Times New Roman" w:cs="Times New Roman"/>
      <w:b/>
      <w:bCs/>
      <w:color w:val="365F91"/>
      <w:sz w:val="28"/>
      <w:szCs w:val="28"/>
    </w:rPr>
  </w:style>
  <w:style w:type="paragraph" w:styleId="Header">
    <w:name w:val="header"/>
    <w:basedOn w:val="Normal"/>
    <w:link w:val="HeaderChar"/>
    <w:unhideWhenUsed/>
    <w:locked/>
    <w:rsid w:val="000D39EA"/>
    <w:pPr>
      <w:tabs>
        <w:tab w:val="center" w:pos="4680"/>
        <w:tab w:val="right" w:pos="9360"/>
      </w:tabs>
    </w:pPr>
  </w:style>
  <w:style w:type="character" w:customStyle="1" w:styleId="HeaderChar">
    <w:name w:val="Header Char"/>
    <w:basedOn w:val="DefaultParagraphFont"/>
    <w:link w:val="Header"/>
    <w:uiPriority w:val="99"/>
    <w:rsid w:val="000D39EA"/>
  </w:style>
  <w:style w:type="paragraph" w:styleId="Footer">
    <w:name w:val="footer"/>
    <w:basedOn w:val="Normal"/>
    <w:link w:val="FooterChar"/>
    <w:uiPriority w:val="99"/>
    <w:unhideWhenUsed/>
    <w:locked/>
    <w:rsid w:val="000D39EA"/>
    <w:pPr>
      <w:tabs>
        <w:tab w:val="center" w:pos="4680"/>
        <w:tab w:val="right" w:pos="9360"/>
      </w:tabs>
    </w:pPr>
  </w:style>
  <w:style w:type="character" w:customStyle="1" w:styleId="FooterChar">
    <w:name w:val="Footer Char"/>
    <w:basedOn w:val="DefaultParagraphFont"/>
    <w:link w:val="Footer"/>
    <w:uiPriority w:val="99"/>
    <w:rsid w:val="000D39EA"/>
  </w:style>
  <w:style w:type="paragraph" w:styleId="BalloonText">
    <w:name w:val="Balloon Text"/>
    <w:basedOn w:val="Normal"/>
    <w:link w:val="BalloonTextChar"/>
    <w:uiPriority w:val="99"/>
    <w:semiHidden/>
    <w:unhideWhenUsed/>
    <w:locked/>
    <w:rsid w:val="000D39EA"/>
    <w:rPr>
      <w:rFonts w:ascii="Tahoma" w:hAnsi="Tahoma" w:cs="Tahoma"/>
      <w:sz w:val="16"/>
      <w:szCs w:val="16"/>
    </w:rPr>
  </w:style>
  <w:style w:type="character" w:customStyle="1" w:styleId="BalloonTextChar">
    <w:name w:val="Balloon Text Char"/>
    <w:basedOn w:val="DefaultParagraphFont"/>
    <w:link w:val="BalloonText"/>
    <w:uiPriority w:val="99"/>
    <w:semiHidden/>
    <w:rsid w:val="000D39EA"/>
    <w:rPr>
      <w:rFonts w:ascii="Tahoma" w:hAnsi="Tahoma" w:cs="Tahoma"/>
      <w:sz w:val="16"/>
      <w:szCs w:val="16"/>
    </w:rPr>
  </w:style>
  <w:style w:type="paragraph" w:styleId="TOCHeading">
    <w:name w:val="TOC Heading"/>
    <w:basedOn w:val="Heading1"/>
    <w:next w:val="Normal"/>
    <w:uiPriority w:val="39"/>
    <w:qFormat/>
    <w:locked/>
    <w:rsid w:val="005849EA"/>
    <w:pPr>
      <w:outlineLvl w:val="9"/>
    </w:pPr>
  </w:style>
  <w:style w:type="paragraph" w:customStyle="1" w:styleId="Functions">
    <w:name w:val="**Functions"/>
    <w:next w:val="Normal"/>
    <w:link w:val="FunctionsChar"/>
    <w:qFormat/>
    <w:locked/>
    <w:rsid w:val="00601249"/>
    <w:pPr>
      <w:spacing w:after="120"/>
    </w:pPr>
    <w:rPr>
      <w:b/>
      <w:color w:val="000000"/>
      <w:sz w:val="32"/>
      <w:szCs w:val="19"/>
    </w:rPr>
  </w:style>
  <w:style w:type="character" w:customStyle="1" w:styleId="FunctionsChar">
    <w:name w:val="**Functions Char"/>
    <w:basedOn w:val="DefaultParagraphFont"/>
    <w:link w:val="Functions"/>
    <w:rsid w:val="00601249"/>
    <w:rPr>
      <w:b/>
      <w:color w:val="000000"/>
      <w:sz w:val="32"/>
      <w:szCs w:val="19"/>
    </w:rPr>
  </w:style>
  <w:style w:type="paragraph" w:styleId="TOC2">
    <w:name w:val="toc 2"/>
    <w:basedOn w:val="Normal"/>
    <w:next w:val="Normal"/>
    <w:autoRedefine/>
    <w:uiPriority w:val="39"/>
    <w:unhideWhenUsed/>
    <w:qFormat/>
    <w:locked/>
    <w:rsid w:val="00042D95"/>
    <w:pPr>
      <w:ind w:left="720"/>
    </w:pPr>
    <w:rPr>
      <w:bCs/>
      <w:caps/>
      <w:szCs w:val="20"/>
    </w:rPr>
  </w:style>
  <w:style w:type="paragraph" w:customStyle="1" w:styleId="Activties">
    <w:name w:val="** Activties"/>
    <w:basedOn w:val="Functions"/>
    <w:next w:val="Normal"/>
    <w:link w:val="ActivtiesChar"/>
    <w:autoRedefine/>
    <w:qFormat/>
    <w:locked/>
    <w:rsid w:val="00DC3DB1"/>
    <w:pPr>
      <w:numPr>
        <w:ilvl w:val="1"/>
      </w:numPr>
      <w:spacing w:after="0"/>
      <w:ind w:left="864" w:hanging="864"/>
    </w:pPr>
    <w:rPr>
      <w:color w:val="auto"/>
      <w:sz w:val="28"/>
    </w:rPr>
  </w:style>
  <w:style w:type="paragraph" w:customStyle="1" w:styleId="ItemNo">
    <w:name w:val="** Item No."/>
    <w:basedOn w:val="Activties"/>
    <w:next w:val="Normal"/>
    <w:qFormat/>
    <w:locked/>
    <w:rsid w:val="005902D1"/>
    <w:pPr>
      <w:numPr>
        <w:ilvl w:val="2"/>
      </w:numPr>
      <w:ind w:left="864" w:hanging="864"/>
    </w:pPr>
    <w:rPr>
      <w:b w:val="0"/>
    </w:rPr>
  </w:style>
  <w:style w:type="paragraph" w:customStyle="1" w:styleId="ActivityText">
    <w:name w:val="** Activity Text"/>
    <w:basedOn w:val="Normal"/>
    <w:next w:val="Normal"/>
    <w:autoRedefine/>
    <w:qFormat/>
    <w:locked/>
    <w:rsid w:val="00A73CB8"/>
    <w:pPr>
      <w:jc w:val="center"/>
    </w:pPr>
    <w:rPr>
      <w:rFonts w:asciiTheme="minorHAnsi" w:eastAsia="Times New Roman" w:hAnsiTheme="minorHAnsi"/>
      <w:color w:val="auto"/>
      <w:szCs w:val="22"/>
    </w:rPr>
  </w:style>
  <w:style w:type="character" w:styleId="Hyperlink">
    <w:name w:val="Hyperlink"/>
    <w:basedOn w:val="DefaultParagraphFont"/>
    <w:uiPriority w:val="99"/>
    <w:unhideWhenUsed/>
    <w:locked/>
    <w:rsid w:val="00D50DF6"/>
    <w:rPr>
      <w:color w:val="0000FF"/>
      <w:u w:val="single"/>
    </w:rPr>
  </w:style>
  <w:style w:type="paragraph" w:styleId="TOC1">
    <w:name w:val="toc 1"/>
    <w:basedOn w:val="Normal"/>
    <w:next w:val="Normal"/>
    <w:autoRedefine/>
    <w:uiPriority w:val="39"/>
    <w:unhideWhenUsed/>
    <w:qFormat/>
    <w:locked/>
    <w:rsid w:val="00042D95"/>
    <w:pPr>
      <w:tabs>
        <w:tab w:val="left" w:pos="720"/>
        <w:tab w:val="right" w:leader="dot" w:pos="14390"/>
      </w:tabs>
      <w:spacing w:before="360"/>
    </w:pPr>
    <w:rPr>
      <w:b/>
      <w:bCs/>
      <w:caps/>
      <w:sz w:val="24"/>
      <w:szCs w:val="24"/>
    </w:rPr>
  </w:style>
  <w:style w:type="paragraph" w:styleId="Index2">
    <w:name w:val="index 2"/>
    <w:basedOn w:val="Normal"/>
    <w:next w:val="Normal"/>
    <w:autoRedefine/>
    <w:uiPriority w:val="99"/>
    <w:unhideWhenUsed/>
    <w:locked/>
    <w:rsid w:val="00046960"/>
    <w:pPr>
      <w:ind w:left="440" w:hanging="220"/>
    </w:pPr>
    <w:rPr>
      <w:sz w:val="20"/>
      <w:szCs w:val="18"/>
    </w:rPr>
  </w:style>
  <w:style w:type="paragraph" w:styleId="Index1">
    <w:name w:val="index 1"/>
    <w:basedOn w:val="Normal"/>
    <w:next w:val="Normal"/>
    <w:uiPriority w:val="99"/>
    <w:unhideWhenUsed/>
    <w:qFormat/>
    <w:locked/>
    <w:rsid w:val="00CA2C8F"/>
    <w:pPr>
      <w:ind w:left="220" w:hanging="220"/>
    </w:pPr>
    <w:rPr>
      <w:sz w:val="20"/>
      <w:szCs w:val="18"/>
    </w:rPr>
  </w:style>
  <w:style w:type="paragraph" w:styleId="Index3">
    <w:name w:val="index 3"/>
    <w:basedOn w:val="Normal"/>
    <w:next w:val="Normal"/>
    <w:autoRedefine/>
    <w:uiPriority w:val="99"/>
    <w:unhideWhenUsed/>
    <w:locked/>
    <w:rsid w:val="00046960"/>
    <w:pPr>
      <w:ind w:left="660" w:hanging="220"/>
    </w:pPr>
    <w:rPr>
      <w:sz w:val="20"/>
      <w:szCs w:val="18"/>
    </w:rPr>
  </w:style>
  <w:style w:type="paragraph" w:styleId="Index4">
    <w:name w:val="index 4"/>
    <w:basedOn w:val="Normal"/>
    <w:next w:val="Normal"/>
    <w:autoRedefine/>
    <w:uiPriority w:val="99"/>
    <w:unhideWhenUsed/>
    <w:locked/>
    <w:rsid w:val="00853622"/>
    <w:pPr>
      <w:ind w:left="880" w:hanging="220"/>
    </w:pPr>
    <w:rPr>
      <w:rFonts w:ascii="Arial" w:hAnsi="Arial"/>
      <w:sz w:val="18"/>
      <w:szCs w:val="18"/>
    </w:rPr>
  </w:style>
  <w:style w:type="paragraph" w:styleId="Index5">
    <w:name w:val="index 5"/>
    <w:basedOn w:val="Normal"/>
    <w:next w:val="Normal"/>
    <w:autoRedefine/>
    <w:uiPriority w:val="99"/>
    <w:unhideWhenUsed/>
    <w:locked/>
    <w:rsid w:val="00853622"/>
    <w:pPr>
      <w:ind w:left="1100" w:hanging="220"/>
    </w:pPr>
    <w:rPr>
      <w:rFonts w:ascii="Arial" w:hAnsi="Arial"/>
      <w:sz w:val="18"/>
      <w:szCs w:val="18"/>
    </w:rPr>
  </w:style>
  <w:style w:type="paragraph" w:styleId="Index6">
    <w:name w:val="index 6"/>
    <w:basedOn w:val="Normal"/>
    <w:next w:val="Normal"/>
    <w:autoRedefine/>
    <w:uiPriority w:val="99"/>
    <w:unhideWhenUsed/>
    <w:locked/>
    <w:rsid w:val="00853622"/>
    <w:pPr>
      <w:ind w:left="1320" w:hanging="220"/>
    </w:pPr>
    <w:rPr>
      <w:rFonts w:ascii="Arial" w:hAnsi="Arial"/>
      <w:sz w:val="18"/>
      <w:szCs w:val="18"/>
    </w:rPr>
  </w:style>
  <w:style w:type="paragraph" w:styleId="Index7">
    <w:name w:val="index 7"/>
    <w:basedOn w:val="Normal"/>
    <w:next w:val="Normal"/>
    <w:autoRedefine/>
    <w:uiPriority w:val="99"/>
    <w:unhideWhenUsed/>
    <w:locked/>
    <w:rsid w:val="00853622"/>
    <w:pPr>
      <w:ind w:left="1540" w:hanging="220"/>
    </w:pPr>
    <w:rPr>
      <w:rFonts w:ascii="Arial" w:hAnsi="Arial"/>
      <w:sz w:val="18"/>
      <w:szCs w:val="18"/>
    </w:rPr>
  </w:style>
  <w:style w:type="paragraph" w:styleId="Index8">
    <w:name w:val="index 8"/>
    <w:basedOn w:val="Normal"/>
    <w:next w:val="Normal"/>
    <w:autoRedefine/>
    <w:uiPriority w:val="99"/>
    <w:unhideWhenUsed/>
    <w:locked/>
    <w:rsid w:val="00853622"/>
    <w:pPr>
      <w:ind w:left="1760" w:hanging="220"/>
    </w:pPr>
    <w:rPr>
      <w:rFonts w:ascii="Arial" w:hAnsi="Arial"/>
      <w:sz w:val="18"/>
      <w:szCs w:val="18"/>
    </w:rPr>
  </w:style>
  <w:style w:type="paragraph" w:styleId="Index9">
    <w:name w:val="index 9"/>
    <w:basedOn w:val="Normal"/>
    <w:next w:val="Normal"/>
    <w:autoRedefine/>
    <w:uiPriority w:val="99"/>
    <w:unhideWhenUsed/>
    <w:locked/>
    <w:rsid w:val="00853622"/>
    <w:pPr>
      <w:ind w:left="1980" w:hanging="220"/>
    </w:pPr>
    <w:rPr>
      <w:rFonts w:ascii="Arial" w:hAnsi="Arial"/>
      <w:sz w:val="18"/>
      <w:szCs w:val="18"/>
    </w:rPr>
  </w:style>
  <w:style w:type="paragraph" w:styleId="IndexHeading">
    <w:name w:val="index heading"/>
    <w:basedOn w:val="Normal"/>
    <w:next w:val="Index1"/>
    <w:uiPriority w:val="99"/>
    <w:unhideWhenUsed/>
    <w:locked/>
    <w:rsid w:val="00853622"/>
    <w:pPr>
      <w:pBdr>
        <w:top w:val="single" w:sz="12" w:space="0" w:color="auto"/>
      </w:pBdr>
      <w:spacing w:before="360" w:after="240"/>
    </w:pPr>
    <w:rPr>
      <w:rFonts w:ascii="Arial" w:hAnsi="Arial"/>
      <w:b/>
      <w:bCs/>
      <w:i/>
      <w:iCs/>
      <w:sz w:val="26"/>
      <w:szCs w:val="26"/>
    </w:rPr>
  </w:style>
  <w:style w:type="paragraph" w:customStyle="1" w:styleId="TableText">
    <w:name w:val="**Table Text"/>
    <w:basedOn w:val="Normal"/>
    <w:link w:val="TableTextChar"/>
    <w:qFormat/>
    <w:locked/>
    <w:rsid w:val="005F1824"/>
    <w:rPr>
      <w:bCs/>
      <w:szCs w:val="17"/>
    </w:rPr>
  </w:style>
  <w:style w:type="paragraph" w:styleId="BodyText">
    <w:name w:val="Body Text"/>
    <w:basedOn w:val="Normal"/>
    <w:link w:val="BodyTextChar"/>
    <w:uiPriority w:val="99"/>
    <w:unhideWhenUsed/>
    <w:locked/>
    <w:rsid w:val="0019608F"/>
    <w:pPr>
      <w:spacing w:after="120"/>
    </w:pPr>
  </w:style>
  <w:style w:type="character" w:customStyle="1" w:styleId="BodyTextChar">
    <w:name w:val="Body Text Char"/>
    <w:basedOn w:val="DefaultParagraphFont"/>
    <w:link w:val="BodyText"/>
    <w:uiPriority w:val="99"/>
    <w:rsid w:val="0019608F"/>
  </w:style>
  <w:style w:type="character" w:styleId="PageNumber">
    <w:name w:val="page number"/>
    <w:basedOn w:val="DefaultParagraphFont"/>
    <w:locked/>
    <w:rsid w:val="00EC464B"/>
  </w:style>
  <w:style w:type="paragraph" w:styleId="ListParagraph">
    <w:name w:val="List Paragraph"/>
    <w:basedOn w:val="Normal"/>
    <w:uiPriority w:val="34"/>
    <w:qFormat/>
    <w:locked/>
    <w:rsid w:val="00FC3543"/>
    <w:pPr>
      <w:ind w:left="720"/>
      <w:contextualSpacing/>
    </w:pPr>
  </w:style>
  <w:style w:type="paragraph" w:styleId="BodyText2">
    <w:name w:val="Body Text 2"/>
    <w:basedOn w:val="Normal"/>
    <w:link w:val="BodyText2Char"/>
    <w:uiPriority w:val="99"/>
    <w:unhideWhenUsed/>
    <w:locked/>
    <w:rsid w:val="0019608F"/>
    <w:pPr>
      <w:spacing w:after="120" w:line="480" w:lineRule="auto"/>
    </w:pPr>
  </w:style>
  <w:style w:type="character" w:customStyle="1" w:styleId="BodyText2Char">
    <w:name w:val="Body Text 2 Char"/>
    <w:basedOn w:val="DefaultParagraphFont"/>
    <w:link w:val="BodyText2"/>
    <w:uiPriority w:val="99"/>
    <w:rsid w:val="0019608F"/>
  </w:style>
  <w:style w:type="paragraph" w:customStyle="1" w:styleId="TOCwno">
    <w:name w:val="**TOC w/no #"/>
    <w:link w:val="TOCwnoChar"/>
    <w:qFormat/>
    <w:locked/>
    <w:rsid w:val="00536D56"/>
    <w:pPr>
      <w:tabs>
        <w:tab w:val="left" w:pos="720"/>
      </w:tabs>
      <w:spacing w:after="120"/>
      <w:jc w:val="center"/>
      <w:outlineLvl w:val="0"/>
    </w:pPr>
    <w:rPr>
      <w:b/>
      <w:caps/>
      <w:color w:val="000000"/>
      <w:sz w:val="32"/>
      <w:szCs w:val="19"/>
    </w:rPr>
  </w:style>
  <w:style w:type="paragraph" w:styleId="TOC3">
    <w:name w:val="toc 3"/>
    <w:basedOn w:val="Normal"/>
    <w:next w:val="Normal"/>
    <w:autoRedefine/>
    <w:uiPriority w:val="39"/>
    <w:unhideWhenUsed/>
    <w:qFormat/>
    <w:locked/>
    <w:rsid w:val="00042D95"/>
    <w:pPr>
      <w:ind w:left="220"/>
    </w:pPr>
    <w:rPr>
      <w:szCs w:val="20"/>
    </w:rPr>
  </w:style>
  <w:style w:type="paragraph" w:styleId="TOC4">
    <w:name w:val="toc 4"/>
    <w:basedOn w:val="Normal"/>
    <w:next w:val="Normal"/>
    <w:autoRedefine/>
    <w:uiPriority w:val="39"/>
    <w:unhideWhenUsed/>
    <w:locked/>
    <w:rsid w:val="00DC5DE5"/>
    <w:pPr>
      <w:ind w:left="440"/>
    </w:pPr>
    <w:rPr>
      <w:rFonts w:ascii="Arial" w:hAnsi="Arial"/>
      <w:sz w:val="20"/>
      <w:szCs w:val="20"/>
    </w:rPr>
  </w:style>
  <w:style w:type="paragraph" w:styleId="TOC5">
    <w:name w:val="toc 5"/>
    <w:basedOn w:val="Normal"/>
    <w:next w:val="Normal"/>
    <w:autoRedefine/>
    <w:uiPriority w:val="39"/>
    <w:unhideWhenUsed/>
    <w:locked/>
    <w:rsid w:val="00DC5DE5"/>
    <w:pPr>
      <w:ind w:left="660"/>
    </w:pPr>
    <w:rPr>
      <w:rFonts w:ascii="Arial" w:hAnsi="Arial"/>
      <w:sz w:val="20"/>
      <w:szCs w:val="20"/>
    </w:rPr>
  </w:style>
  <w:style w:type="paragraph" w:styleId="TOC6">
    <w:name w:val="toc 6"/>
    <w:basedOn w:val="Normal"/>
    <w:next w:val="Normal"/>
    <w:autoRedefine/>
    <w:uiPriority w:val="39"/>
    <w:unhideWhenUsed/>
    <w:locked/>
    <w:rsid w:val="00DC5DE5"/>
    <w:pPr>
      <w:ind w:left="880"/>
    </w:pPr>
    <w:rPr>
      <w:rFonts w:ascii="Arial" w:hAnsi="Arial"/>
      <w:sz w:val="20"/>
      <w:szCs w:val="20"/>
    </w:rPr>
  </w:style>
  <w:style w:type="paragraph" w:styleId="TOC7">
    <w:name w:val="toc 7"/>
    <w:basedOn w:val="Normal"/>
    <w:next w:val="Normal"/>
    <w:autoRedefine/>
    <w:uiPriority w:val="39"/>
    <w:unhideWhenUsed/>
    <w:locked/>
    <w:rsid w:val="00DC5DE5"/>
    <w:pPr>
      <w:ind w:left="1100"/>
    </w:pPr>
    <w:rPr>
      <w:rFonts w:ascii="Arial" w:hAnsi="Arial"/>
      <w:sz w:val="20"/>
      <w:szCs w:val="20"/>
    </w:rPr>
  </w:style>
  <w:style w:type="paragraph" w:styleId="TOC8">
    <w:name w:val="toc 8"/>
    <w:basedOn w:val="Normal"/>
    <w:next w:val="Normal"/>
    <w:autoRedefine/>
    <w:uiPriority w:val="39"/>
    <w:unhideWhenUsed/>
    <w:locked/>
    <w:rsid w:val="00DC5DE5"/>
    <w:pPr>
      <w:ind w:left="1320"/>
    </w:pPr>
    <w:rPr>
      <w:rFonts w:ascii="Arial" w:hAnsi="Arial"/>
      <w:sz w:val="20"/>
      <w:szCs w:val="20"/>
    </w:rPr>
  </w:style>
  <w:style w:type="paragraph" w:styleId="TOC9">
    <w:name w:val="toc 9"/>
    <w:basedOn w:val="Normal"/>
    <w:next w:val="Normal"/>
    <w:autoRedefine/>
    <w:uiPriority w:val="39"/>
    <w:unhideWhenUsed/>
    <w:locked/>
    <w:rsid w:val="00DC5DE5"/>
    <w:pPr>
      <w:ind w:left="1540"/>
    </w:pPr>
    <w:rPr>
      <w:rFonts w:ascii="Arial" w:hAnsi="Arial"/>
      <w:sz w:val="20"/>
      <w:szCs w:val="20"/>
    </w:rPr>
  </w:style>
  <w:style w:type="character" w:styleId="FollowedHyperlink">
    <w:name w:val="FollowedHyperlink"/>
    <w:basedOn w:val="DefaultParagraphFont"/>
    <w:uiPriority w:val="99"/>
    <w:semiHidden/>
    <w:unhideWhenUsed/>
    <w:locked/>
    <w:rsid w:val="00023D50"/>
    <w:rPr>
      <w:color w:val="800080"/>
      <w:u w:val="single"/>
    </w:rPr>
  </w:style>
  <w:style w:type="character" w:customStyle="1" w:styleId="JBWDESCRIPTIONS">
    <w:name w:val="JBW DESCRIPTIONS"/>
    <w:basedOn w:val="DefaultParagraphFont"/>
    <w:locked/>
    <w:rsid w:val="00BF1488"/>
    <w:rPr>
      <w:sz w:val="18"/>
    </w:rPr>
  </w:style>
  <w:style w:type="paragraph" w:customStyle="1" w:styleId="JBWREVISIONNOTES">
    <w:name w:val="JBW REVISION NOTES"/>
    <w:basedOn w:val="Normal"/>
    <w:link w:val="JBWREVISIONNOTESChar"/>
    <w:locked/>
    <w:rsid w:val="00BF1488"/>
    <w:pPr>
      <w:overflowPunct w:val="0"/>
      <w:autoSpaceDE w:val="0"/>
      <w:autoSpaceDN w:val="0"/>
      <w:adjustRightInd w:val="0"/>
      <w:ind w:left="252"/>
      <w:textAlignment w:val="baseline"/>
    </w:pPr>
    <w:rPr>
      <w:rFonts w:ascii="Arial" w:eastAsia="Times New Roman" w:hAnsi="Arial" w:cs="Times New Roman"/>
      <w:iCs/>
      <w:color w:val="auto"/>
      <w:sz w:val="16"/>
      <w:szCs w:val="20"/>
    </w:rPr>
  </w:style>
  <w:style w:type="character" w:customStyle="1" w:styleId="JBWREVISIONNOTESChar">
    <w:name w:val="JBW REVISION NOTES Char"/>
    <w:basedOn w:val="DefaultParagraphFont"/>
    <w:link w:val="JBWREVISIONNOTES"/>
    <w:rsid w:val="00BF1488"/>
    <w:rPr>
      <w:rFonts w:ascii="Arial" w:hAnsi="Arial"/>
      <w:iCs/>
      <w:sz w:val="16"/>
      <w:lang w:val="en-US" w:eastAsia="en-US" w:bidi="ar-SA"/>
    </w:rPr>
  </w:style>
  <w:style w:type="paragraph" w:customStyle="1" w:styleId="StyleFunctionsNotBold">
    <w:name w:val="Style **Functions + Not Bold"/>
    <w:basedOn w:val="Functions"/>
    <w:locked/>
    <w:rsid w:val="00042D95"/>
  </w:style>
  <w:style w:type="character" w:customStyle="1" w:styleId="StyleJBWDESCRIPTIONS">
    <w:name w:val="Style JBW DESCRIPTIONS"/>
    <w:basedOn w:val="JBWDESCRIPTIONS"/>
    <w:locked/>
    <w:rsid w:val="00BF1488"/>
    <w:rPr>
      <w:bCs/>
      <w:sz w:val="18"/>
    </w:rPr>
  </w:style>
  <w:style w:type="paragraph" w:customStyle="1" w:styleId="StyleJBWOPROFM">
    <w:name w:val="Style JBW OPR/OFM"/>
    <w:basedOn w:val="Normal"/>
    <w:locked/>
    <w:rsid w:val="00BF1488"/>
    <w:pPr>
      <w:overflowPunct w:val="0"/>
      <w:autoSpaceDE w:val="0"/>
      <w:autoSpaceDN w:val="0"/>
      <w:adjustRightInd w:val="0"/>
      <w:jc w:val="center"/>
      <w:textAlignment w:val="baseline"/>
    </w:pPr>
    <w:rPr>
      <w:rFonts w:ascii="Arial" w:eastAsia="Times New Roman" w:hAnsi="Arial" w:cs="Times New Roman"/>
      <w:b/>
      <w:bCs/>
      <w:color w:val="auto"/>
      <w:sz w:val="14"/>
      <w:szCs w:val="20"/>
    </w:rPr>
  </w:style>
  <w:style w:type="character" w:customStyle="1" w:styleId="StyleStyleJBWNotesAuto8pt">
    <w:name w:val="Style Style JBW Notes + Auto + 8 pt"/>
    <w:basedOn w:val="DefaultParagraphFont"/>
    <w:locked/>
    <w:rsid w:val="00836897"/>
    <w:rPr>
      <w:rFonts w:ascii="Calibri" w:hAnsi="Calibri"/>
      <w:i/>
      <w:iCs/>
      <w:color w:val="auto"/>
      <w:sz w:val="16"/>
    </w:rPr>
  </w:style>
  <w:style w:type="table" w:styleId="TableGrid">
    <w:name w:val="Table Grid"/>
    <w:basedOn w:val="TableNormal"/>
    <w:uiPriority w:val="59"/>
    <w:locked/>
    <w:rsid w:val="005906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16">
    <w:name w:val="Normal 16"/>
    <w:link w:val="Normal16Char"/>
    <w:qFormat/>
    <w:locked/>
    <w:rsid w:val="0019371A"/>
    <w:pPr>
      <w:spacing w:after="240"/>
      <w:jc w:val="center"/>
    </w:pPr>
    <w:rPr>
      <w:b/>
      <w:caps/>
      <w:color w:val="000000"/>
      <w:sz w:val="32"/>
      <w:szCs w:val="19"/>
    </w:rPr>
  </w:style>
  <w:style w:type="character" w:customStyle="1" w:styleId="Normal16Char">
    <w:name w:val="Normal 16 Char"/>
    <w:basedOn w:val="DefaultParagraphFont"/>
    <w:link w:val="Normal16"/>
    <w:rsid w:val="0019371A"/>
    <w:rPr>
      <w:b/>
      <w:caps/>
      <w:color w:val="000000"/>
      <w:sz w:val="32"/>
      <w:szCs w:val="19"/>
      <w:lang w:val="en-US" w:eastAsia="en-US" w:bidi="ar-SA"/>
    </w:rPr>
  </w:style>
  <w:style w:type="character" w:customStyle="1" w:styleId="ActivtiesChar">
    <w:name w:val="** Activties Char"/>
    <w:basedOn w:val="FunctionsChar"/>
    <w:link w:val="Activties"/>
    <w:locked/>
    <w:rsid w:val="00DC3DB1"/>
    <w:rPr>
      <w:b/>
      <w:color w:val="000000"/>
      <w:sz w:val="28"/>
      <w:szCs w:val="19"/>
    </w:rPr>
  </w:style>
  <w:style w:type="character" w:customStyle="1" w:styleId="TableTextChar">
    <w:name w:val="**Table Text Char"/>
    <w:basedOn w:val="DefaultParagraphFont"/>
    <w:link w:val="TableText"/>
    <w:locked/>
    <w:rsid w:val="00FA46D7"/>
    <w:rPr>
      <w:rFonts w:ascii="Calibri" w:eastAsia="Arial" w:hAnsi="Calibri" w:cs="Arial"/>
      <w:bCs/>
      <w:color w:val="000000"/>
      <w:sz w:val="22"/>
      <w:szCs w:val="17"/>
      <w:lang w:val="en-US" w:eastAsia="en-US" w:bidi="ar-SA"/>
    </w:rPr>
  </w:style>
  <w:style w:type="character" w:customStyle="1" w:styleId="TOCwnoChar">
    <w:name w:val="**TOC w/no # Char"/>
    <w:basedOn w:val="DefaultParagraphFont"/>
    <w:link w:val="TOCwno"/>
    <w:rsid w:val="00536D56"/>
    <w:rPr>
      <w:b/>
      <w:caps/>
      <w:color w:val="000000"/>
      <w:sz w:val="32"/>
      <w:szCs w:val="19"/>
      <w:lang w:val="en-US" w:eastAsia="en-US" w:bidi="ar-SA"/>
    </w:rPr>
  </w:style>
  <w:style w:type="character" w:customStyle="1" w:styleId="REVISIONSChar">
    <w:name w:val="**REVISIONS Char"/>
    <w:basedOn w:val="TableTextChar"/>
    <w:link w:val="REVISIONS"/>
    <w:locked/>
    <w:rsid w:val="000003FB"/>
    <w:rPr>
      <w:rFonts w:ascii="Calibri" w:eastAsia="Arial" w:hAnsi="Calibri" w:cs="Arial"/>
      <w:bCs/>
      <w:color w:val="000000"/>
      <w:sz w:val="22"/>
      <w:szCs w:val="17"/>
      <w:lang w:val="en-US" w:eastAsia="en-US" w:bidi="ar-SA"/>
    </w:rPr>
  </w:style>
  <w:style w:type="paragraph" w:customStyle="1" w:styleId="REVISIONS">
    <w:name w:val="**REVISIONS"/>
    <w:basedOn w:val="TableText"/>
    <w:link w:val="REVISIONSChar"/>
    <w:locked/>
    <w:rsid w:val="000003FB"/>
    <w:pPr>
      <w:spacing w:before="120"/>
      <w:ind w:left="115"/>
    </w:pPr>
    <w:rPr>
      <w:rFonts w:eastAsia="Times New Roman" w:cs="Times New Roman"/>
      <w:bCs w:val="0"/>
      <w:sz w:val="20"/>
    </w:rPr>
  </w:style>
  <w:style w:type="paragraph" w:customStyle="1" w:styleId="StyleTOCwnoAfter6pt">
    <w:name w:val="Style **TOC w/no # + After:  6 pt"/>
    <w:basedOn w:val="TOCwno"/>
    <w:locked/>
    <w:rsid w:val="00C2081B"/>
    <w:rPr>
      <w:rFonts w:eastAsia="Times New Roman" w:cs="Times New Roman"/>
      <w:bCs/>
      <w:szCs w:val="20"/>
    </w:rPr>
  </w:style>
  <w:style w:type="paragraph" w:customStyle="1" w:styleId="StyleActivtiesAfter0pt">
    <w:name w:val="Style ** Activties + After:  0 pt"/>
    <w:basedOn w:val="Activties"/>
    <w:locked/>
    <w:rsid w:val="00396B80"/>
    <w:rPr>
      <w:rFonts w:eastAsia="Times New Roman" w:cs="Times New Roman"/>
      <w:bCs/>
      <w:szCs w:val="20"/>
    </w:rPr>
  </w:style>
  <w:style w:type="character" w:customStyle="1" w:styleId="Notes">
    <w:name w:val="Notes"/>
    <w:basedOn w:val="TableTextChar"/>
    <w:locked/>
    <w:rsid w:val="006E5D98"/>
    <w:rPr>
      <w:rFonts w:ascii="Calibri" w:eastAsia="Arial" w:hAnsi="Calibri" w:cs="Arial"/>
      <w:bCs/>
      <w:i/>
      <w:color w:val="000000"/>
      <w:sz w:val="20"/>
      <w:szCs w:val="17"/>
      <w:lang w:val="en-US" w:eastAsia="en-US" w:bidi="ar-SA"/>
    </w:rPr>
  </w:style>
  <w:style w:type="paragraph" w:customStyle="1" w:styleId="NOTES0">
    <w:name w:val="NOTES"/>
    <w:basedOn w:val="Normal"/>
    <w:locked/>
    <w:rsid w:val="006E5D98"/>
    <w:pPr>
      <w:spacing w:before="60"/>
    </w:pPr>
    <w:rPr>
      <w:i/>
      <w:sz w:val="20"/>
    </w:rPr>
  </w:style>
  <w:style w:type="paragraph" w:customStyle="1" w:styleId="2009NOTES">
    <w:name w:val="2009 NOTES"/>
    <w:basedOn w:val="Normal"/>
    <w:autoRedefine/>
    <w:locked/>
    <w:rsid w:val="00A169E1"/>
    <w:pPr>
      <w:spacing w:before="120"/>
    </w:pPr>
    <w:rPr>
      <w:i/>
    </w:rPr>
  </w:style>
  <w:style w:type="paragraph" w:customStyle="1" w:styleId="StyleTOCwnoNotBold">
    <w:name w:val="Style **TOC w/no # + Not Bold"/>
    <w:basedOn w:val="TOCwno"/>
    <w:locked/>
    <w:rsid w:val="00042D95"/>
  </w:style>
  <w:style w:type="paragraph" w:customStyle="1" w:styleId="StyleNormal16NotBold">
    <w:name w:val="Style Normal 16 + Not Bold"/>
    <w:basedOn w:val="Normal16"/>
    <w:locked/>
    <w:rsid w:val="00042D95"/>
  </w:style>
  <w:style w:type="character" w:customStyle="1" w:styleId="StyleJBWTITLES11ptNotBold">
    <w:name w:val="Style JBW TITLES + 11 pt Not Bold"/>
    <w:basedOn w:val="TableTextChar"/>
    <w:locked/>
    <w:rsid w:val="007659AE"/>
    <w:rPr>
      <w:rFonts w:ascii="Calibri" w:eastAsia="Arial" w:hAnsi="Calibri" w:cs="Arial"/>
      <w:bCs/>
      <w:color w:val="000000"/>
      <w:sz w:val="22"/>
      <w:szCs w:val="17"/>
      <w:lang w:val="en-US" w:eastAsia="en-US" w:bidi="ar-SA"/>
    </w:rPr>
  </w:style>
  <w:style w:type="character" w:customStyle="1" w:styleId="Heading2Char">
    <w:name w:val="Heading 2 Char"/>
    <w:basedOn w:val="DefaultParagraphFont"/>
    <w:link w:val="Heading2"/>
    <w:uiPriority w:val="9"/>
    <w:semiHidden/>
    <w:rsid w:val="007344F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7344F6"/>
    <w:rPr>
      <w:rFonts w:asciiTheme="majorHAnsi" w:eastAsiaTheme="majorEastAsia" w:hAnsiTheme="majorHAnsi" w:cstheme="majorBidi"/>
      <w:b/>
      <w:bCs/>
      <w:color w:val="4F81BD" w:themeColor="accent1"/>
      <w:sz w:val="22"/>
      <w:szCs w:val="19"/>
    </w:rPr>
  </w:style>
  <w:style w:type="character" w:styleId="CommentReference">
    <w:name w:val="annotation reference"/>
    <w:basedOn w:val="DefaultParagraphFont"/>
    <w:uiPriority w:val="99"/>
    <w:semiHidden/>
    <w:unhideWhenUsed/>
    <w:locked/>
    <w:rsid w:val="00603623"/>
    <w:rPr>
      <w:sz w:val="16"/>
      <w:szCs w:val="16"/>
    </w:rPr>
  </w:style>
  <w:style w:type="paragraph" w:styleId="CommentText">
    <w:name w:val="annotation text"/>
    <w:basedOn w:val="Normal"/>
    <w:link w:val="CommentTextChar"/>
    <w:uiPriority w:val="99"/>
    <w:semiHidden/>
    <w:unhideWhenUsed/>
    <w:locked/>
    <w:rsid w:val="00603623"/>
    <w:rPr>
      <w:sz w:val="20"/>
      <w:szCs w:val="20"/>
    </w:rPr>
  </w:style>
  <w:style w:type="character" w:customStyle="1" w:styleId="CommentTextChar">
    <w:name w:val="Comment Text Char"/>
    <w:basedOn w:val="DefaultParagraphFont"/>
    <w:link w:val="CommentText"/>
    <w:uiPriority w:val="99"/>
    <w:semiHidden/>
    <w:rsid w:val="00603623"/>
    <w:rPr>
      <w:color w:val="000000"/>
    </w:rPr>
  </w:style>
  <w:style w:type="paragraph" w:styleId="CommentSubject">
    <w:name w:val="annotation subject"/>
    <w:basedOn w:val="CommentText"/>
    <w:next w:val="CommentText"/>
    <w:link w:val="CommentSubjectChar"/>
    <w:uiPriority w:val="99"/>
    <w:semiHidden/>
    <w:unhideWhenUsed/>
    <w:locked/>
    <w:rsid w:val="00603623"/>
    <w:rPr>
      <w:b/>
      <w:bCs/>
    </w:rPr>
  </w:style>
  <w:style w:type="character" w:customStyle="1" w:styleId="CommentSubjectChar">
    <w:name w:val="Comment Subject Char"/>
    <w:basedOn w:val="CommentTextChar"/>
    <w:link w:val="CommentSubject"/>
    <w:uiPriority w:val="99"/>
    <w:semiHidden/>
    <w:rsid w:val="00603623"/>
    <w:rPr>
      <w:b/>
      <w:bCs/>
      <w:color w:val="000000"/>
    </w:rPr>
  </w:style>
  <w:style w:type="paragraph" w:customStyle="1" w:styleId="SeriesTitle">
    <w:name w:val="**Series Title"/>
    <w:basedOn w:val="Normal"/>
    <w:qFormat/>
    <w:rsid w:val="00E44AAB"/>
    <w:pPr>
      <w:widowControl w:val="0"/>
      <w:overflowPunct w:val="0"/>
      <w:autoSpaceDE w:val="0"/>
      <w:autoSpaceDN w:val="0"/>
      <w:adjustRightInd w:val="0"/>
      <w:spacing w:before="60" w:after="60"/>
      <w:jc w:val="both"/>
      <w:textAlignment w:val="baseline"/>
    </w:pPr>
    <w:rPr>
      <w:rFonts w:eastAsia="Times New Roman" w:cs="Times New Roman"/>
      <w:b/>
      <w:bCs/>
      <w:i/>
      <w:iCs/>
      <w:color w:val="auto"/>
      <w:szCs w:val="20"/>
      <w:lang w:val="en-AU"/>
    </w:rPr>
  </w:style>
  <w:style w:type="paragraph" w:customStyle="1" w:styleId="TableText-AllOther">
    <w:name w:val="**Table Text - All Other"/>
    <w:basedOn w:val="Normal"/>
    <w:link w:val="TableText-AllOtherChar"/>
    <w:qFormat/>
    <w:rsid w:val="00E44AAB"/>
    <w:pPr>
      <w:widowControl w:val="0"/>
      <w:overflowPunct w:val="0"/>
      <w:autoSpaceDE w:val="0"/>
      <w:autoSpaceDN w:val="0"/>
      <w:adjustRightInd w:val="0"/>
      <w:spacing w:before="60" w:after="60"/>
      <w:jc w:val="center"/>
      <w:textAlignment w:val="baseline"/>
    </w:pPr>
    <w:rPr>
      <w:rFonts w:eastAsia="Times New Roman" w:cs="Times New Roman"/>
      <w:color w:val="auto"/>
      <w:szCs w:val="20"/>
      <w:lang w:val="en-AU"/>
    </w:rPr>
  </w:style>
  <w:style w:type="paragraph" w:customStyle="1" w:styleId="OPROFM">
    <w:name w:val="**OPR/OFM"/>
    <w:basedOn w:val="TableText-AllOther"/>
    <w:next w:val="Normal"/>
    <w:qFormat/>
    <w:rsid w:val="00E44AAB"/>
    <w:pPr>
      <w:spacing w:before="0"/>
    </w:pPr>
    <w:rPr>
      <w:b/>
      <w:caps/>
      <w:sz w:val="19"/>
      <w:szCs w:val="22"/>
    </w:rPr>
  </w:style>
  <w:style w:type="character" w:customStyle="1" w:styleId="TableText-AllOtherChar">
    <w:name w:val="**Table Text - All Other Char"/>
    <w:basedOn w:val="DefaultParagraphFont"/>
    <w:link w:val="TableText-AllOther"/>
    <w:rsid w:val="00E44AAB"/>
    <w:rPr>
      <w:rFonts w:eastAsia="Times New Roman" w:cs="Times New Roman"/>
      <w:sz w:val="22"/>
      <w:lang w:val="en-AU"/>
    </w:rPr>
  </w:style>
  <w:style w:type="paragraph" w:customStyle="1" w:styleId="SeriesDescription">
    <w:name w:val="**Series Description"/>
    <w:basedOn w:val="Normal"/>
    <w:qFormat/>
    <w:rsid w:val="00E44AAB"/>
    <w:pPr>
      <w:widowControl w:val="0"/>
      <w:overflowPunct w:val="0"/>
      <w:autoSpaceDE w:val="0"/>
      <w:autoSpaceDN w:val="0"/>
      <w:adjustRightInd w:val="0"/>
      <w:spacing w:before="60" w:after="60"/>
      <w:jc w:val="both"/>
      <w:textAlignment w:val="baseline"/>
    </w:pPr>
    <w:rPr>
      <w:rFonts w:eastAsia="Times New Roman" w:cs="Times New Roman"/>
      <w:color w:val="auto"/>
      <w:szCs w:val="20"/>
      <w:lang w:val="en-AU"/>
    </w:rPr>
  </w:style>
  <w:style w:type="paragraph" w:styleId="NormalWeb">
    <w:name w:val="Normal (Web)"/>
    <w:basedOn w:val="Normal"/>
    <w:uiPriority w:val="99"/>
    <w:semiHidden/>
    <w:unhideWhenUsed/>
    <w:locked/>
    <w:rsid w:val="00CA1572"/>
    <w:pPr>
      <w:spacing w:before="100" w:beforeAutospacing="1" w:after="100" w:afterAutospacing="1"/>
    </w:pPr>
    <w:rPr>
      <w:rFonts w:ascii="Times New Roman" w:eastAsiaTheme="minorEastAsia" w:hAnsi="Times New Roman" w:cs="Times New Roman"/>
      <w:color w:val="auto"/>
      <w:sz w:val="24"/>
      <w:szCs w:val="24"/>
    </w:rPr>
  </w:style>
  <w:style w:type="character" w:customStyle="1" w:styleId="UnresolvedMention">
    <w:name w:val="Unresolved Mention"/>
    <w:basedOn w:val="DefaultParagraphFont"/>
    <w:uiPriority w:val="99"/>
    <w:semiHidden/>
    <w:unhideWhenUsed/>
    <w:rsid w:val="00E17A1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95429">
      <w:bodyDiv w:val="1"/>
      <w:marLeft w:val="0"/>
      <w:marRight w:val="0"/>
      <w:marTop w:val="0"/>
      <w:marBottom w:val="0"/>
      <w:divBdr>
        <w:top w:val="none" w:sz="0" w:space="0" w:color="auto"/>
        <w:left w:val="none" w:sz="0" w:space="0" w:color="auto"/>
        <w:bottom w:val="none" w:sz="0" w:space="0" w:color="auto"/>
        <w:right w:val="none" w:sz="0" w:space="0" w:color="auto"/>
      </w:divBdr>
    </w:div>
    <w:div w:id="71007432">
      <w:bodyDiv w:val="1"/>
      <w:marLeft w:val="0"/>
      <w:marRight w:val="0"/>
      <w:marTop w:val="0"/>
      <w:marBottom w:val="0"/>
      <w:divBdr>
        <w:top w:val="none" w:sz="0" w:space="0" w:color="auto"/>
        <w:left w:val="none" w:sz="0" w:space="0" w:color="auto"/>
        <w:bottom w:val="none" w:sz="0" w:space="0" w:color="auto"/>
        <w:right w:val="none" w:sz="0" w:space="0" w:color="auto"/>
      </w:divBdr>
    </w:div>
    <w:div w:id="159270188">
      <w:bodyDiv w:val="1"/>
      <w:marLeft w:val="0"/>
      <w:marRight w:val="0"/>
      <w:marTop w:val="0"/>
      <w:marBottom w:val="0"/>
      <w:divBdr>
        <w:top w:val="none" w:sz="0" w:space="0" w:color="auto"/>
        <w:left w:val="none" w:sz="0" w:space="0" w:color="auto"/>
        <w:bottom w:val="none" w:sz="0" w:space="0" w:color="auto"/>
        <w:right w:val="none" w:sz="0" w:space="0" w:color="auto"/>
      </w:divBdr>
    </w:div>
    <w:div w:id="182019965">
      <w:bodyDiv w:val="1"/>
      <w:marLeft w:val="0"/>
      <w:marRight w:val="0"/>
      <w:marTop w:val="0"/>
      <w:marBottom w:val="0"/>
      <w:divBdr>
        <w:top w:val="none" w:sz="0" w:space="0" w:color="auto"/>
        <w:left w:val="none" w:sz="0" w:space="0" w:color="auto"/>
        <w:bottom w:val="none" w:sz="0" w:space="0" w:color="auto"/>
        <w:right w:val="none" w:sz="0" w:space="0" w:color="auto"/>
      </w:divBdr>
    </w:div>
    <w:div w:id="344405140">
      <w:bodyDiv w:val="1"/>
      <w:marLeft w:val="0"/>
      <w:marRight w:val="0"/>
      <w:marTop w:val="0"/>
      <w:marBottom w:val="0"/>
      <w:divBdr>
        <w:top w:val="none" w:sz="0" w:space="0" w:color="auto"/>
        <w:left w:val="none" w:sz="0" w:space="0" w:color="auto"/>
        <w:bottom w:val="none" w:sz="0" w:space="0" w:color="auto"/>
        <w:right w:val="none" w:sz="0" w:space="0" w:color="auto"/>
      </w:divBdr>
    </w:div>
    <w:div w:id="348067593">
      <w:bodyDiv w:val="1"/>
      <w:marLeft w:val="0"/>
      <w:marRight w:val="0"/>
      <w:marTop w:val="0"/>
      <w:marBottom w:val="0"/>
      <w:divBdr>
        <w:top w:val="none" w:sz="0" w:space="0" w:color="auto"/>
        <w:left w:val="none" w:sz="0" w:space="0" w:color="auto"/>
        <w:bottom w:val="none" w:sz="0" w:space="0" w:color="auto"/>
        <w:right w:val="none" w:sz="0" w:space="0" w:color="auto"/>
      </w:divBdr>
    </w:div>
    <w:div w:id="391470710">
      <w:bodyDiv w:val="1"/>
      <w:marLeft w:val="0"/>
      <w:marRight w:val="0"/>
      <w:marTop w:val="0"/>
      <w:marBottom w:val="0"/>
      <w:divBdr>
        <w:top w:val="none" w:sz="0" w:space="0" w:color="auto"/>
        <w:left w:val="none" w:sz="0" w:space="0" w:color="auto"/>
        <w:bottom w:val="none" w:sz="0" w:space="0" w:color="auto"/>
        <w:right w:val="none" w:sz="0" w:space="0" w:color="auto"/>
      </w:divBdr>
    </w:div>
    <w:div w:id="498082480">
      <w:bodyDiv w:val="1"/>
      <w:marLeft w:val="0"/>
      <w:marRight w:val="0"/>
      <w:marTop w:val="0"/>
      <w:marBottom w:val="0"/>
      <w:divBdr>
        <w:top w:val="none" w:sz="0" w:space="0" w:color="auto"/>
        <w:left w:val="none" w:sz="0" w:space="0" w:color="auto"/>
        <w:bottom w:val="none" w:sz="0" w:space="0" w:color="auto"/>
        <w:right w:val="none" w:sz="0" w:space="0" w:color="auto"/>
      </w:divBdr>
    </w:div>
    <w:div w:id="596132194">
      <w:bodyDiv w:val="1"/>
      <w:marLeft w:val="0"/>
      <w:marRight w:val="0"/>
      <w:marTop w:val="0"/>
      <w:marBottom w:val="0"/>
      <w:divBdr>
        <w:top w:val="none" w:sz="0" w:space="0" w:color="auto"/>
        <w:left w:val="none" w:sz="0" w:space="0" w:color="auto"/>
        <w:bottom w:val="none" w:sz="0" w:space="0" w:color="auto"/>
        <w:right w:val="none" w:sz="0" w:space="0" w:color="auto"/>
      </w:divBdr>
    </w:div>
    <w:div w:id="714041655">
      <w:bodyDiv w:val="1"/>
      <w:marLeft w:val="0"/>
      <w:marRight w:val="0"/>
      <w:marTop w:val="0"/>
      <w:marBottom w:val="0"/>
      <w:divBdr>
        <w:top w:val="none" w:sz="0" w:space="0" w:color="auto"/>
        <w:left w:val="none" w:sz="0" w:space="0" w:color="auto"/>
        <w:bottom w:val="none" w:sz="0" w:space="0" w:color="auto"/>
        <w:right w:val="none" w:sz="0" w:space="0" w:color="auto"/>
      </w:divBdr>
    </w:div>
    <w:div w:id="722102002">
      <w:bodyDiv w:val="1"/>
      <w:marLeft w:val="0"/>
      <w:marRight w:val="0"/>
      <w:marTop w:val="0"/>
      <w:marBottom w:val="0"/>
      <w:divBdr>
        <w:top w:val="none" w:sz="0" w:space="0" w:color="auto"/>
        <w:left w:val="none" w:sz="0" w:space="0" w:color="auto"/>
        <w:bottom w:val="none" w:sz="0" w:space="0" w:color="auto"/>
        <w:right w:val="none" w:sz="0" w:space="0" w:color="auto"/>
      </w:divBdr>
    </w:div>
    <w:div w:id="834540708">
      <w:bodyDiv w:val="1"/>
      <w:marLeft w:val="0"/>
      <w:marRight w:val="0"/>
      <w:marTop w:val="0"/>
      <w:marBottom w:val="0"/>
      <w:divBdr>
        <w:top w:val="none" w:sz="0" w:space="0" w:color="auto"/>
        <w:left w:val="none" w:sz="0" w:space="0" w:color="auto"/>
        <w:bottom w:val="none" w:sz="0" w:space="0" w:color="auto"/>
        <w:right w:val="none" w:sz="0" w:space="0" w:color="auto"/>
      </w:divBdr>
    </w:div>
    <w:div w:id="876623090">
      <w:bodyDiv w:val="1"/>
      <w:marLeft w:val="0"/>
      <w:marRight w:val="0"/>
      <w:marTop w:val="0"/>
      <w:marBottom w:val="0"/>
      <w:divBdr>
        <w:top w:val="none" w:sz="0" w:space="0" w:color="auto"/>
        <w:left w:val="none" w:sz="0" w:space="0" w:color="auto"/>
        <w:bottom w:val="none" w:sz="0" w:space="0" w:color="auto"/>
        <w:right w:val="none" w:sz="0" w:space="0" w:color="auto"/>
      </w:divBdr>
    </w:div>
    <w:div w:id="921644218">
      <w:bodyDiv w:val="1"/>
      <w:marLeft w:val="0"/>
      <w:marRight w:val="0"/>
      <w:marTop w:val="0"/>
      <w:marBottom w:val="0"/>
      <w:divBdr>
        <w:top w:val="none" w:sz="0" w:space="0" w:color="auto"/>
        <w:left w:val="none" w:sz="0" w:space="0" w:color="auto"/>
        <w:bottom w:val="none" w:sz="0" w:space="0" w:color="auto"/>
        <w:right w:val="none" w:sz="0" w:space="0" w:color="auto"/>
      </w:divBdr>
    </w:div>
    <w:div w:id="940407618">
      <w:bodyDiv w:val="1"/>
      <w:marLeft w:val="0"/>
      <w:marRight w:val="0"/>
      <w:marTop w:val="0"/>
      <w:marBottom w:val="0"/>
      <w:divBdr>
        <w:top w:val="none" w:sz="0" w:space="0" w:color="auto"/>
        <w:left w:val="none" w:sz="0" w:space="0" w:color="auto"/>
        <w:bottom w:val="none" w:sz="0" w:space="0" w:color="auto"/>
        <w:right w:val="none" w:sz="0" w:space="0" w:color="auto"/>
      </w:divBdr>
    </w:div>
    <w:div w:id="954600864">
      <w:bodyDiv w:val="1"/>
      <w:marLeft w:val="0"/>
      <w:marRight w:val="0"/>
      <w:marTop w:val="0"/>
      <w:marBottom w:val="0"/>
      <w:divBdr>
        <w:top w:val="none" w:sz="0" w:space="0" w:color="auto"/>
        <w:left w:val="none" w:sz="0" w:space="0" w:color="auto"/>
        <w:bottom w:val="none" w:sz="0" w:space="0" w:color="auto"/>
        <w:right w:val="none" w:sz="0" w:space="0" w:color="auto"/>
      </w:divBdr>
    </w:div>
    <w:div w:id="956720741">
      <w:bodyDiv w:val="1"/>
      <w:marLeft w:val="0"/>
      <w:marRight w:val="0"/>
      <w:marTop w:val="0"/>
      <w:marBottom w:val="0"/>
      <w:divBdr>
        <w:top w:val="none" w:sz="0" w:space="0" w:color="auto"/>
        <w:left w:val="none" w:sz="0" w:space="0" w:color="auto"/>
        <w:bottom w:val="none" w:sz="0" w:space="0" w:color="auto"/>
        <w:right w:val="none" w:sz="0" w:space="0" w:color="auto"/>
      </w:divBdr>
    </w:div>
    <w:div w:id="959410829">
      <w:bodyDiv w:val="1"/>
      <w:marLeft w:val="0"/>
      <w:marRight w:val="0"/>
      <w:marTop w:val="0"/>
      <w:marBottom w:val="0"/>
      <w:divBdr>
        <w:top w:val="none" w:sz="0" w:space="0" w:color="auto"/>
        <w:left w:val="none" w:sz="0" w:space="0" w:color="auto"/>
        <w:bottom w:val="none" w:sz="0" w:space="0" w:color="auto"/>
        <w:right w:val="none" w:sz="0" w:space="0" w:color="auto"/>
      </w:divBdr>
    </w:div>
    <w:div w:id="975646640">
      <w:bodyDiv w:val="1"/>
      <w:marLeft w:val="0"/>
      <w:marRight w:val="0"/>
      <w:marTop w:val="0"/>
      <w:marBottom w:val="0"/>
      <w:divBdr>
        <w:top w:val="none" w:sz="0" w:space="0" w:color="auto"/>
        <w:left w:val="none" w:sz="0" w:space="0" w:color="auto"/>
        <w:bottom w:val="none" w:sz="0" w:space="0" w:color="auto"/>
        <w:right w:val="none" w:sz="0" w:space="0" w:color="auto"/>
      </w:divBdr>
    </w:div>
    <w:div w:id="1167939269">
      <w:bodyDiv w:val="1"/>
      <w:marLeft w:val="0"/>
      <w:marRight w:val="0"/>
      <w:marTop w:val="0"/>
      <w:marBottom w:val="0"/>
      <w:divBdr>
        <w:top w:val="none" w:sz="0" w:space="0" w:color="auto"/>
        <w:left w:val="none" w:sz="0" w:space="0" w:color="auto"/>
        <w:bottom w:val="none" w:sz="0" w:space="0" w:color="auto"/>
        <w:right w:val="none" w:sz="0" w:space="0" w:color="auto"/>
      </w:divBdr>
    </w:div>
    <w:div w:id="1380782072">
      <w:bodyDiv w:val="1"/>
      <w:marLeft w:val="0"/>
      <w:marRight w:val="0"/>
      <w:marTop w:val="0"/>
      <w:marBottom w:val="0"/>
      <w:divBdr>
        <w:top w:val="none" w:sz="0" w:space="0" w:color="auto"/>
        <w:left w:val="none" w:sz="0" w:space="0" w:color="auto"/>
        <w:bottom w:val="none" w:sz="0" w:space="0" w:color="auto"/>
        <w:right w:val="none" w:sz="0" w:space="0" w:color="auto"/>
      </w:divBdr>
    </w:div>
    <w:div w:id="1387796459">
      <w:bodyDiv w:val="1"/>
      <w:marLeft w:val="0"/>
      <w:marRight w:val="0"/>
      <w:marTop w:val="0"/>
      <w:marBottom w:val="0"/>
      <w:divBdr>
        <w:top w:val="none" w:sz="0" w:space="0" w:color="auto"/>
        <w:left w:val="none" w:sz="0" w:space="0" w:color="auto"/>
        <w:bottom w:val="none" w:sz="0" w:space="0" w:color="auto"/>
        <w:right w:val="none" w:sz="0" w:space="0" w:color="auto"/>
      </w:divBdr>
    </w:div>
    <w:div w:id="1399328010">
      <w:bodyDiv w:val="1"/>
      <w:marLeft w:val="0"/>
      <w:marRight w:val="0"/>
      <w:marTop w:val="0"/>
      <w:marBottom w:val="0"/>
      <w:divBdr>
        <w:top w:val="none" w:sz="0" w:space="0" w:color="auto"/>
        <w:left w:val="none" w:sz="0" w:space="0" w:color="auto"/>
        <w:bottom w:val="none" w:sz="0" w:space="0" w:color="auto"/>
        <w:right w:val="none" w:sz="0" w:space="0" w:color="auto"/>
      </w:divBdr>
    </w:div>
    <w:div w:id="1402601772">
      <w:bodyDiv w:val="1"/>
      <w:marLeft w:val="0"/>
      <w:marRight w:val="0"/>
      <w:marTop w:val="0"/>
      <w:marBottom w:val="0"/>
      <w:divBdr>
        <w:top w:val="none" w:sz="0" w:space="0" w:color="auto"/>
        <w:left w:val="none" w:sz="0" w:space="0" w:color="auto"/>
        <w:bottom w:val="none" w:sz="0" w:space="0" w:color="auto"/>
        <w:right w:val="none" w:sz="0" w:space="0" w:color="auto"/>
      </w:divBdr>
    </w:div>
    <w:div w:id="1509440748">
      <w:bodyDiv w:val="1"/>
      <w:marLeft w:val="0"/>
      <w:marRight w:val="0"/>
      <w:marTop w:val="0"/>
      <w:marBottom w:val="0"/>
      <w:divBdr>
        <w:top w:val="none" w:sz="0" w:space="0" w:color="auto"/>
        <w:left w:val="none" w:sz="0" w:space="0" w:color="auto"/>
        <w:bottom w:val="none" w:sz="0" w:space="0" w:color="auto"/>
        <w:right w:val="none" w:sz="0" w:space="0" w:color="auto"/>
      </w:divBdr>
    </w:div>
    <w:div w:id="1521431990">
      <w:bodyDiv w:val="1"/>
      <w:marLeft w:val="0"/>
      <w:marRight w:val="0"/>
      <w:marTop w:val="0"/>
      <w:marBottom w:val="0"/>
      <w:divBdr>
        <w:top w:val="none" w:sz="0" w:space="0" w:color="auto"/>
        <w:left w:val="none" w:sz="0" w:space="0" w:color="auto"/>
        <w:bottom w:val="none" w:sz="0" w:space="0" w:color="auto"/>
        <w:right w:val="none" w:sz="0" w:space="0" w:color="auto"/>
      </w:divBdr>
    </w:div>
    <w:div w:id="1607929831">
      <w:bodyDiv w:val="1"/>
      <w:marLeft w:val="0"/>
      <w:marRight w:val="0"/>
      <w:marTop w:val="0"/>
      <w:marBottom w:val="0"/>
      <w:divBdr>
        <w:top w:val="none" w:sz="0" w:space="0" w:color="auto"/>
        <w:left w:val="none" w:sz="0" w:space="0" w:color="auto"/>
        <w:bottom w:val="none" w:sz="0" w:space="0" w:color="auto"/>
        <w:right w:val="none" w:sz="0" w:space="0" w:color="auto"/>
      </w:divBdr>
    </w:div>
    <w:div w:id="1707489757">
      <w:bodyDiv w:val="1"/>
      <w:marLeft w:val="0"/>
      <w:marRight w:val="0"/>
      <w:marTop w:val="0"/>
      <w:marBottom w:val="0"/>
      <w:divBdr>
        <w:top w:val="none" w:sz="0" w:space="0" w:color="auto"/>
        <w:left w:val="none" w:sz="0" w:space="0" w:color="auto"/>
        <w:bottom w:val="none" w:sz="0" w:space="0" w:color="auto"/>
        <w:right w:val="none" w:sz="0" w:space="0" w:color="auto"/>
      </w:divBdr>
    </w:div>
    <w:div w:id="1777748689">
      <w:bodyDiv w:val="1"/>
      <w:marLeft w:val="0"/>
      <w:marRight w:val="0"/>
      <w:marTop w:val="0"/>
      <w:marBottom w:val="0"/>
      <w:divBdr>
        <w:top w:val="none" w:sz="0" w:space="0" w:color="auto"/>
        <w:left w:val="none" w:sz="0" w:space="0" w:color="auto"/>
        <w:bottom w:val="none" w:sz="0" w:space="0" w:color="auto"/>
        <w:right w:val="none" w:sz="0" w:space="0" w:color="auto"/>
      </w:divBdr>
    </w:div>
    <w:div w:id="2065177729">
      <w:bodyDiv w:val="1"/>
      <w:marLeft w:val="0"/>
      <w:marRight w:val="0"/>
      <w:marTop w:val="0"/>
      <w:marBottom w:val="0"/>
      <w:divBdr>
        <w:top w:val="none" w:sz="0" w:space="0" w:color="auto"/>
        <w:left w:val="none" w:sz="0" w:space="0" w:color="auto"/>
        <w:bottom w:val="none" w:sz="0" w:space="0" w:color="auto"/>
        <w:right w:val="none" w:sz="0" w:space="0" w:color="auto"/>
      </w:divBdr>
    </w:div>
    <w:div w:id="2102287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ordsmanagement@sos.wa.gov" TargetMode="External"/><Relationship Id="rId13" Type="http://schemas.openxmlformats.org/officeDocument/2006/relationships/header" Target="header3.xml"/><Relationship Id="rId18" Type="http://schemas.openxmlformats.org/officeDocument/2006/relationships/footer" Target="footer7.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4FC20F-502E-4BB5-BD9D-F40B453EB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377</TotalTime>
  <Pages>1</Pages>
  <Words>3377</Words>
  <Characters>19251</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Office of the Secretary of State</Company>
  <LinksUpToDate>false</LinksUpToDate>
  <CharactersWithSpaces>22583</CharactersWithSpaces>
  <SharedDoc>false</SharedDoc>
  <HLinks>
    <vt:vector size="102" baseType="variant">
      <vt:variant>
        <vt:i4>4718631</vt:i4>
      </vt:variant>
      <vt:variant>
        <vt:i4>108</vt:i4>
      </vt:variant>
      <vt:variant>
        <vt:i4>0</vt:i4>
      </vt:variant>
      <vt:variant>
        <vt:i4>5</vt:i4>
      </vt:variant>
      <vt:variant>
        <vt:lpwstr>mailto:recordsmanagement@secstate.wa.gov</vt:lpwstr>
      </vt:variant>
      <vt:variant>
        <vt:lpwstr/>
      </vt:variant>
      <vt:variant>
        <vt:i4>1048635</vt:i4>
      </vt:variant>
      <vt:variant>
        <vt:i4>89</vt:i4>
      </vt:variant>
      <vt:variant>
        <vt:i4>0</vt:i4>
      </vt:variant>
      <vt:variant>
        <vt:i4>5</vt:i4>
      </vt:variant>
      <vt:variant>
        <vt:lpwstr/>
      </vt:variant>
      <vt:variant>
        <vt:lpwstr>_Toc258227374</vt:lpwstr>
      </vt:variant>
      <vt:variant>
        <vt:i4>1048635</vt:i4>
      </vt:variant>
      <vt:variant>
        <vt:i4>83</vt:i4>
      </vt:variant>
      <vt:variant>
        <vt:i4>0</vt:i4>
      </vt:variant>
      <vt:variant>
        <vt:i4>5</vt:i4>
      </vt:variant>
      <vt:variant>
        <vt:lpwstr/>
      </vt:variant>
      <vt:variant>
        <vt:lpwstr>_Toc258227373</vt:lpwstr>
      </vt:variant>
      <vt:variant>
        <vt:i4>1048635</vt:i4>
      </vt:variant>
      <vt:variant>
        <vt:i4>77</vt:i4>
      </vt:variant>
      <vt:variant>
        <vt:i4>0</vt:i4>
      </vt:variant>
      <vt:variant>
        <vt:i4>5</vt:i4>
      </vt:variant>
      <vt:variant>
        <vt:lpwstr/>
      </vt:variant>
      <vt:variant>
        <vt:lpwstr>_Toc258227372</vt:lpwstr>
      </vt:variant>
      <vt:variant>
        <vt:i4>1048635</vt:i4>
      </vt:variant>
      <vt:variant>
        <vt:i4>71</vt:i4>
      </vt:variant>
      <vt:variant>
        <vt:i4>0</vt:i4>
      </vt:variant>
      <vt:variant>
        <vt:i4>5</vt:i4>
      </vt:variant>
      <vt:variant>
        <vt:lpwstr/>
      </vt:variant>
      <vt:variant>
        <vt:lpwstr>_Toc258227371</vt:lpwstr>
      </vt:variant>
      <vt:variant>
        <vt:i4>1048635</vt:i4>
      </vt:variant>
      <vt:variant>
        <vt:i4>65</vt:i4>
      </vt:variant>
      <vt:variant>
        <vt:i4>0</vt:i4>
      </vt:variant>
      <vt:variant>
        <vt:i4>5</vt:i4>
      </vt:variant>
      <vt:variant>
        <vt:lpwstr/>
      </vt:variant>
      <vt:variant>
        <vt:lpwstr>_Toc258227370</vt:lpwstr>
      </vt:variant>
      <vt:variant>
        <vt:i4>1114171</vt:i4>
      </vt:variant>
      <vt:variant>
        <vt:i4>59</vt:i4>
      </vt:variant>
      <vt:variant>
        <vt:i4>0</vt:i4>
      </vt:variant>
      <vt:variant>
        <vt:i4>5</vt:i4>
      </vt:variant>
      <vt:variant>
        <vt:lpwstr/>
      </vt:variant>
      <vt:variant>
        <vt:lpwstr>_Toc258227369</vt:lpwstr>
      </vt:variant>
      <vt:variant>
        <vt:i4>1114171</vt:i4>
      </vt:variant>
      <vt:variant>
        <vt:i4>53</vt:i4>
      </vt:variant>
      <vt:variant>
        <vt:i4>0</vt:i4>
      </vt:variant>
      <vt:variant>
        <vt:i4>5</vt:i4>
      </vt:variant>
      <vt:variant>
        <vt:lpwstr/>
      </vt:variant>
      <vt:variant>
        <vt:lpwstr>_Toc258227368</vt:lpwstr>
      </vt:variant>
      <vt:variant>
        <vt:i4>1114171</vt:i4>
      </vt:variant>
      <vt:variant>
        <vt:i4>47</vt:i4>
      </vt:variant>
      <vt:variant>
        <vt:i4>0</vt:i4>
      </vt:variant>
      <vt:variant>
        <vt:i4>5</vt:i4>
      </vt:variant>
      <vt:variant>
        <vt:lpwstr/>
      </vt:variant>
      <vt:variant>
        <vt:lpwstr>_Toc258227367</vt:lpwstr>
      </vt:variant>
      <vt:variant>
        <vt:i4>1114171</vt:i4>
      </vt:variant>
      <vt:variant>
        <vt:i4>41</vt:i4>
      </vt:variant>
      <vt:variant>
        <vt:i4>0</vt:i4>
      </vt:variant>
      <vt:variant>
        <vt:i4>5</vt:i4>
      </vt:variant>
      <vt:variant>
        <vt:lpwstr/>
      </vt:variant>
      <vt:variant>
        <vt:lpwstr>_Toc258227366</vt:lpwstr>
      </vt:variant>
      <vt:variant>
        <vt:i4>1114171</vt:i4>
      </vt:variant>
      <vt:variant>
        <vt:i4>35</vt:i4>
      </vt:variant>
      <vt:variant>
        <vt:i4>0</vt:i4>
      </vt:variant>
      <vt:variant>
        <vt:i4>5</vt:i4>
      </vt:variant>
      <vt:variant>
        <vt:lpwstr/>
      </vt:variant>
      <vt:variant>
        <vt:lpwstr>_Toc258227365</vt:lpwstr>
      </vt:variant>
      <vt:variant>
        <vt:i4>1114171</vt:i4>
      </vt:variant>
      <vt:variant>
        <vt:i4>29</vt:i4>
      </vt:variant>
      <vt:variant>
        <vt:i4>0</vt:i4>
      </vt:variant>
      <vt:variant>
        <vt:i4>5</vt:i4>
      </vt:variant>
      <vt:variant>
        <vt:lpwstr/>
      </vt:variant>
      <vt:variant>
        <vt:lpwstr>_Toc258227364</vt:lpwstr>
      </vt:variant>
      <vt:variant>
        <vt:i4>1114171</vt:i4>
      </vt:variant>
      <vt:variant>
        <vt:i4>23</vt:i4>
      </vt:variant>
      <vt:variant>
        <vt:i4>0</vt:i4>
      </vt:variant>
      <vt:variant>
        <vt:i4>5</vt:i4>
      </vt:variant>
      <vt:variant>
        <vt:lpwstr/>
      </vt:variant>
      <vt:variant>
        <vt:lpwstr>_Toc258227363</vt:lpwstr>
      </vt:variant>
      <vt:variant>
        <vt:i4>1114171</vt:i4>
      </vt:variant>
      <vt:variant>
        <vt:i4>17</vt:i4>
      </vt:variant>
      <vt:variant>
        <vt:i4>0</vt:i4>
      </vt:variant>
      <vt:variant>
        <vt:i4>5</vt:i4>
      </vt:variant>
      <vt:variant>
        <vt:lpwstr/>
      </vt:variant>
      <vt:variant>
        <vt:lpwstr>_Toc258227362</vt:lpwstr>
      </vt:variant>
      <vt:variant>
        <vt:i4>1114171</vt:i4>
      </vt:variant>
      <vt:variant>
        <vt:i4>11</vt:i4>
      </vt:variant>
      <vt:variant>
        <vt:i4>0</vt:i4>
      </vt:variant>
      <vt:variant>
        <vt:i4>5</vt:i4>
      </vt:variant>
      <vt:variant>
        <vt:lpwstr/>
      </vt:variant>
      <vt:variant>
        <vt:lpwstr>_Toc258227361</vt:lpwstr>
      </vt:variant>
      <vt:variant>
        <vt:i4>1114171</vt:i4>
      </vt:variant>
      <vt:variant>
        <vt:i4>5</vt:i4>
      </vt:variant>
      <vt:variant>
        <vt:i4>0</vt:i4>
      </vt:variant>
      <vt:variant>
        <vt:i4>5</vt:i4>
      </vt:variant>
      <vt:variant>
        <vt:lpwstr/>
      </vt:variant>
      <vt:variant>
        <vt:lpwstr>_Toc258227360</vt:lpwstr>
      </vt:variant>
      <vt:variant>
        <vt:i4>7733310</vt:i4>
      </vt:variant>
      <vt:variant>
        <vt:i4>0</vt:i4>
      </vt:variant>
      <vt:variant>
        <vt:i4>0</vt:i4>
      </vt:variant>
      <vt:variant>
        <vt:i4>5</vt:i4>
      </vt:variant>
      <vt:variant>
        <vt:lpwstr>http://www.secstate.wa.gov/archives/RecordsRetentionSchedules.aspx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Wood, Russell</dc:creator>
  <cp:lastModifiedBy>Wood, Russell</cp:lastModifiedBy>
  <cp:revision>37</cp:revision>
  <cp:lastPrinted>2020-08-05T18:21:00Z</cp:lastPrinted>
  <dcterms:created xsi:type="dcterms:W3CDTF">2018-03-28T22:21:00Z</dcterms:created>
  <dcterms:modified xsi:type="dcterms:W3CDTF">2020-08-05T18:22:00Z</dcterms:modified>
</cp:coreProperties>
</file>