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5598"/>
        <w:gridCol w:w="4230"/>
      </w:tblGrid>
      <w:tr w:rsidR="007D7216" w:rsidTr="00F440F5">
        <w:trPr>
          <w:cantSplit/>
          <w:trHeight w:val="1250"/>
        </w:trPr>
        <w:tc>
          <w:tcPr>
            <w:tcW w:w="5598" w:type="dxa"/>
            <w:vMerge w:val="restart"/>
          </w:tcPr>
          <w:p w:rsidR="007D7216" w:rsidRDefault="007D7216">
            <w:pPr>
              <w:keepNext/>
              <w:rPr>
                <w:rFonts w:ascii="Arial" w:hAnsi="Arial"/>
                <w:sz w:val="56"/>
              </w:rPr>
            </w:pPr>
            <w:r>
              <w:t xml:space="preserve"> </w:t>
            </w:r>
            <w:r w:rsidR="00A13956">
              <w:rPr>
                <w:rFonts w:cs="Arial"/>
                <w:b/>
                <w:noProof/>
                <w:color w:val="FF0000"/>
                <w:sz w:val="32"/>
                <w:szCs w:val="32"/>
              </w:rPr>
              <w:drawing>
                <wp:inline distT="0" distB="0" distL="0" distR="0">
                  <wp:extent cx="2990850" cy="1333500"/>
                  <wp:effectExtent l="0" t="0" r="0" b="0"/>
                  <wp:docPr id="9" name="Picture 9"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logo"/>
                          <pic:cNvPicPr>
                            <a:picLocks noChangeAspect="1" noChangeArrowheads="1"/>
                          </pic:cNvPicPr>
                        </pic:nvPicPr>
                        <pic:blipFill>
                          <a:blip r:embed="rId8"/>
                          <a:srcRect/>
                          <a:stretch>
                            <a:fillRect/>
                          </a:stretch>
                        </pic:blipFill>
                        <pic:spPr bwMode="auto">
                          <a:xfrm>
                            <a:off x="0" y="0"/>
                            <a:ext cx="2990850" cy="1333500"/>
                          </a:xfrm>
                          <a:prstGeom prst="rect">
                            <a:avLst/>
                          </a:prstGeom>
                          <a:noFill/>
                          <a:ln w="9525">
                            <a:noFill/>
                            <a:miter lim="800000"/>
                            <a:headEnd/>
                            <a:tailEnd/>
                          </a:ln>
                        </pic:spPr>
                      </pic:pic>
                    </a:graphicData>
                  </a:graphic>
                </wp:inline>
              </w:drawing>
            </w:r>
          </w:p>
          <w:p w:rsidR="007D7216" w:rsidRDefault="007D7216">
            <w:pPr>
              <w:keepNext/>
              <w:rPr>
                <w:rFonts w:ascii="Arial" w:hAnsi="Arial"/>
              </w:rPr>
            </w:pPr>
          </w:p>
          <w:p w:rsidR="007D7216" w:rsidRPr="004E17E6" w:rsidRDefault="00650E0A" w:rsidP="00650E0A">
            <w:pPr>
              <w:pStyle w:val="Heading7"/>
              <w:spacing w:before="120"/>
              <w:rPr>
                <w:sz w:val="40"/>
                <w:szCs w:val="40"/>
              </w:rPr>
            </w:pPr>
            <w:r>
              <w:rPr>
                <w:sz w:val="40"/>
                <w:szCs w:val="40"/>
              </w:rPr>
              <w:t xml:space="preserve">2014 </w:t>
            </w:r>
            <w:r w:rsidR="003A48AC">
              <w:rPr>
                <w:sz w:val="40"/>
                <w:szCs w:val="40"/>
              </w:rPr>
              <w:t>Broadband</w:t>
            </w:r>
            <w:r w:rsidR="004E17E6">
              <w:rPr>
                <w:sz w:val="40"/>
                <w:szCs w:val="40"/>
              </w:rPr>
              <w:t xml:space="preserve"> </w:t>
            </w:r>
            <w:r w:rsidR="007D7216">
              <w:rPr>
                <w:sz w:val="40"/>
                <w:szCs w:val="40"/>
              </w:rPr>
              <w:t>Grant Guidelines</w:t>
            </w:r>
          </w:p>
        </w:tc>
        <w:tc>
          <w:tcPr>
            <w:tcW w:w="4230" w:type="dxa"/>
          </w:tcPr>
          <w:p w:rsidR="007D7216" w:rsidRDefault="007D7216" w:rsidP="00680D0E">
            <w:pPr>
              <w:rPr>
                <w:rFonts w:ascii="Arial" w:hAnsi="Arial"/>
                <w:sz w:val="24"/>
              </w:rPr>
            </w:pPr>
          </w:p>
          <w:p w:rsidR="007D7216" w:rsidDel="00680D0E" w:rsidRDefault="007D7216" w:rsidP="00585A42">
            <w:pPr>
              <w:jc w:val="center"/>
              <w:rPr>
                <w:rFonts w:ascii="Arial" w:hAnsi="Arial"/>
                <w:sz w:val="24"/>
              </w:rPr>
            </w:pPr>
            <w:r>
              <w:rPr>
                <w:rFonts w:ascii="Arial" w:hAnsi="Arial"/>
                <w:sz w:val="72"/>
              </w:rPr>
              <w:t>GRANTS</w:t>
            </w:r>
          </w:p>
        </w:tc>
      </w:tr>
      <w:tr w:rsidR="007D7216" w:rsidTr="00F440F5">
        <w:trPr>
          <w:cantSplit/>
          <w:trHeight w:val="2141"/>
        </w:trPr>
        <w:tc>
          <w:tcPr>
            <w:tcW w:w="5598" w:type="dxa"/>
            <w:vMerge/>
          </w:tcPr>
          <w:p w:rsidR="007D7216" w:rsidRDefault="007D7216">
            <w:pPr>
              <w:rPr>
                <w:rFonts w:ascii="Arial" w:hAnsi="Arial"/>
              </w:rPr>
            </w:pPr>
          </w:p>
        </w:tc>
        <w:tc>
          <w:tcPr>
            <w:tcW w:w="4230" w:type="dxa"/>
          </w:tcPr>
          <w:p w:rsidR="007D7216" w:rsidRDefault="00A13956" w:rsidP="00680D0E">
            <w:pPr>
              <w:keepNext/>
              <w:jc w:val="center"/>
              <w:rPr>
                <w:rFonts w:ascii="Arial" w:hAnsi="Arial"/>
              </w:rPr>
            </w:pPr>
            <w:r>
              <w:rPr>
                <w:rFonts w:ascii="Arial" w:hAnsi="Arial"/>
                <w:noProof/>
              </w:rPr>
              <w:drawing>
                <wp:inline distT="0" distB="0" distL="0" distR="0">
                  <wp:extent cx="1600200" cy="733425"/>
                  <wp:effectExtent l="19050" t="0" r="0" b="0"/>
                  <wp:docPr id="10" name="Picture 2" descr="IML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LS_Logo_2c"/>
                          <pic:cNvPicPr>
                            <a:picLocks noChangeAspect="1" noChangeArrowheads="1"/>
                          </pic:cNvPicPr>
                        </pic:nvPicPr>
                        <pic:blipFill>
                          <a:blip r:embed="rId9"/>
                          <a:srcRect/>
                          <a:stretch>
                            <a:fillRect/>
                          </a:stretch>
                        </pic:blipFill>
                        <pic:spPr bwMode="auto">
                          <a:xfrm>
                            <a:off x="0" y="0"/>
                            <a:ext cx="1600200" cy="733425"/>
                          </a:xfrm>
                          <a:prstGeom prst="rect">
                            <a:avLst/>
                          </a:prstGeom>
                          <a:noFill/>
                          <a:ln w="9525">
                            <a:noFill/>
                            <a:miter lim="800000"/>
                            <a:headEnd/>
                            <a:tailEnd/>
                          </a:ln>
                        </pic:spPr>
                      </pic:pic>
                    </a:graphicData>
                  </a:graphic>
                </wp:inline>
              </w:drawing>
            </w:r>
          </w:p>
          <w:p w:rsidR="007D7216" w:rsidDel="00680D0E" w:rsidRDefault="007D7216">
            <w:pPr>
              <w:keepNext/>
              <w:rPr>
                <w:rFonts w:ascii="Arial" w:hAnsi="Arial"/>
              </w:rPr>
            </w:pPr>
            <w:r w:rsidRPr="006F321D">
              <w:rPr>
                <w:rFonts w:ascii="Arial" w:hAnsi="Arial"/>
                <w:sz w:val="18"/>
                <w:szCs w:val="18"/>
              </w:rPr>
              <w:t xml:space="preserve">This grant cycle is supported with Library Services and Technology Act funding provided by the federal </w:t>
            </w:r>
            <w:smartTag w:uri="urn:schemas-microsoft-com:office:smarttags" w:element="PlaceType">
              <w:smartTag w:uri="urn:schemas-microsoft-com:office:smarttags" w:element="place">
                <w:r w:rsidRPr="006F321D">
                  <w:rPr>
                    <w:rFonts w:ascii="Arial" w:hAnsi="Arial"/>
                    <w:sz w:val="18"/>
                    <w:szCs w:val="18"/>
                  </w:rPr>
                  <w:t>Institute</w:t>
                </w:r>
              </w:smartTag>
              <w:r w:rsidRPr="006F321D">
                <w:rPr>
                  <w:rFonts w:ascii="Arial" w:hAnsi="Arial"/>
                  <w:sz w:val="18"/>
                  <w:szCs w:val="18"/>
                </w:rPr>
                <w:t xml:space="preserve"> of </w:t>
              </w:r>
              <w:smartTag w:uri="urn:schemas-microsoft-com:office:smarttags" w:element="PlaceName">
                <w:r w:rsidRPr="006F321D">
                  <w:rPr>
                    <w:rFonts w:ascii="Arial" w:hAnsi="Arial"/>
                    <w:sz w:val="18"/>
                    <w:szCs w:val="18"/>
                  </w:rPr>
                  <w:t>Museum</w:t>
                </w:r>
              </w:smartTag>
            </w:smartTag>
            <w:r w:rsidRPr="006F321D">
              <w:rPr>
                <w:rFonts w:ascii="Arial" w:hAnsi="Arial"/>
                <w:sz w:val="18"/>
                <w:szCs w:val="18"/>
              </w:rPr>
              <w:t xml:space="preserve"> and Library Services.</w:t>
            </w:r>
          </w:p>
        </w:tc>
      </w:tr>
    </w:tbl>
    <w:p w:rsidR="007D7216" w:rsidRPr="001359F3" w:rsidRDefault="007D7216">
      <w:pPr>
        <w:rPr>
          <w:rFonts w:ascii="Arial" w:hAnsi="Arial"/>
          <w:color w:val="FF0000"/>
          <w:sz w:val="22"/>
          <w:szCs w:val="22"/>
        </w:rPr>
      </w:pPr>
    </w:p>
    <w:p w:rsidR="001359F3" w:rsidRDefault="001359F3" w:rsidP="001359F3"/>
    <w:p w:rsidR="001359F3" w:rsidRPr="001359F3" w:rsidRDefault="001359F3" w:rsidP="001359F3"/>
    <w:p w:rsidR="007D7216" w:rsidRDefault="007D7216" w:rsidP="00871362">
      <w:pPr>
        <w:pStyle w:val="Heading1"/>
        <w:spacing w:after="240"/>
        <w:rPr>
          <w:rFonts w:ascii="Arial" w:hAnsi="Arial"/>
          <w:sz w:val="28"/>
          <w:szCs w:val="28"/>
        </w:rPr>
      </w:pPr>
      <w:r>
        <w:rPr>
          <w:rFonts w:ascii="Arial" w:hAnsi="Arial"/>
          <w:sz w:val="28"/>
          <w:szCs w:val="28"/>
        </w:rPr>
        <w:t>CONTENTS</w:t>
      </w:r>
    </w:p>
    <w:p w:rsidR="007D7216" w:rsidRDefault="007D7216" w:rsidP="00A215F9">
      <w:pPr>
        <w:numPr>
          <w:ilvl w:val="0"/>
          <w:numId w:val="4"/>
        </w:numPr>
        <w:spacing w:line="276" w:lineRule="auto"/>
        <w:rPr>
          <w:rFonts w:ascii="Arial" w:hAnsi="Arial"/>
          <w:sz w:val="22"/>
        </w:rPr>
      </w:pPr>
      <w:r>
        <w:rPr>
          <w:rFonts w:ascii="Arial" w:hAnsi="Arial"/>
          <w:sz w:val="22"/>
        </w:rPr>
        <w:t>Introduction</w:t>
      </w:r>
    </w:p>
    <w:p w:rsidR="007D7216" w:rsidRDefault="007D7216" w:rsidP="00A215F9">
      <w:pPr>
        <w:numPr>
          <w:ilvl w:val="0"/>
          <w:numId w:val="4"/>
        </w:numPr>
        <w:spacing w:line="276" w:lineRule="auto"/>
        <w:rPr>
          <w:rFonts w:ascii="Arial" w:hAnsi="Arial"/>
          <w:sz w:val="22"/>
        </w:rPr>
      </w:pPr>
      <w:r>
        <w:rPr>
          <w:rFonts w:ascii="Arial" w:hAnsi="Arial"/>
          <w:sz w:val="22"/>
        </w:rPr>
        <w:t>Library Eligibility</w:t>
      </w:r>
    </w:p>
    <w:p w:rsidR="007D7216" w:rsidRDefault="007D7216" w:rsidP="00A215F9">
      <w:pPr>
        <w:numPr>
          <w:ilvl w:val="0"/>
          <w:numId w:val="4"/>
        </w:numPr>
        <w:spacing w:line="276" w:lineRule="auto"/>
        <w:rPr>
          <w:rFonts w:ascii="Arial" w:hAnsi="Arial"/>
          <w:sz w:val="22"/>
        </w:rPr>
      </w:pPr>
      <w:r>
        <w:rPr>
          <w:rFonts w:ascii="Arial" w:hAnsi="Arial"/>
          <w:sz w:val="22"/>
        </w:rPr>
        <w:t>Project Eligibility</w:t>
      </w:r>
    </w:p>
    <w:p w:rsidR="007D7216" w:rsidRDefault="007D7216" w:rsidP="00A215F9">
      <w:pPr>
        <w:numPr>
          <w:ilvl w:val="0"/>
          <w:numId w:val="4"/>
        </w:numPr>
        <w:spacing w:line="276" w:lineRule="auto"/>
        <w:rPr>
          <w:rFonts w:ascii="Arial" w:hAnsi="Arial"/>
          <w:sz w:val="22"/>
        </w:rPr>
      </w:pPr>
      <w:r>
        <w:rPr>
          <w:rFonts w:ascii="Arial" w:hAnsi="Arial"/>
          <w:sz w:val="22"/>
        </w:rPr>
        <w:t>Funding Available</w:t>
      </w:r>
    </w:p>
    <w:p w:rsidR="007D7216" w:rsidRDefault="007D7216" w:rsidP="00A215F9">
      <w:pPr>
        <w:numPr>
          <w:ilvl w:val="0"/>
          <w:numId w:val="4"/>
        </w:numPr>
        <w:spacing w:line="276" w:lineRule="auto"/>
        <w:rPr>
          <w:rFonts w:ascii="Arial" w:hAnsi="Arial"/>
          <w:sz w:val="22"/>
        </w:rPr>
      </w:pPr>
      <w:r>
        <w:rPr>
          <w:rFonts w:ascii="Arial" w:hAnsi="Arial"/>
          <w:sz w:val="22"/>
        </w:rPr>
        <w:t>Timeframe</w:t>
      </w:r>
    </w:p>
    <w:p w:rsidR="007D7216" w:rsidRDefault="007D7216" w:rsidP="00A215F9">
      <w:pPr>
        <w:numPr>
          <w:ilvl w:val="0"/>
          <w:numId w:val="4"/>
        </w:numPr>
        <w:spacing w:line="276" w:lineRule="auto"/>
        <w:rPr>
          <w:rFonts w:ascii="Arial" w:hAnsi="Arial"/>
          <w:sz w:val="22"/>
        </w:rPr>
      </w:pPr>
      <w:r>
        <w:rPr>
          <w:rFonts w:ascii="Arial" w:hAnsi="Arial"/>
          <w:sz w:val="22"/>
        </w:rPr>
        <w:t>Application Process</w:t>
      </w:r>
    </w:p>
    <w:p w:rsidR="007D7216" w:rsidRDefault="007D7216" w:rsidP="00A215F9">
      <w:pPr>
        <w:numPr>
          <w:ilvl w:val="0"/>
          <w:numId w:val="4"/>
        </w:numPr>
        <w:spacing w:line="276" w:lineRule="auto"/>
        <w:rPr>
          <w:rFonts w:ascii="Arial" w:hAnsi="Arial"/>
          <w:sz w:val="22"/>
        </w:rPr>
      </w:pPr>
      <w:r>
        <w:rPr>
          <w:rFonts w:ascii="Arial" w:hAnsi="Arial"/>
          <w:sz w:val="22"/>
        </w:rPr>
        <w:t>Requirements</w:t>
      </w:r>
    </w:p>
    <w:p w:rsidR="00FF4E60" w:rsidRDefault="007D7216" w:rsidP="00A215F9">
      <w:pPr>
        <w:numPr>
          <w:ilvl w:val="0"/>
          <w:numId w:val="4"/>
        </w:numPr>
        <w:spacing w:line="276" w:lineRule="auto"/>
        <w:rPr>
          <w:rFonts w:ascii="Arial" w:hAnsi="Arial"/>
          <w:sz w:val="22"/>
        </w:rPr>
      </w:pPr>
      <w:r>
        <w:rPr>
          <w:rFonts w:ascii="Arial" w:hAnsi="Arial"/>
          <w:sz w:val="22"/>
        </w:rPr>
        <w:t>Assurances</w:t>
      </w:r>
    </w:p>
    <w:p w:rsidR="007D7216" w:rsidRPr="00FF4E60" w:rsidRDefault="007D7216" w:rsidP="00A215F9">
      <w:pPr>
        <w:numPr>
          <w:ilvl w:val="0"/>
          <w:numId w:val="4"/>
        </w:numPr>
        <w:spacing w:line="276" w:lineRule="auto"/>
        <w:rPr>
          <w:rFonts w:ascii="Arial" w:hAnsi="Arial"/>
          <w:sz w:val="22"/>
        </w:rPr>
      </w:pPr>
      <w:r w:rsidRPr="00FF4E60">
        <w:rPr>
          <w:rFonts w:ascii="Arial" w:hAnsi="Arial"/>
          <w:sz w:val="22"/>
        </w:rPr>
        <w:t>Contact Information</w:t>
      </w:r>
    </w:p>
    <w:p w:rsidR="007D7216" w:rsidRDefault="007D7216">
      <w:pPr>
        <w:rPr>
          <w:rFonts w:ascii="Arial" w:hAnsi="Arial"/>
          <w:sz w:val="22"/>
        </w:rPr>
      </w:pPr>
    </w:p>
    <w:p w:rsidR="007D7216" w:rsidRPr="00D03A99" w:rsidRDefault="007D7216" w:rsidP="003C746F">
      <w:pPr>
        <w:spacing w:before="120" w:after="120"/>
        <w:rPr>
          <w:rFonts w:ascii="Arial" w:hAnsi="Arial"/>
          <w:sz w:val="22"/>
          <w:szCs w:val="22"/>
        </w:rPr>
      </w:pPr>
      <w:r>
        <w:rPr>
          <w:rFonts w:ascii="Arial" w:hAnsi="Arial"/>
          <w:b/>
          <w:sz w:val="28"/>
          <w:szCs w:val="28"/>
        </w:rPr>
        <w:t>1.</w:t>
      </w:r>
      <w:r>
        <w:rPr>
          <w:rFonts w:ascii="Arial" w:hAnsi="Arial"/>
          <w:sz w:val="28"/>
          <w:szCs w:val="28"/>
        </w:rPr>
        <w:t xml:space="preserve">  </w:t>
      </w:r>
      <w:r>
        <w:rPr>
          <w:rFonts w:ascii="Arial" w:hAnsi="Arial"/>
          <w:b/>
          <w:sz w:val="28"/>
          <w:szCs w:val="28"/>
        </w:rPr>
        <w:t>Introduction</w:t>
      </w:r>
    </w:p>
    <w:p w:rsidR="00A215F9" w:rsidRDefault="00BD4BF8" w:rsidP="00BD4BF8">
      <w:pPr>
        <w:pStyle w:val="ListParagraph"/>
        <w:ind w:left="0"/>
        <w:contextualSpacing w:val="0"/>
        <w:rPr>
          <w:rFonts w:ascii="Arial" w:hAnsi="Arial" w:cs="Arial"/>
          <w:sz w:val="22"/>
          <w:szCs w:val="22"/>
        </w:rPr>
      </w:pPr>
      <w:r w:rsidRPr="003034C2">
        <w:rPr>
          <w:rFonts w:ascii="Arial" w:hAnsi="Arial" w:cs="Arial"/>
          <w:sz w:val="22"/>
          <w:szCs w:val="22"/>
        </w:rPr>
        <w:t xml:space="preserve">The purpose of this grant cycle is to provide grant </w:t>
      </w:r>
      <w:r w:rsidR="00E45B96">
        <w:rPr>
          <w:rFonts w:ascii="Arial" w:hAnsi="Arial" w:cs="Arial"/>
          <w:sz w:val="22"/>
          <w:szCs w:val="22"/>
        </w:rPr>
        <w:t>funds allowing</w:t>
      </w:r>
      <w:r w:rsidR="00E45B96" w:rsidRPr="003034C2">
        <w:rPr>
          <w:rFonts w:ascii="Arial" w:hAnsi="Arial" w:cs="Arial"/>
          <w:sz w:val="22"/>
          <w:szCs w:val="22"/>
        </w:rPr>
        <w:t xml:space="preserve"> </w:t>
      </w:r>
      <w:r w:rsidR="00E45B96">
        <w:rPr>
          <w:rFonts w:ascii="Arial" w:hAnsi="Arial" w:cs="Arial"/>
          <w:sz w:val="22"/>
          <w:szCs w:val="22"/>
        </w:rPr>
        <w:t xml:space="preserve">public and tribal </w:t>
      </w:r>
      <w:r w:rsidR="00E45B96" w:rsidRPr="003034C2">
        <w:rPr>
          <w:rFonts w:ascii="Arial" w:hAnsi="Arial" w:cs="Arial"/>
          <w:sz w:val="22"/>
          <w:szCs w:val="22"/>
        </w:rPr>
        <w:t>librar</w:t>
      </w:r>
      <w:r w:rsidR="00E45B96">
        <w:rPr>
          <w:rFonts w:ascii="Arial" w:hAnsi="Arial" w:cs="Arial"/>
          <w:sz w:val="22"/>
          <w:szCs w:val="22"/>
        </w:rPr>
        <w:t>ies</w:t>
      </w:r>
      <w:r w:rsidR="00E45B96" w:rsidRPr="003034C2">
        <w:rPr>
          <w:rFonts w:ascii="Arial" w:hAnsi="Arial" w:cs="Arial"/>
          <w:sz w:val="22"/>
          <w:szCs w:val="22"/>
        </w:rPr>
        <w:t xml:space="preserve"> to upgrade </w:t>
      </w:r>
      <w:r w:rsidR="00A215F9">
        <w:rPr>
          <w:rFonts w:ascii="Arial" w:hAnsi="Arial" w:cs="Arial"/>
          <w:sz w:val="22"/>
          <w:szCs w:val="22"/>
        </w:rPr>
        <w:t>and/</w:t>
      </w:r>
      <w:r w:rsidR="00E45B96" w:rsidRPr="003034C2">
        <w:rPr>
          <w:rFonts w:ascii="Arial" w:hAnsi="Arial" w:cs="Arial"/>
          <w:sz w:val="22"/>
          <w:szCs w:val="22"/>
        </w:rPr>
        <w:t xml:space="preserve">or add </w:t>
      </w:r>
      <w:r w:rsidR="00E45B96">
        <w:rPr>
          <w:rFonts w:ascii="Arial" w:hAnsi="Arial" w:cs="Arial"/>
          <w:sz w:val="22"/>
          <w:szCs w:val="22"/>
        </w:rPr>
        <w:t xml:space="preserve">network </w:t>
      </w:r>
      <w:r w:rsidR="00E45B96" w:rsidRPr="003034C2">
        <w:rPr>
          <w:rFonts w:ascii="Arial" w:hAnsi="Arial" w:cs="Arial"/>
          <w:sz w:val="22"/>
          <w:szCs w:val="22"/>
        </w:rPr>
        <w:t xml:space="preserve">hardware and software to take advantage of </w:t>
      </w:r>
      <w:r w:rsidR="0018699C">
        <w:rPr>
          <w:rFonts w:ascii="Arial" w:hAnsi="Arial" w:cs="Arial"/>
          <w:sz w:val="22"/>
          <w:szCs w:val="22"/>
        </w:rPr>
        <w:t xml:space="preserve">significantly </w:t>
      </w:r>
      <w:r w:rsidR="00E45B96" w:rsidRPr="003034C2">
        <w:rPr>
          <w:rFonts w:ascii="Arial" w:hAnsi="Arial" w:cs="Arial"/>
          <w:sz w:val="22"/>
          <w:szCs w:val="22"/>
        </w:rPr>
        <w:t>enhanced broadband</w:t>
      </w:r>
      <w:r w:rsidR="0018699C">
        <w:rPr>
          <w:rFonts w:ascii="Arial" w:hAnsi="Arial" w:cs="Arial"/>
          <w:sz w:val="22"/>
          <w:szCs w:val="22"/>
        </w:rPr>
        <w:t xml:space="preserve"> connectivity</w:t>
      </w:r>
      <w:r w:rsidR="00E45B96">
        <w:rPr>
          <w:rFonts w:ascii="Arial" w:hAnsi="Arial" w:cs="Arial"/>
          <w:sz w:val="22"/>
          <w:szCs w:val="22"/>
        </w:rPr>
        <w:t xml:space="preserve">. </w:t>
      </w:r>
      <w:r w:rsidR="00266A36">
        <w:rPr>
          <w:rFonts w:ascii="Arial" w:hAnsi="Arial" w:cs="Arial"/>
          <w:sz w:val="22"/>
          <w:szCs w:val="22"/>
        </w:rPr>
        <w:t>Preference</w:t>
      </w:r>
      <w:r w:rsidR="00E45B96">
        <w:rPr>
          <w:rFonts w:ascii="Arial" w:hAnsi="Arial" w:cs="Arial"/>
          <w:sz w:val="22"/>
          <w:szCs w:val="22"/>
        </w:rPr>
        <w:t xml:space="preserve"> will be given</w:t>
      </w:r>
      <w:r w:rsidR="00E45B96" w:rsidRPr="003034C2">
        <w:rPr>
          <w:rFonts w:ascii="Arial" w:hAnsi="Arial" w:cs="Arial"/>
          <w:sz w:val="22"/>
          <w:szCs w:val="22"/>
        </w:rPr>
        <w:t xml:space="preserve"> </w:t>
      </w:r>
      <w:r w:rsidRPr="003034C2">
        <w:rPr>
          <w:rFonts w:ascii="Arial" w:hAnsi="Arial" w:cs="Arial"/>
          <w:sz w:val="22"/>
          <w:szCs w:val="22"/>
        </w:rPr>
        <w:t xml:space="preserve">to </w:t>
      </w:r>
      <w:r w:rsidR="00E45B96">
        <w:rPr>
          <w:rFonts w:ascii="Arial" w:hAnsi="Arial" w:cs="Arial"/>
          <w:sz w:val="22"/>
          <w:szCs w:val="22"/>
        </w:rPr>
        <w:t>those</w:t>
      </w:r>
      <w:r w:rsidRPr="003034C2">
        <w:rPr>
          <w:rFonts w:ascii="Arial" w:hAnsi="Arial" w:cs="Arial"/>
          <w:sz w:val="22"/>
          <w:szCs w:val="22"/>
        </w:rPr>
        <w:t xml:space="preserve"> libraries </w:t>
      </w:r>
      <w:r w:rsidR="00B97BAD">
        <w:rPr>
          <w:rFonts w:ascii="Arial" w:hAnsi="Arial" w:cs="Arial"/>
          <w:sz w:val="22"/>
          <w:szCs w:val="22"/>
        </w:rPr>
        <w:t>participating in</w:t>
      </w:r>
      <w:r w:rsidRPr="003034C2">
        <w:rPr>
          <w:rFonts w:ascii="Arial" w:hAnsi="Arial" w:cs="Arial"/>
          <w:sz w:val="22"/>
          <w:szCs w:val="22"/>
        </w:rPr>
        <w:t xml:space="preserve"> a Round One or Two </w:t>
      </w:r>
      <w:r w:rsidR="004F3C0F">
        <w:rPr>
          <w:rFonts w:ascii="Arial" w:hAnsi="Arial" w:cs="Arial"/>
          <w:sz w:val="22"/>
          <w:szCs w:val="22"/>
        </w:rPr>
        <w:t xml:space="preserve">of the </w:t>
      </w:r>
      <w:r w:rsidR="00A215F9">
        <w:rPr>
          <w:rFonts w:ascii="Arial" w:hAnsi="Arial" w:cs="Arial"/>
          <w:sz w:val="22"/>
          <w:szCs w:val="22"/>
        </w:rPr>
        <w:t xml:space="preserve">ARRA* Broadband (NTIA </w:t>
      </w:r>
      <w:r w:rsidR="00C4124C">
        <w:rPr>
          <w:rFonts w:ascii="Arial" w:hAnsi="Arial" w:cs="Arial"/>
          <w:sz w:val="22"/>
          <w:szCs w:val="22"/>
        </w:rPr>
        <w:t>BTOP</w:t>
      </w:r>
      <w:r w:rsidR="00A215F9">
        <w:rPr>
          <w:rFonts w:ascii="Arial" w:hAnsi="Arial" w:cs="Arial"/>
          <w:sz w:val="22"/>
          <w:szCs w:val="22"/>
        </w:rPr>
        <w:t>**) grants awarded to the Northwest Open Access Network (</w:t>
      </w:r>
      <w:proofErr w:type="spellStart"/>
      <w:r w:rsidR="00A215F9">
        <w:rPr>
          <w:rFonts w:ascii="Arial" w:hAnsi="Arial" w:cs="Arial"/>
          <w:sz w:val="22"/>
          <w:szCs w:val="22"/>
        </w:rPr>
        <w:t>NoaNet</w:t>
      </w:r>
      <w:proofErr w:type="spellEnd"/>
      <w:r w:rsidR="00A215F9">
        <w:rPr>
          <w:rFonts w:ascii="Arial" w:hAnsi="Arial" w:cs="Arial"/>
          <w:sz w:val="22"/>
          <w:szCs w:val="22"/>
        </w:rPr>
        <w:t>); and to libraries with service populations of less than 10,000.</w:t>
      </w:r>
    </w:p>
    <w:p w:rsidR="007D7216" w:rsidRDefault="007D7216" w:rsidP="003C746F">
      <w:pPr>
        <w:spacing w:before="360" w:after="120"/>
        <w:rPr>
          <w:rFonts w:ascii="Arial" w:hAnsi="Arial"/>
          <w:b/>
          <w:sz w:val="28"/>
          <w:szCs w:val="28"/>
        </w:rPr>
      </w:pPr>
      <w:r>
        <w:rPr>
          <w:rFonts w:ascii="Arial" w:hAnsi="Arial"/>
          <w:b/>
          <w:sz w:val="28"/>
          <w:szCs w:val="28"/>
        </w:rPr>
        <w:t>2.  Library Eligibility</w:t>
      </w:r>
    </w:p>
    <w:p w:rsidR="00012B7F" w:rsidRDefault="00012B7F" w:rsidP="00012B7F">
      <w:pPr>
        <w:rPr>
          <w:rFonts w:ascii="Arial" w:hAnsi="Arial"/>
          <w:sz w:val="22"/>
        </w:rPr>
      </w:pPr>
      <w:r>
        <w:rPr>
          <w:rFonts w:ascii="Arial" w:hAnsi="Arial"/>
          <w:sz w:val="22"/>
        </w:rPr>
        <w:t xml:space="preserve">Public libraries and Native American tribal libraries </w:t>
      </w:r>
      <w:r>
        <w:rPr>
          <w:rFonts w:ascii="Arial" w:hAnsi="Arial" w:cs="Arial"/>
          <w:sz w:val="22"/>
          <w:szCs w:val="22"/>
        </w:rPr>
        <w:t>(as defined in Sec</w:t>
      </w:r>
      <w:r w:rsidR="00871362">
        <w:rPr>
          <w:rFonts w:ascii="Arial" w:hAnsi="Arial" w:cs="Arial"/>
          <w:sz w:val="22"/>
          <w:szCs w:val="22"/>
        </w:rPr>
        <w:t>tion</w:t>
      </w:r>
      <w:r>
        <w:rPr>
          <w:rFonts w:ascii="Arial" w:hAnsi="Arial" w:cs="Arial"/>
          <w:sz w:val="22"/>
          <w:szCs w:val="22"/>
        </w:rPr>
        <w:t xml:space="preserve"> 213 of</w:t>
      </w:r>
      <w:r w:rsidR="00871362">
        <w:rPr>
          <w:rFonts w:ascii="Arial" w:hAnsi="Arial" w:cs="Arial"/>
          <w:sz w:val="22"/>
          <w:szCs w:val="22"/>
        </w:rPr>
        <w:t xml:space="preserve"> the</w:t>
      </w:r>
      <w:r>
        <w:rPr>
          <w:rFonts w:ascii="Arial" w:hAnsi="Arial" w:cs="Arial"/>
          <w:sz w:val="22"/>
          <w:szCs w:val="22"/>
        </w:rPr>
        <w:t xml:space="preserve"> L</w:t>
      </w:r>
      <w:r w:rsidR="00310515">
        <w:rPr>
          <w:rFonts w:ascii="Arial" w:hAnsi="Arial" w:cs="Arial"/>
          <w:sz w:val="22"/>
          <w:szCs w:val="22"/>
        </w:rPr>
        <w:t xml:space="preserve">ibrary </w:t>
      </w:r>
      <w:r>
        <w:rPr>
          <w:rFonts w:ascii="Arial" w:hAnsi="Arial" w:cs="Arial"/>
          <w:sz w:val="22"/>
          <w:szCs w:val="22"/>
        </w:rPr>
        <w:t>S</w:t>
      </w:r>
      <w:r w:rsidR="00310515">
        <w:rPr>
          <w:rFonts w:ascii="Arial" w:hAnsi="Arial" w:cs="Arial"/>
          <w:sz w:val="22"/>
          <w:szCs w:val="22"/>
        </w:rPr>
        <w:t xml:space="preserve">ervices and </w:t>
      </w:r>
      <w:r>
        <w:rPr>
          <w:rFonts w:ascii="Arial" w:hAnsi="Arial" w:cs="Arial"/>
          <w:sz w:val="22"/>
          <w:szCs w:val="22"/>
        </w:rPr>
        <w:t>T</w:t>
      </w:r>
      <w:r w:rsidR="00310515">
        <w:rPr>
          <w:rFonts w:ascii="Arial" w:hAnsi="Arial" w:cs="Arial"/>
          <w:sz w:val="22"/>
          <w:szCs w:val="22"/>
        </w:rPr>
        <w:t xml:space="preserve">echnology </w:t>
      </w:r>
      <w:r>
        <w:rPr>
          <w:rFonts w:ascii="Arial" w:hAnsi="Arial" w:cs="Arial"/>
          <w:sz w:val="22"/>
          <w:szCs w:val="22"/>
        </w:rPr>
        <w:t>A</w:t>
      </w:r>
      <w:r w:rsidR="00310515">
        <w:rPr>
          <w:rFonts w:ascii="Arial" w:hAnsi="Arial" w:cs="Arial"/>
          <w:sz w:val="22"/>
          <w:szCs w:val="22"/>
        </w:rPr>
        <w:t>ct</w:t>
      </w:r>
      <w:r>
        <w:rPr>
          <w:rFonts w:ascii="Arial" w:hAnsi="Arial" w:cs="Arial"/>
          <w:sz w:val="22"/>
          <w:szCs w:val="22"/>
        </w:rPr>
        <w:t>) within Washington State</w:t>
      </w:r>
      <w:r>
        <w:rPr>
          <w:rFonts w:ascii="Arial" w:hAnsi="Arial"/>
          <w:sz w:val="22"/>
        </w:rPr>
        <w:t xml:space="preserve"> are eligible to submit applications for this grant cycle. </w:t>
      </w:r>
      <w:r w:rsidR="000E50C1">
        <w:rPr>
          <w:rFonts w:ascii="Arial" w:hAnsi="Arial"/>
          <w:sz w:val="22"/>
        </w:rPr>
        <w:t>The</w:t>
      </w:r>
      <w:r>
        <w:rPr>
          <w:rFonts w:ascii="Arial" w:hAnsi="Arial"/>
          <w:sz w:val="22"/>
        </w:rPr>
        <w:t xml:space="preserve"> </w:t>
      </w:r>
      <w:r w:rsidR="00310515">
        <w:rPr>
          <w:rFonts w:ascii="Arial" w:hAnsi="Arial"/>
          <w:sz w:val="22"/>
        </w:rPr>
        <w:t>Library Services and Technology Act (</w:t>
      </w:r>
      <w:r>
        <w:rPr>
          <w:rFonts w:ascii="Arial" w:hAnsi="Arial"/>
          <w:sz w:val="22"/>
        </w:rPr>
        <w:t>LSTA</w:t>
      </w:r>
      <w:r w:rsidR="00310515">
        <w:rPr>
          <w:rFonts w:ascii="Arial" w:hAnsi="Arial"/>
          <w:sz w:val="22"/>
        </w:rPr>
        <w:t>)</w:t>
      </w:r>
      <w:r>
        <w:rPr>
          <w:rFonts w:ascii="Arial" w:hAnsi="Arial"/>
          <w:sz w:val="22"/>
        </w:rPr>
        <w:t xml:space="preserve"> eligibility guidelines may be reviewed at: </w:t>
      </w:r>
      <w:hyperlink r:id="rId10" w:history="1">
        <w:r w:rsidRPr="00976431">
          <w:rPr>
            <w:rStyle w:val="Hyperlink"/>
            <w:rFonts w:ascii="Arial" w:hAnsi="Arial"/>
            <w:sz w:val="22"/>
          </w:rPr>
          <w:t>http://www.sos.wa.gov/library/libraries/grants/eligibility.aspx</w:t>
        </w:r>
      </w:hyperlink>
      <w:r>
        <w:rPr>
          <w:rFonts w:ascii="Arial" w:hAnsi="Arial"/>
          <w:sz w:val="22"/>
        </w:rPr>
        <w:t>.</w:t>
      </w:r>
      <w:r>
        <w:rPr>
          <w:rFonts w:ascii="Arial" w:hAnsi="Arial"/>
          <w:color w:val="0000FF"/>
          <w:sz w:val="22"/>
        </w:rPr>
        <w:t xml:space="preserve"> </w:t>
      </w:r>
    </w:p>
    <w:p w:rsidR="00A215F9" w:rsidRDefault="00A215F9">
      <w:pPr>
        <w:rPr>
          <w:rFonts w:ascii="Arial" w:hAnsi="Arial"/>
          <w:sz w:val="22"/>
        </w:rPr>
      </w:pPr>
    </w:p>
    <w:p w:rsidR="00A215F9" w:rsidRDefault="00A215F9">
      <w:pPr>
        <w:rPr>
          <w:rFonts w:ascii="Arial" w:hAnsi="Arial"/>
          <w:sz w:val="22"/>
        </w:rPr>
      </w:pPr>
    </w:p>
    <w:p w:rsidR="00A215F9" w:rsidRPr="00A215F9" w:rsidRDefault="00A215F9">
      <w:pPr>
        <w:rPr>
          <w:rFonts w:ascii="Arial" w:hAnsi="Arial"/>
        </w:rPr>
      </w:pPr>
    </w:p>
    <w:p w:rsidR="00A215F9" w:rsidRPr="00A215F9" w:rsidRDefault="00A215F9" w:rsidP="00A215F9">
      <w:pPr>
        <w:pStyle w:val="ListParagraph"/>
        <w:ind w:left="0"/>
        <w:contextualSpacing w:val="0"/>
        <w:rPr>
          <w:rFonts w:ascii="Arial" w:hAnsi="Arial" w:cs="Arial"/>
        </w:rPr>
      </w:pPr>
      <w:r w:rsidRPr="00A215F9">
        <w:rPr>
          <w:rFonts w:ascii="Arial" w:hAnsi="Arial"/>
        </w:rPr>
        <w:t xml:space="preserve">*ARRA is the </w:t>
      </w:r>
      <w:r w:rsidRPr="00A215F9">
        <w:rPr>
          <w:rFonts w:ascii="Arial" w:hAnsi="Arial" w:cs="Arial"/>
        </w:rPr>
        <w:t>American Recovery and Reinvestment Act of 2009.</w:t>
      </w:r>
    </w:p>
    <w:p w:rsidR="00A215F9" w:rsidRPr="00A215F9" w:rsidRDefault="00A215F9" w:rsidP="00A215F9">
      <w:pPr>
        <w:pStyle w:val="ListParagraph"/>
        <w:ind w:left="0"/>
        <w:contextualSpacing w:val="0"/>
        <w:rPr>
          <w:rFonts w:ascii="Arial" w:hAnsi="Arial" w:cs="Arial"/>
        </w:rPr>
      </w:pPr>
      <w:r w:rsidRPr="00A215F9">
        <w:rPr>
          <w:rFonts w:ascii="Arial" w:hAnsi="Arial" w:cs="Arial"/>
        </w:rPr>
        <w:t>**</w:t>
      </w:r>
      <w:r w:rsidR="00C4124C">
        <w:rPr>
          <w:rFonts w:ascii="Arial" w:hAnsi="Arial" w:cs="Arial"/>
        </w:rPr>
        <w:t>NTIA</w:t>
      </w:r>
      <w:r w:rsidR="00C4124C" w:rsidRPr="00A215F9">
        <w:rPr>
          <w:rFonts w:ascii="Arial" w:hAnsi="Arial" w:cs="Arial"/>
        </w:rPr>
        <w:t xml:space="preserve"> </w:t>
      </w:r>
      <w:r w:rsidRPr="00A215F9">
        <w:rPr>
          <w:rFonts w:ascii="Arial" w:hAnsi="Arial" w:cs="Arial"/>
        </w:rPr>
        <w:t xml:space="preserve">is the National Telecommunications and Information Administration, and </w:t>
      </w:r>
      <w:r w:rsidR="00C4124C" w:rsidRPr="00A215F9">
        <w:rPr>
          <w:rFonts w:ascii="Arial" w:hAnsi="Arial" w:cs="Arial"/>
        </w:rPr>
        <w:t>BTO</w:t>
      </w:r>
      <w:r w:rsidR="00C4124C">
        <w:rPr>
          <w:rFonts w:ascii="Arial" w:hAnsi="Arial" w:cs="Arial"/>
        </w:rPr>
        <w:t>P</w:t>
      </w:r>
      <w:r w:rsidR="00E2696D">
        <w:rPr>
          <w:rFonts w:ascii="Arial" w:hAnsi="Arial" w:cs="Arial"/>
        </w:rPr>
        <w:t xml:space="preserve"> </w:t>
      </w:r>
      <w:r w:rsidRPr="00A215F9">
        <w:rPr>
          <w:rFonts w:ascii="Arial" w:hAnsi="Arial" w:cs="Arial"/>
        </w:rPr>
        <w:t>is the Broadband Technology Opportunity Program.</w:t>
      </w:r>
      <w:r>
        <w:rPr>
          <w:rFonts w:ascii="Arial" w:hAnsi="Arial"/>
          <w:sz w:val="22"/>
        </w:rPr>
        <w:br w:type="page"/>
      </w:r>
    </w:p>
    <w:p w:rsidR="007D7216" w:rsidRDefault="007D0F28">
      <w:pPr>
        <w:rPr>
          <w:rFonts w:ascii="Arial" w:hAnsi="Arial" w:cs="Arial"/>
          <w:sz w:val="22"/>
          <w:szCs w:val="22"/>
        </w:rPr>
      </w:pPr>
      <w:r>
        <w:rPr>
          <w:rFonts w:ascii="Arial" w:hAnsi="Arial" w:cs="Arial"/>
          <w:sz w:val="22"/>
          <w:szCs w:val="22"/>
        </w:rPr>
        <w:lastRenderedPageBreak/>
        <w:t>In addition, t</w:t>
      </w:r>
      <w:r w:rsidR="007D7216">
        <w:rPr>
          <w:rFonts w:ascii="Arial" w:hAnsi="Arial" w:cs="Arial"/>
          <w:sz w:val="22"/>
          <w:szCs w:val="22"/>
        </w:rPr>
        <w:t>he following limits shall apply to project applications:</w:t>
      </w:r>
    </w:p>
    <w:p w:rsidR="00F0122C" w:rsidRDefault="004532CB" w:rsidP="008C363B">
      <w:pPr>
        <w:pStyle w:val="ListParagraph"/>
        <w:numPr>
          <w:ilvl w:val="0"/>
          <w:numId w:val="31"/>
        </w:numPr>
        <w:contextualSpacing w:val="0"/>
        <w:rPr>
          <w:rFonts w:ascii="Arial" w:hAnsi="Arial" w:cs="Arial"/>
          <w:sz w:val="22"/>
          <w:szCs w:val="22"/>
        </w:rPr>
      </w:pPr>
      <w:r w:rsidRPr="004532CB">
        <w:rPr>
          <w:rFonts w:ascii="Arial" w:hAnsi="Arial" w:cs="Arial"/>
          <w:sz w:val="22"/>
          <w:szCs w:val="22"/>
        </w:rPr>
        <w:t xml:space="preserve">Applicant must be </w:t>
      </w:r>
      <w:r w:rsidR="00F0122C">
        <w:rPr>
          <w:rFonts w:ascii="Arial" w:hAnsi="Arial" w:cs="Arial"/>
          <w:sz w:val="22"/>
          <w:szCs w:val="22"/>
        </w:rPr>
        <w:t>undertaking</w:t>
      </w:r>
      <w:r w:rsidRPr="004532CB">
        <w:rPr>
          <w:rFonts w:ascii="Arial" w:hAnsi="Arial" w:cs="Arial"/>
          <w:sz w:val="22"/>
          <w:szCs w:val="22"/>
        </w:rPr>
        <w:t xml:space="preserve"> significant Internet connectivity upgrade</w:t>
      </w:r>
      <w:r w:rsidR="00F0122C">
        <w:rPr>
          <w:rFonts w:ascii="Arial" w:hAnsi="Arial" w:cs="Arial"/>
          <w:sz w:val="22"/>
          <w:szCs w:val="22"/>
        </w:rPr>
        <w:t>s</w:t>
      </w:r>
      <w:r w:rsidRPr="004532CB">
        <w:rPr>
          <w:rFonts w:ascii="Arial" w:hAnsi="Arial" w:cs="Arial"/>
          <w:sz w:val="22"/>
          <w:szCs w:val="22"/>
        </w:rPr>
        <w:t xml:space="preserve"> to </w:t>
      </w:r>
      <w:r w:rsidR="008058FD">
        <w:rPr>
          <w:rFonts w:ascii="Arial" w:hAnsi="Arial" w:cs="Arial"/>
          <w:sz w:val="22"/>
          <w:szCs w:val="22"/>
        </w:rPr>
        <w:t xml:space="preserve">speeds of </w:t>
      </w:r>
      <w:r w:rsidRPr="004532CB">
        <w:rPr>
          <w:rFonts w:ascii="Arial" w:hAnsi="Arial" w:cs="Arial"/>
          <w:sz w:val="22"/>
          <w:szCs w:val="22"/>
        </w:rPr>
        <w:t>10Mbps</w:t>
      </w:r>
      <w:r w:rsidR="00C16C15">
        <w:rPr>
          <w:rFonts w:ascii="Arial" w:hAnsi="Arial" w:cs="Arial"/>
          <w:sz w:val="22"/>
          <w:szCs w:val="22"/>
        </w:rPr>
        <w:t xml:space="preserve"> (megabits per second)</w:t>
      </w:r>
      <w:r w:rsidRPr="004532CB">
        <w:rPr>
          <w:rFonts w:ascii="Arial" w:hAnsi="Arial" w:cs="Arial"/>
          <w:sz w:val="22"/>
          <w:szCs w:val="22"/>
        </w:rPr>
        <w:t xml:space="preserve"> or greater.</w:t>
      </w:r>
      <w:r w:rsidR="00F0122C">
        <w:rPr>
          <w:rFonts w:ascii="Arial" w:hAnsi="Arial" w:cs="Arial"/>
          <w:sz w:val="22"/>
          <w:szCs w:val="22"/>
        </w:rPr>
        <w:t xml:space="preserve"> </w:t>
      </w:r>
    </w:p>
    <w:p w:rsidR="008C363B" w:rsidRPr="008C363B" w:rsidRDefault="008C363B" w:rsidP="008C363B">
      <w:pPr>
        <w:pStyle w:val="ListParagraph"/>
        <w:numPr>
          <w:ilvl w:val="0"/>
          <w:numId w:val="31"/>
        </w:numPr>
        <w:contextualSpacing w:val="0"/>
        <w:rPr>
          <w:rFonts w:ascii="Arial" w:hAnsi="Arial" w:cs="Arial"/>
          <w:sz w:val="22"/>
          <w:szCs w:val="22"/>
        </w:rPr>
      </w:pPr>
      <w:r w:rsidRPr="007D0F28">
        <w:rPr>
          <w:rFonts w:ascii="Arial" w:hAnsi="Arial" w:cs="Arial"/>
          <w:sz w:val="22"/>
          <w:szCs w:val="22"/>
        </w:rPr>
        <w:t>Applicant must be complian</w:t>
      </w:r>
      <w:r w:rsidRPr="008C363B">
        <w:rPr>
          <w:rFonts w:ascii="Arial" w:hAnsi="Arial" w:cs="Arial"/>
          <w:sz w:val="22"/>
          <w:szCs w:val="22"/>
        </w:rPr>
        <w:t>t</w:t>
      </w:r>
      <w:r w:rsidR="00F0122C">
        <w:rPr>
          <w:rFonts w:ascii="Arial" w:hAnsi="Arial" w:cs="Arial"/>
          <w:sz w:val="22"/>
          <w:szCs w:val="22"/>
        </w:rPr>
        <w:t xml:space="preserve"> with the Children’s Internet Protection Act (CIPA)</w:t>
      </w:r>
      <w:r w:rsidR="00310515">
        <w:rPr>
          <w:rFonts w:ascii="Arial" w:hAnsi="Arial" w:cs="Arial"/>
          <w:sz w:val="22"/>
          <w:szCs w:val="22"/>
        </w:rPr>
        <w:t>.</w:t>
      </w:r>
    </w:p>
    <w:p w:rsidR="008C363B" w:rsidRPr="00B764F7" w:rsidRDefault="008C363B" w:rsidP="008C363B">
      <w:pPr>
        <w:pStyle w:val="ListParagraph"/>
        <w:numPr>
          <w:ilvl w:val="0"/>
          <w:numId w:val="31"/>
        </w:numPr>
        <w:contextualSpacing w:val="0"/>
        <w:rPr>
          <w:rFonts w:ascii="Arial" w:hAnsi="Arial" w:cs="Arial"/>
          <w:sz w:val="22"/>
          <w:szCs w:val="22"/>
        </w:rPr>
      </w:pPr>
      <w:r w:rsidRPr="00B764F7">
        <w:rPr>
          <w:rFonts w:ascii="Arial" w:hAnsi="Arial" w:cs="Arial"/>
          <w:sz w:val="22"/>
          <w:szCs w:val="22"/>
        </w:rPr>
        <w:t xml:space="preserve">Enhanced connectivity must be </w:t>
      </w:r>
      <w:r w:rsidRPr="004277D1">
        <w:rPr>
          <w:rFonts w:ascii="Arial" w:hAnsi="Arial" w:cs="Arial"/>
          <w:i/>
          <w:sz w:val="22"/>
          <w:szCs w:val="22"/>
        </w:rPr>
        <w:t>or projected to be</w:t>
      </w:r>
      <w:r w:rsidRPr="00B764F7">
        <w:rPr>
          <w:rFonts w:ascii="Arial" w:hAnsi="Arial" w:cs="Arial"/>
          <w:sz w:val="22"/>
          <w:szCs w:val="22"/>
        </w:rPr>
        <w:t xml:space="preserve"> in place and utilized by August 1, </w:t>
      </w:r>
      <w:r w:rsidR="00650E0A" w:rsidRPr="00B764F7">
        <w:rPr>
          <w:rFonts w:ascii="Arial" w:hAnsi="Arial" w:cs="Arial"/>
          <w:sz w:val="22"/>
          <w:szCs w:val="22"/>
        </w:rPr>
        <w:t>201</w:t>
      </w:r>
      <w:r w:rsidR="00650E0A">
        <w:rPr>
          <w:rFonts w:ascii="Arial" w:hAnsi="Arial" w:cs="Arial"/>
          <w:sz w:val="22"/>
          <w:szCs w:val="22"/>
        </w:rPr>
        <w:t>4</w:t>
      </w:r>
      <w:r w:rsidR="00310515">
        <w:rPr>
          <w:rFonts w:ascii="Arial" w:hAnsi="Arial" w:cs="Arial"/>
          <w:sz w:val="22"/>
          <w:szCs w:val="22"/>
        </w:rPr>
        <w:t>.</w:t>
      </w:r>
    </w:p>
    <w:p w:rsidR="00954F68" w:rsidRDefault="00954F68" w:rsidP="00C74375">
      <w:pPr>
        <w:pStyle w:val="ListParagraph"/>
        <w:ind w:left="0"/>
        <w:contextualSpacing w:val="0"/>
        <w:rPr>
          <w:rFonts w:ascii="Arial" w:hAnsi="Arial" w:cs="Arial"/>
          <w:sz w:val="22"/>
          <w:szCs w:val="22"/>
        </w:rPr>
      </w:pPr>
    </w:p>
    <w:p w:rsidR="008C363B" w:rsidRPr="008C363B" w:rsidRDefault="000E51A3" w:rsidP="00C74375">
      <w:pPr>
        <w:pStyle w:val="ListParagraph"/>
        <w:ind w:left="0"/>
        <w:contextualSpacing w:val="0"/>
        <w:rPr>
          <w:rFonts w:ascii="Arial" w:hAnsi="Arial" w:cs="Arial"/>
          <w:sz w:val="22"/>
          <w:szCs w:val="22"/>
        </w:rPr>
      </w:pPr>
      <w:r>
        <w:rPr>
          <w:rFonts w:ascii="Arial" w:hAnsi="Arial" w:cs="Arial"/>
          <w:sz w:val="22"/>
          <w:szCs w:val="22"/>
        </w:rPr>
        <w:t>The following is a list of s</w:t>
      </w:r>
      <w:r w:rsidR="008C363B" w:rsidRPr="008C363B">
        <w:rPr>
          <w:rFonts w:ascii="Arial" w:hAnsi="Arial" w:cs="Arial"/>
          <w:sz w:val="22"/>
          <w:szCs w:val="22"/>
        </w:rPr>
        <w:t>election criteria</w:t>
      </w:r>
      <w:r w:rsidR="00310515">
        <w:rPr>
          <w:rFonts w:ascii="Arial" w:hAnsi="Arial" w:cs="Arial"/>
          <w:sz w:val="22"/>
          <w:szCs w:val="22"/>
        </w:rPr>
        <w:t>:</w:t>
      </w:r>
    </w:p>
    <w:p w:rsidR="00325339" w:rsidRPr="0092211A" w:rsidRDefault="00325339" w:rsidP="00325339">
      <w:pPr>
        <w:pStyle w:val="ListParagraph"/>
        <w:numPr>
          <w:ilvl w:val="0"/>
          <w:numId w:val="31"/>
        </w:numPr>
        <w:contextualSpacing w:val="0"/>
        <w:rPr>
          <w:rFonts w:ascii="Arial" w:hAnsi="Arial" w:cs="Arial"/>
          <w:sz w:val="22"/>
          <w:szCs w:val="22"/>
        </w:rPr>
      </w:pPr>
      <w:r w:rsidRPr="0092211A">
        <w:rPr>
          <w:rFonts w:ascii="Arial" w:hAnsi="Arial" w:cs="Arial"/>
          <w:sz w:val="22"/>
          <w:szCs w:val="22"/>
        </w:rPr>
        <w:t>Preference will be given to</w:t>
      </w:r>
      <w:r w:rsidR="008058FD" w:rsidRPr="0092211A">
        <w:rPr>
          <w:rFonts w:ascii="Arial" w:hAnsi="Arial" w:cs="Arial"/>
          <w:sz w:val="22"/>
          <w:szCs w:val="22"/>
        </w:rPr>
        <w:t xml:space="preserve"> those </w:t>
      </w:r>
      <w:r w:rsidR="00F86538" w:rsidRPr="0092211A">
        <w:rPr>
          <w:rFonts w:ascii="Arial" w:hAnsi="Arial" w:cs="Arial"/>
          <w:sz w:val="22"/>
          <w:szCs w:val="22"/>
        </w:rPr>
        <w:t>libraries participating</w:t>
      </w:r>
      <w:r w:rsidRPr="0092211A">
        <w:rPr>
          <w:rFonts w:ascii="Arial" w:hAnsi="Arial" w:cs="Arial"/>
          <w:sz w:val="22"/>
          <w:szCs w:val="22"/>
        </w:rPr>
        <w:t xml:space="preserve"> in </w:t>
      </w:r>
      <w:r w:rsidR="00F0122C" w:rsidRPr="0092211A">
        <w:rPr>
          <w:rFonts w:ascii="Arial" w:hAnsi="Arial" w:cs="Arial"/>
          <w:sz w:val="22"/>
          <w:szCs w:val="22"/>
        </w:rPr>
        <w:t>and utilizing that connectivity</w:t>
      </w:r>
      <w:r w:rsidR="00F0122C" w:rsidRPr="0092211A" w:rsidDel="008058FD">
        <w:rPr>
          <w:rFonts w:ascii="Arial" w:hAnsi="Arial" w:cs="Arial"/>
          <w:sz w:val="22"/>
          <w:szCs w:val="22"/>
        </w:rPr>
        <w:t xml:space="preserve"> </w:t>
      </w:r>
      <w:r w:rsidR="00F0122C" w:rsidRPr="0092211A">
        <w:rPr>
          <w:rFonts w:ascii="Arial" w:hAnsi="Arial" w:cs="Arial"/>
          <w:sz w:val="22"/>
          <w:szCs w:val="22"/>
        </w:rPr>
        <w:t xml:space="preserve">made possible through the </w:t>
      </w:r>
      <w:r w:rsidR="00137AB0">
        <w:rPr>
          <w:rFonts w:ascii="Arial" w:hAnsi="Arial" w:cs="Arial"/>
          <w:sz w:val="22"/>
          <w:szCs w:val="22"/>
        </w:rPr>
        <w:t>America</w:t>
      </w:r>
      <w:r w:rsidR="00C16C15">
        <w:rPr>
          <w:rFonts w:ascii="Arial" w:hAnsi="Arial" w:cs="Arial"/>
          <w:sz w:val="22"/>
          <w:szCs w:val="22"/>
        </w:rPr>
        <w:t>n Recovery and Reinvestment Act</w:t>
      </w:r>
      <w:r w:rsidR="00137AB0">
        <w:rPr>
          <w:rFonts w:ascii="Arial" w:hAnsi="Arial" w:cs="Arial"/>
          <w:sz w:val="22"/>
          <w:szCs w:val="22"/>
        </w:rPr>
        <w:t>/Broadband Technology Opportunity Program</w:t>
      </w:r>
      <w:r w:rsidR="00137AB0" w:rsidRPr="003034C2">
        <w:rPr>
          <w:rFonts w:ascii="Arial" w:hAnsi="Arial" w:cs="Arial"/>
          <w:sz w:val="22"/>
          <w:szCs w:val="22"/>
        </w:rPr>
        <w:t xml:space="preserve"> </w:t>
      </w:r>
      <w:r w:rsidR="00137AB0">
        <w:rPr>
          <w:rFonts w:ascii="Arial" w:hAnsi="Arial" w:cs="Arial"/>
          <w:sz w:val="22"/>
          <w:szCs w:val="22"/>
        </w:rPr>
        <w:t>(</w:t>
      </w:r>
      <w:r w:rsidRPr="0092211A">
        <w:rPr>
          <w:rFonts w:ascii="Arial" w:hAnsi="Arial" w:cs="Arial"/>
          <w:sz w:val="22"/>
          <w:szCs w:val="22"/>
        </w:rPr>
        <w:t>ARRA/BTOP</w:t>
      </w:r>
      <w:r w:rsidR="00137AB0">
        <w:rPr>
          <w:rFonts w:ascii="Arial" w:hAnsi="Arial" w:cs="Arial"/>
          <w:sz w:val="22"/>
          <w:szCs w:val="22"/>
        </w:rPr>
        <w:t>)</w:t>
      </w:r>
      <w:r w:rsidRPr="0092211A">
        <w:rPr>
          <w:rFonts w:ascii="Arial" w:hAnsi="Arial" w:cs="Arial"/>
          <w:sz w:val="22"/>
          <w:szCs w:val="22"/>
        </w:rPr>
        <w:t xml:space="preserve"> Round One/Two </w:t>
      </w:r>
      <w:r w:rsidR="008058FD" w:rsidRPr="0092211A">
        <w:rPr>
          <w:rFonts w:ascii="Arial" w:hAnsi="Arial" w:cs="Arial"/>
          <w:sz w:val="22"/>
          <w:szCs w:val="22"/>
        </w:rPr>
        <w:t xml:space="preserve">grants </w:t>
      </w:r>
      <w:r w:rsidRPr="0092211A">
        <w:rPr>
          <w:rFonts w:ascii="Arial" w:hAnsi="Arial" w:cs="Arial"/>
          <w:sz w:val="22"/>
          <w:szCs w:val="22"/>
        </w:rPr>
        <w:t xml:space="preserve">awarded </w:t>
      </w:r>
      <w:r w:rsidR="008058FD" w:rsidRPr="0092211A">
        <w:rPr>
          <w:rFonts w:ascii="Arial" w:hAnsi="Arial" w:cs="Arial"/>
          <w:sz w:val="22"/>
          <w:szCs w:val="22"/>
        </w:rPr>
        <w:t xml:space="preserve">to </w:t>
      </w:r>
      <w:proofErr w:type="spellStart"/>
      <w:r w:rsidRPr="0092211A">
        <w:rPr>
          <w:rFonts w:ascii="Arial" w:hAnsi="Arial" w:cs="Arial"/>
          <w:sz w:val="22"/>
          <w:szCs w:val="22"/>
        </w:rPr>
        <w:t>NoaNet</w:t>
      </w:r>
      <w:proofErr w:type="spellEnd"/>
      <w:r w:rsidR="00310515">
        <w:rPr>
          <w:rFonts w:ascii="Arial" w:hAnsi="Arial" w:cs="Arial"/>
          <w:sz w:val="22"/>
          <w:szCs w:val="22"/>
        </w:rPr>
        <w:t>.</w:t>
      </w:r>
      <w:r w:rsidRPr="0092211A">
        <w:rPr>
          <w:rFonts w:ascii="Arial" w:hAnsi="Arial" w:cs="Arial"/>
          <w:sz w:val="22"/>
          <w:szCs w:val="22"/>
        </w:rPr>
        <w:t xml:space="preserve"> </w:t>
      </w:r>
    </w:p>
    <w:p w:rsidR="008C363B" w:rsidRPr="008C363B" w:rsidRDefault="00137AB0" w:rsidP="008C363B">
      <w:pPr>
        <w:pStyle w:val="ListParagraph"/>
        <w:numPr>
          <w:ilvl w:val="0"/>
          <w:numId w:val="31"/>
        </w:numPr>
        <w:contextualSpacing w:val="0"/>
        <w:rPr>
          <w:rFonts w:ascii="Arial" w:hAnsi="Arial" w:cs="Arial"/>
          <w:sz w:val="22"/>
          <w:szCs w:val="22"/>
        </w:rPr>
      </w:pPr>
      <w:r>
        <w:rPr>
          <w:rFonts w:ascii="Arial" w:hAnsi="Arial" w:cs="Arial"/>
          <w:sz w:val="22"/>
          <w:szCs w:val="22"/>
        </w:rPr>
        <w:t xml:space="preserve">Service population – </w:t>
      </w:r>
      <w:r w:rsidR="00954F68">
        <w:rPr>
          <w:rFonts w:ascii="Arial" w:hAnsi="Arial" w:cs="Arial"/>
          <w:sz w:val="22"/>
          <w:szCs w:val="22"/>
        </w:rPr>
        <w:t>p</w:t>
      </w:r>
      <w:r w:rsidR="00954F68" w:rsidRPr="008C363B">
        <w:rPr>
          <w:rFonts w:ascii="Arial" w:hAnsi="Arial" w:cs="Arial"/>
          <w:sz w:val="22"/>
          <w:szCs w:val="22"/>
        </w:rPr>
        <w:t xml:space="preserve">reference </w:t>
      </w:r>
      <w:r w:rsidR="008C363B" w:rsidRPr="008C363B">
        <w:rPr>
          <w:rFonts w:ascii="Arial" w:hAnsi="Arial" w:cs="Arial"/>
          <w:sz w:val="22"/>
          <w:szCs w:val="22"/>
        </w:rPr>
        <w:t xml:space="preserve">given to libraries of </w:t>
      </w:r>
      <w:r w:rsidR="003B5342">
        <w:rPr>
          <w:rFonts w:ascii="Arial" w:hAnsi="Arial" w:cs="Arial"/>
          <w:sz w:val="22"/>
          <w:szCs w:val="22"/>
        </w:rPr>
        <w:t>less than</w:t>
      </w:r>
      <w:r w:rsidR="003B5342" w:rsidRPr="008C363B">
        <w:rPr>
          <w:rFonts w:ascii="Arial" w:hAnsi="Arial" w:cs="Arial"/>
          <w:sz w:val="22"/>
          <w:szCs w:val="22"/>
        </w:rPr>
        <w:t xml:space="preserve"> </w:t>
      </w:r>
      <w:r>
        <w:rPr>
          <w:rFonts w:ascii="Arial" w:hAnsi="Arial" w:cs="Arial"/>
          <w:sz w:val="22"/>
          <w:szCs w:val="22"/>
        </w:rPr>
        <w:t>10,000</w:t>
      </w:r>
      <w:r w:rsidR="00310515">
        <w:rPr>
          <w:rFonts w:ascii="Arial" w:hAnsi="Arial" w:cs="Arial"/>
          <w:sz w:val="22"/>
          <w:szCs w:val="22"/>
        </w:rPr>
        <w:t>.</w:t>
      </w:r>
    </w:p>
    <w:p w:rsidR="008C363B" w:rsidRPr="008C363B" w:rsidRDefault="008C363B" w:rsidP="008C363B">
      <w:pPr>
        <w:pStyle w:val="ListParagraph"/>
        <w:numPr>
          <w:ilvl w:val="0"/>
          <w:numId w:val="31"/>
        </w:numPr>
        <w:contextualSpacing w:val="0"/>
        <w:rPr>
          <w:rFonts w:ascii="Arial" w:hAnsi="Arial" w:cs="Arial"/>
          <w:sz w:val="22"/>
          <w:szCs w:val="22"/>
        </w:rPr>
      </w:pPr>
      <w:r w:rsidRPr="008C363B">
        <w:rPr>
          <w:rFonts w:ascii="Arial" w:hAnsi="Arial" w:cs="Arial"/>
          <w:sz w:val="22"/>
          <w:szCs w:val="22"/>
        </w:rPr>
        <w:t>Projected/actual increase in bandwidth requiring enhancement to network infrastructure</w:t>
      </w:r>
      <w:r w:rsidR="00310515">
        <w:rPr>
          <w:rFonts w:ascii="Arial" w:hAnsi="Arial" w:cs="Arial"/>
          <w:sz w:val="22"/>
          <w:szCs w:val="22"/>
        </w:rPr>
        <w:t>.</w:t>
      </w:r>
    </w:p>
    <w:p w:rsidR="008C363B" w:rsidRPr="008C363B" w:rsidRDefault="008C363B" w:rsidP="008C363B">
      <w:pPr>
        <w:pStyle w:val="ListParagraph"/>
        <w:numPr>
          <w:ilvl w:val="0"/>
          <w:numId w:val="31"/>
        </w:numPr>
        <w:contextualSpacing w:val="0"/>
        <w:rPr>
          <w:rFonts w:ascii="Arial" w:hAnsi="Arial" w:cs="Arial"/>
          <w:sz w:val="22"/>
          <w:szCs w:val="22"/>
        </w:rPr>
      </w:pPr>
      <w:r w:rsidRPr="008C363B">
        <w:rPr>
          <w:rFonts w:ascii="Arial" w:hAnsi="Arial" w:cs="Arial"/>
          <w:sz w:val="22"/>
          <w:szCs w:val="22"/>
        </w:rPr>
        <w:t>Rationale for network enhancements and ability to successfully complete project</w:t>
      </w:r>
      <w:r w:rsidR="00310515">
        <w:rPr>
          <w:rFonts w:ascii="Arial" w:hAnsi="Arial" w:cs="Arial"/>
          <w:sz w:val="22"/>
          <w:szCs w:val="22"/>
        </w:rPr>
        <w:t>.</w:t>
      </w:r>
    </w:p>
    <w:p w:rsidR="008058FD" w:rsidRPr="008058FD" w:rsidRDefault="008C363B" w:rsidP="00012B7F">
      <w:pPr>
        <w:pStyle w:val="ListParagraph"/>
        <w:numPr>
          <w:ilvl w:val="0"/>
          <w:numId w:val="31"/>
        </w:numPr>
        <w:contextualSpacing w:val="0"/>
        <w:rPr>
          <w:rFonts w:ascii="Arial" w:hAnsi="Arial" w:cs="Arial"/>
          <w:color w:val="FF0000"/>
          <w:sz w:val="22"/>
          <w:szCs w:val="22"/>
        </w:rPr>
      </w:pPr>
      <w:r w:rsidRPr="008058FD">
        <w:rPr>
          <w:rFonts w:ascii="Arial" w:hAnsi="Arial" w:cs="Arial"/>
          <w:sz w:val="22"/>
          <w:szCs w:val="22"/>
        </w:rPr>
        <w:t>Benefit to patrons</w:t>
      </w:r>
      <w:r w:rsidR="008058FD" w:rsidRPr="008058FD">
        <w:rPr>
          <w:rFonts w:ascii="Arial" w:hAnsi="Arial" w:cs="Arial"/>
          <w:sz w:val="22"/>
          <w:szCs w:val="22"/>
        </w:rPr>
        <w:t xml:space="preserve"> </w:t>
      </w:r>
      <w:r w:rsidR="00266A36">
        <w:rPr>
          <w:rFonts w:ascii="Arial" w:hAnsi="Arial" w:cs="Arial"/>
          <w:sz w:val="22"/>
          <w:szCs w:val="22"/>
        </w:rPr>
        <w:t xml:space="preserve">of this project </w:t>
      </w:r>
      <w:r w:rsidR="008058FD" w:rsidRPr="008058FD">
        <w:rPr>
          <w:rFonts w:ascii="Arial" w:hAnsi="Arial" w:cs="Arial"/>
          <w:sz w:val="22"/>
          <w:szCs w:val="22"/>
        </w:rPr>
        <w:t xml:space="preserve">(e.g. </w:t>
      </w:r>
      <w:r w:rsidR="00954F68">
        <w:rPr>
          <w:rFonts w:ascii="Arial" w:hAnsi="Arial" w:cs="Arial"/>
          <w:sz w:val="22"/>
          <w:szCs w:val="22"/>
        </w:rPr>
        <w:t>e</w:t>
      </w:r>
      <w:r w:rsidR="00954F68" w:rsidRPr="008058FD">
        <w:rPr>
          <w:rFonts w:ascii="Arial" w:hAnsi="Arial" w:cs="Arial"/>
          <w:sz w:val="22"/>
          <w:szCs w:val="22"/>
        </w:rPr>
        <w:t xml:space="preserve">xpanded </w:t>
      </w:r>
      <w:r w:rsidR="008058FD" w:rsidRPr="008058FD">
        <w:rPr>
          <w:rFonts w:ascii="Arial" w:hAnsi="Arial" w:cs="Arial"/>
          <w:sz w:val="22"/>
          <w:szCs w:val="22"/>
        </w:rPr>
        <w:t>access to information in a variety of formats</w:t>
      </w:r>
      <w:r w:rsidR="008058FD">
        <w:rPr>
          <w:rFonts w:ascii="Arial" w:hAnsi="Arial" w:cs="Arial"/>
          <w:sz w:val="22"/>
          <w:szCs w:val="22"/>
        </w:rPr>
        <w:t>;</w:t>
      </w:r>
      <w:r w:rsidR="008058FD" w:rsidRPr="008058FD">
        <w:rPr>
          <w:rFonts w:ascii="Arial" w:hAnsi="Arial" w:cs="Arial"/>
          <w:sz w:val="22"/>
          <w:szCs w:val="22"/>
        </w:rPr>
        <w:t xml:space="preserve"> </w:t>
      </w:r>
      <w:r w:rsidR="00954F68">
        <w:rPr>
          <w:rFonts w:ascii="Arial" w:hAnsi="Arial" w:cs="Arial"/>
          <w:sz w:val="22"/>
          <w:szCs w:val="22"/>
        </w:rPr>
        <w:t>p</w:t>
      </w:r>
      <w:r w:rsidR="00954F68" w:rsidRPr="008058FD">
        <w:rPr>
          <w:rFonts w:ascii="Arial" w:hAnsi="Arial" w:cs="Arial"/>
          <w:sz w:val="22"/>
          <w:szCs w:val="22"/>
        </w:rPr>
        <w:t xml:space="preserve">roviding </w:t>
      </w:r>
      <w:r w:rsidR="008058FD" w:rsidRPr="008058FD">
        <w:rPr>
          <w:rFonts w:ascii="Arial" w:hAnsi="Arial" w:cs="Arial"/>
          <w:sz w:val="22"/>
          <w:szCs w:val="22"/>
        </w:rPr>
        <w:t>informational, educational and recreational programs and services</w:t>
      </w:r>
      <w:r w:rsidR="008058FD">
        <w:rPr>
          <w:rFonts w:ascii="Arial" w:hAnsi="Arial" w:cs="Arial"/>
          <w:sz w:val="22"/>
          <w:szCs w:val="22"/>
        </w:rPr>
        <w:t>; etc.)</w:t>
      </w:r>
      <w:r w:rsidR="00310515">
        <w:rPr>
          <w:rFonts w:ascii="Arial" w:hAnsi="Arial" w:cs="Arial"/>
          <w:sz w:val="22"/>
          <w:szCs w:val="22"/>
        </w:rPr>
        <w:t>.</w:t>
      </w:r>
    </w:p>
    <w:p w:rsidR="00C74375" w:rsidRPr="008F3708" w:rsidRDefault="00C74375" w:rsidP="008058FD">
      <w:pPr>
        <w:pStyle w:val="ListParagraph"/>
        <w:rPr>
          <w:rFonts w:ascii="Arial" w:hAnsi="Arial" w:cs="Arial"/>
          <w:color w:val="FF0000"/>
          <w:sz w:val="16"/>
          <w:szCs w:val="16"/>
        </w:rPr>
      </w:pPr>
    </w:p>
    <w:p w:rsidR="007D7216" w:rsidRPr="00FF174E" w:rsidRDefault="007D7216" w:rsidP="00987584">
      <w:pPr>
        <w:spacing w:after="120"/>
        <w:rPr>
          <w:rFonts w:ascii="Arial" w:hAnsi="Arial"/>
          <w:b/>
          <w:sz w:val="28"/>
          <w:szCs w:val="28"/>
        </w:rPr>
      </w:pPr>
      <w:r w:rsidRPr="00FF174E">
        <w:rPr>
          <w:rFonts w:ascii="Arial" w:hAnsi="Arial"/>
          <w:b/>
          <w:sz w:val="28"/>
          <w:szCs w:val="28"/>
        </w:rPr>
        <w:t>3.  Project Eligibility</w:t>
      </w:r>
    </w:p>
    <w:p w:rsidR="00BA0D90" w:rsidRPr="00FF174E" w:rsidRDefault="00BA0D90" w:rsidP="008C363B">
      <w:pPr>
        <w:pStyle w:val="ListParagraph"/>
        <w:ind w:left="0"/>
        <w:contextualSpacing w:val="0"/>
        <w:rPr>
          <w:rFonts w:ascii="Arial" w:hAnsi="Arial" w:cs="Arial"/>
          <w:sz w:val="22"/>
          <w:szCs w:val="22"/>
        </w:rPr>
      </w:pPr>
      <w:r w:rsidRPr="00FF174E">
        <w:rPr>
          <w:rFonts w:ascii="Arial" w:hAnsi="Arial" w:cs="Arial"/>
          <w:sz w:val="22"/>
          <w:szCs w:val="22"/>
        </w:rPr>
        <w:t xml:space="preserve">Grant funds </w:t>
      </w:r>
      <w:r w:rsidR="008C363B" w:rsidRPr="00FF174E">
        <w:rPr>
          <w:rFonts w:ascii="Arial" w:hAnsi="Arial" w:cs="Arial"/>
          <w:sz w:val="22"/>
          <w:szCs w:val="22"/>
        </w:rPr>
        <w:t xml:space="preserve">are to </w:t>
      </w:r>
      <w:r w:rsidRPr="00FF174E">
        <w:rPr>
          <w:rFonts w:ascii="Arial" w:hAnsi="Arial" w:cs="Arial"/>
          <w:sz w:val="22"/>
          <w:szCs w:val="22"/>
        </w:rPr>
        <w:t>be used to allow librar</w:t>
      </w:r>
      <w:r w:rsidR="00040F53" w:rsidRPr="00FF174E">
        <w:rPr>
          <w:rFonts w:ascii="Arial" w:hAnsi="Arial" w:cs="Arial"/>
          <w:sz w:val="22"/>
          <w:szCs w:val="22"/>
        </w:rPr>
        <w:t>ies</w:t>
      </w:r>
      <w:r w:rsidRPr="00FF174E">
        <w:rPr>
          <w:rFonts w:ascii="Arial" w:hAnsi="Arial" w:cs="Arial"/>
          <w:sz w:val="22"/>
          <w:szCs w:val="22"/>
        </w:rPr>
        <w:t xml:space="preserve"> to upgrade </w:t>
      </w:r>
      <w:r w:rsidR="00040F53" w:rsidRPr="00FF174E">
        <w:rPr>
          <w:rFonts w:ascii="Arial" w:hAnsi="Arial" w:cs="Arial"/>
          <w:sz w:val="22"/>
          <w:szCs w:val="22"/>
        </w:rPr>
        <w:t>and/</w:t>
      </w:r>
      <w:r w:rsidRPr="00FF174E">
        <w:rPr>
          <w:rFonts w:ascii="Arial" w:hAnsi="Arial" w:cs="Arial"/>
          <w:sz w:val="22"/>
          <w:szCs w:val="22"/>
        </w:rPr>
        <w:t xml:space="preserve">or add </w:t>
      </w:r>
      <w:r w:rsidR="00F86538" w:rsidRPr="00FF174E">
        <w:rPr>
          <w:rFonts w:ascii="Arial" w:hAnsi="Arial" w:cs="Arial"/>
          <w:sz w:val="22"/>
          <w:szCs w:val="22"/>
        </w:rPr>
        <w:t xml:space="preserve">network </w:t>
      </w:r>
      <w:r w:rsidRPr="00FF174E">
        <w:rPr>
          <w:rFonts w:ascii="Arial" w:hAnsi="Arial" w:cs="Arial"/>
          <w:sz w:val="22"/>
          <w:szCs w:val="22"/>
        </w:rPr>
        <w:t xml:space="preserve">hardware and software from the </w:t>
      </w:r>
      <w:r w:rsidR="00F86538" w:rsidRPr="00FF174E">
        <w:rPr>
          <w:rFonts w:ascii="Arial" w:hAnsi="Arial" w:cs="Arial"/>
          <w:sz w:val="22"/>
          <w:szCs w:val="22"/>
        </w:rPr>
        <w:t xml:space="preserve">circuit </w:t>
      </w:r>
      <w:r w:rsidRPr="00FF174E">
        <w:rPr>
          <w:rFonts w:ascii="Arial" w:hAnsi="Arial" w:cs="Arial"/>
          <w:sz w:val="22"/>
          <w:szCs w:val="22"/>
        </w:rPr>
        <w:t>point of demarcation inward</w:t>
      </w:r>
      <w:r w:rsidR="00987584" w:rsidRPr="00FF174E">
        <w:rPr>
          <w:rFonts w:ascii="Arial" w:hAnsi="Arial" w:cs="Arial"/>
          <w:sz w:val="22"/>
          <w:szCs w:val="22"/>
        </w:rPr>
        <w:t>:</w:t>
      </w:r>
    </w:p>
    <w:p w:rsidR="00BA0D90" w:rsidRPr="00FF174E" w:rsidRDefault="00BA0D90" w:rsidP="008C363B">
      <w:pPr>
        <w:pStyle w:val="ListParagraph"/>
        <w:numPr>
          <w:ilvl w:val="0"/>
          <w:numId w:val="32"/>
        </w:numPr>
        <w:contextualSpacing w:val="0"/>
        <w:rPr>
          <w:rFonts w:ascii="Arial" w:hAnsi="Arial" w:cs="Arial"/>
          <w:sz w:val="22"/>
          <w:szCs w:val="22"/>
        </w:rPr>
      </w:pPr>
      <w:r w:rsidRPr="00FF174E">
        <w:rPr>
          <w:rFonts w:ascii="Arial" w:hAnsi="Arial" w:cs="Arial"/>
          <w:sz w:val="22"/>
          <w:szCs w:val="22"/>
        </w:rPr>
        <w:t xml:space="preserve">Network hardware and software </w:t>
      </w:r>
      <w:r w:rsidR="00F86538" w:rsidRPr="00FF174E">
        <w:rPr>
          <w:rFonts w:ascii="Arial" w:hAnsi="Arial" w:cs="Arial"/>
          <w:sz w:val="22"/>
          <w:szCs w:val="22"/>
        </w:rPr>
        <w:t xml:space="preserve">may </w:t>
      </w:r>
      <w:r w:rsidRPr="00FF174E">
        <w:rPr>
          <w:rFonts w:ascii="Arial" w:hAnsi="Arial" w:cs="Arial"/>
          <w:sz w:val="22"/>
          <w:szCs w:val="22"/>
        </w:rPr>
        <w:t>include</w:t>
      </w:r>
      <w:r w:rsidR="00F86538" w:rsidRPr="00FF174E">
        <w:rPr>
          <w:rFonts w:ascii="Arial" w:hAnsi="Arial" w:cs="Arial"/>
          <w:sz w:val="22"/>
          <w:szCs w:val="22"/>
        </w:rPr>
        <w:t>, but not be limited to</w:t>
      </w:r>
      <w:r w:rsidRPr="00FF174E">
        <w:rPr>
          <w:rFonts w:ascii="Arial" w:hAnsi="Arial" w:cs="Arial"/>
          <w:sz w:val="22"/>
          <w:szCs w:val="22"/>
        </w:rPr>
        <w:t xml:space="preserve"> routers</w:t>
      </w:r>
      <w:r w:rsidR="00F86538" w:rsidRPr="00FF174E">
        <w:rPr>
          <w:rFonts w:ascii="Arial" w:hAnsi="Arial" w:cs="Arial"/>
          <w:sz w:val="22"/>
          <w:szCs w:val="22"/>
        </w:rPr>
        <w:t xml:space="preserve">; </w:t>
      </w:r>
      <w:r w:rsidRPr="00FF174E">
        <w:rPr>
          <w:rFonts w:ascii="Arial" w:hAnsi="Arial" w:cs="Arial"/>
          <w:sz w:val="22"/>
          <w:szCs w:val="22"/>
        </w:rPr>
        <w:t>switches</w:t>
      </w:r>
      <w:r w:rsidR="00F86538" w:rsidRPr="00FF174E">
        <w:rPr>
          <w:rFonts w:ascii="Arial" w:hAnsi="Arial" w:cs="Arial"/>
          <w:sz w:val="22"/>
          <w:szCs w:val="22"/>
        </w:rPr>
        <w:t xml:space="preserve">; </w:t>
      </w:r>
      <w:r w:rsidRPr="00FF174E">
        <w:rPr>
          <w:rFonts w:ascii="Arial" w:hAnsi="Arial" w:cs="Arial"/>
          <w:sz w:val="22"/>
          <w:szCs w:val="22"/>
        </w:rPr>
        <w:t>cabling and wiring</w:t>
      </w:r>
      <w:r w:rsidR="00F86538" w:rsidRPr="00FF174E">
        <w:rPr>
          <w:rFonts w:ascii="Arial" w:hAnsi="Arial" w:cs="Arial"/>
          <w:sz w:val="22"/>
          <w:szCs w:val="22"/>
        </w:rPr>
        <w:t xml:space="preserve">; </w:t>
      </w:r>
      <w:r w:rsidR="00266A36" w:rsidRPr="00FF174E">
        <w:rPr>
          <w:rFonts w:ascii="Arial" w:hAnsi="Arial" w:cs="Arial"/>
          <w:sz w:val="22"/>
          <w:szCs w:val="22"/>
        </w:rPr>
        <w:t xml:space="preserve">content </w:t>
      </w:r>
      <w:r w:rsidRPr="00FF174E">
        <w:rPr>
          <w:rFonts w:ascii="Arial" w:hAnsi="Arial" w:cs="Arial"/>
          <w:sz w:val="22"/>
          <w:szCs w:val="22"/>
        </w:rPr>
        <w:t>filtering, and</w:t>
      </w:r>
      <w:r w:rsidR="00F86538" w:rsidRPr="00FF174E">
        <w:rPr>
          <w:rFonts w:ascii="Arial" w:hAnsi="Arial" w:cs="Arial"/>
          <w:sz w:val="22"/>
          <w:szCs w:val="22"/>
        </w:rPr>
        <w:t>;</w:t>
      </w:r>
      <w:r w:rsidRPr="00FF174E">
        <w:rPr>
          <w:rFonts w:ascii="Arial" w:hAnsi="Arial" w:cs="Arial"/>
          <w:sz w:val="22"/>
          <w:szCs w:val="22"/>
        </w:rPr>
        <w:t xml:space="preserve"> firewalls</w:t>
      </w:r>
      <w:r w:rsidR="007B10BF" w:rsidRPr="00FF174E">
        <w:rPr>
          <w:rFonts w:ascii="Arial" w:hAnsi="Arial" w:cs="Arial"/>
          <w:sz w:val="22"/>
          <w:szCs w:val="22"/>
        </w:rPr>
        <w:t>.</w:t>
      </w:r>
      <w:r w:rsidRPr="00FF174E">
        <w:rPr>
          <w:rFonts w:ascii="Arial" w:hAnsi="Arial" w:cs="Arial"/>
          <w:sz w:val="22"/>
          <w:szCs w:val="22"/>
        </w:rPr>
        <w:t xml:space="preserve"> </w:t>
      </w:r>
    </w:p>
    <w:p w:rsidR="00BA0D90" w:rsidRPr="00FF174E" w:rsidRDefault="00BA0D90" w:rsidP="00C74375">
      <w:pPr>
        <w:pStyle w:val="ListParagraph"/>
        <w:numPr>
          <w:ilvl w:val="0"/>
          <w:numId w:val="32"/>
        </w:numPr>
        <w:contextualSpacing w:val="0"/>
        <w:rPr>
          <w:rFonts w:ascii="Arial" w:hAnsi="Arial" w:cs="Arial"/>
          <w:sz w:val="22"/>
          <w:szCs w:val="22"/>
        </w:rPr>
      </w:pPr>
      <w:r w:rsidRPr="00FF174E">
        <w:rPr>
          <w:rFonts w:ascii="Arial" w:hAnsi="Arial" w:cs="Arial"/>
          <w:sz w:val="22"/>
          <w:szCs w:val="22"/>
        </w:rPr>
        <w:t>Grant</w:t>
      </w:r>
      <w:r w:rsidR="00C74375" w:rsidRPr="00FF174E">
        <w:rPr>
          <w:rFonts w:ascii="Arial" w:hAnsi="Arial" w:cs="Arial"/>
          <w:sz w:val="22"/>
          <w:szCs w:val="22"/>
        </w:rPr>
        <w:t xml:space="preserve"> fund</w:t>
      </w:r>
      <w:r w:rsidRPr="00FF174E">
        <w:rPr>
          <w:rFonts w:ascii="Arial" w:hAnsi="Arial" w:cs="Arial"/>
          <w:sz w:val="22"/>
          <w:szCs w:val="22"/>
        </w:rPr>
        <w:t xml:space="preserve">s </w:t>
      </w:r>
      <w:r w:rsidR="0095012E">
        <w:rPr>
          <w:rFonts w:ascii="Arial" w:hAnsi="Arial" w:cs="Arial"/>
          <w:sz w:val="22"/>
          <w:szCs w:val="22"/>
        </w:rPr>
        <w:t>MAY</w:t>
      </w:r>
      <w:r w:rsidR="000C3529" w:rsidRPr="00FF174E">
        <w:rPr>
          <w:rFonts w:ascii="Arial" w:hAnsi="Arial" w:cs="Arial"/>
          <w:sz w:val="22"/>
          <w:szCs w:val="22"/>
        </w:rPr>
        <w:t xml:space="preserve"> </w:t>
      </w:r>
      <w:r w:rsidRPr="00FF174E">
        <w:rPr>
          <w:rFonts w:ascii="Arial" w:hAnsi="Arial" w:cs="Arial"/>
          <w:sz w:val="22"/>
          <w:szCs w:val="22"/>
        </w:rPr>
        <w:t>NOT cover network servers</w:t>
      </w:r>
      <w:r w:rsidR="00CB29AB">
        <w:rPr>
          <w:rFonts w:ascii="Arial" w:hAnsi="Arial" w:cs="Arial"/>
          <w:sz w:val="22"/>
          <w:szCs w:val="22"/>
        </w:rPr>
        <w:t>,</w:t>
      </w:r>
      <w:r w:rsidR="000E51A3">
        <w:rPr>
          <w:rFonts w:ascii="Arial" w:hAnsi="Arial" w:cs="Arial"/>
          <w:sz w:val="22"/>
          <w:szCs w:val="22"/>
        </w:rPr>
        <w:t xml:space="preserve"> </w:t>
      </w:r>
      <w:r w:rsidR="00266A36" w:rsidRPr="00FF174E">
        <w:rPr>
          <w:rFonts w:ascii="Arial" w:hAnsi="Arial" w:cs="Arial"/>
          <w:sz w:val="22"/>
          <w:szCs w:val="22"/>
        </w:rPr>
        <w:t>staff/</w:t>
      </w:r>
      <w:r w:rsidRPr="00FF174E">
        <w:rPr>
          <w:rFonts w:ascii="Arial" w:hAnsi="Arial" w:cs="Arial"/>
          <w:sz w:val="22"/>
          <w:szCs w:val="22"/>
        </w:rPr>
        <w:t>public access computers</w:t>
      </w:r>
      <w:r w:rsidR="00645309" w:rsidRPr="00FF174E">
        <w:rPr>
          <w:rFonts w:ascii="Arial" w:hAnsi="Arial" w:cs="Arial"/>
          <w:sz w:val="22"/>
          <w:szCs w:val="22"/>
        </w:rPr>
        <w:t xml:space="preserve">, </w:t>
      </w:r>
      <w:r w:rsidRPr="00FF174E">
        <w:rPr>
          <w:rFonts w:ascii="Arial" w:hAnsi="Arial" w:cs="Arial"/>
          <w:sz w:val="22"/>
          <w:szCs w:val="22"/>
        </w:rPr>
        <w:t>peripherals</w:t>
      </w:r>
      <w:r w:rsidR="004277D1">
        <w:rPr>
          <w:rFonts w:ascii="Arial" w:hAnsi="Arial" w:cs="Arial"/>
          <w:sz w:val="22"/>
          <w:szCs w:val="22"/>
        </w:rPr>
        <w:t>,</w:t>
      </w:r>
      <w:r w:rsidR="00645309" w:rsidRPr="00FF174E">
        <w:rPr>
          <w:rFonts w:ascii="Arial" w:hAnsi="Arial" w:cs="Arial"/>
          <w:sz w:val="22"/>
          <w:szCs w:val="22"/>
        </w:rPr>
        <w:t xml:space="preserve"> or </w:t>
      </w:r>
      <w:r w:rsidRPr="00FF174E">
        <w:rPr>
          <w:rFonts w:ascii="Arial" w:hAnsi="Arial" w:cs="Arial"/>
          <w:sz w:val="22"/>
          <w:szCs w:val="22"/>
        </w:rPr>
        <w:t>software</w:t>
      </w:r>
      <w:r w:rsidR="000E51A3">
        <w:rPr>
          <w:rFonts w:ascii="Arial" w:hAnsi="Arial" w:cs="Arial"/>
          <w:sz w:val="22"/>
          <w:szCs w:val="22"/>
        </w:rPr>
        <w:t xml:space="preserve"> that is not covered in grant agreements (contracts)</w:t>
      </w:r>
      <w:r w:rsidR="007B10BF" w:rsidRPr="00FF174E">
        <w:rPr>
          <w:rFonts w:ascii="Arial" w:hAnsi="Arial" w:cs="Arial"/>
          <w:sz w:val="22"/>
          <w:szCs w:val="22"/>
        </w:rPr>
        <w:t>.</w:t>
      </w:r>
    </w:p>
    <w:p w:rsidR="00B97BAD" w:rsidRPr="00C74375" w:rsidRDefault="00B97BAD" w:rsidP="00C74375">
      <w:pPr>
        <w:pStyle w:val="ListParagraph"/>
        <w:numPr>
          <w:ilvl w:val="0"/>
          <w:numId w:val="32"/>
        </w:numPr>
        <w:contextualSpacing w:val="0"/>
        <w:rPr>
          <w:rFonts w:ascii="Arial" w:hAnsi="Arial" w:cs="Arial"/>
          <w:sz w:val="22"/>
          <w:szCs w:val="22"/>
        </w:rPr>
      </w:pPr>
      <w:r>
        <w:rPr>
          <w:rFonts w:ascii="Arial" w:hAnsi="Arial" w:cs="Arial"/>
          <w:sz w:val="22"/>
          <w:szCs w:val="22"/>
        </w:rPr>
        <w:t>Funding for this grant opportunity will be limited to no</w:t>
      </w:r>
      <w:r w:rsidR="00BD2723">
        <w:rPr>
          <w:rFonts w:ascii="Arial" w:hAnsi="Arial" w:cs="Arial"/>
          <w:sz w:val="22"/>
          <w:szCs w:val="22"/>
        </w:rPr>
        <w:t>t</w:t>
      </w:r>
      <w:r>
        <w:rPr>
          <w:rFonts w:ascii="Arial" w:hAnsi="Arial" w:cs="Arial"/>
          <w:sz w:val="22"/>
          <w:szCs w:val="22"/>
        </w:rPr>
        <w:t xml:space="preserve"> more than $10,000 per library system.</w:t>
      </w:r>
    </w:p>
    <w:p w:rsidR="0007321E" w:rsidRPr="008F3708" w:rsidRDefault="0007321E" w:rsidP="0007321E">
      <w:pPr>
        <w:rPr>
          <w:rFonts w:ascii="Arial" w:hAnsi="Arial" w:cs="Arial"/>
          <w:sz w:val="16"/>
          <w:szCs w:val="16"/>
        </w:rPr>
      </w:pPr>
    </w:p>
    <w:p w:rsidR="00066E95" w:rsidRPr="0008525A" w:rsidRDefault="007D7216" w:rsidP="0008525A">
      <w:pPr>
        <w:rPr>
          <w:rFonts w:ascii="Arial" w:hAnsi="Arial"/>
          <w:sz w:val="22"/>
        </w:rPr>
      </w:pPr>
      <w:r>
        <w:rPr>
          <w:rFonts w:ascii="Arial" w:hAnsi="Arial"/>
          <w:sz w:val="22"/>
        </w:rPr>
        <w:t xml:space="preserve">For more guidance </w:t>
      </w:r>
      <w:r w:rsidR="005B4B91">
        <w:rPr>
          <w:rFonts w:ascii="Arial" w:hAnsi="Arial"/>
          <w:sz w:val="22"/>
        </w:rPr>
        <w:t xml:space="preserve">view the </w:t>
      </w:r>
      <w:r w:rsidR="001F2F1C">
        <w:rPr>
          <w:rFonts w:ascii="Arial" w:hAnsi="Arial"/>
          <w:sz w:val="22"/>
        </w:rPr>
        <w:t>“</w:t>
      </w:r>
      <w:r w:rsidR="005B4B91">
        <w:rPr>
          <w:rFonts w:ascii="Arial" w:hAnsi="Arial"/>
          <w:sz w:val="22"/>
        </w:rPr>
        <w:t>Allowable Costs</w:t>
      </w:r>
      <w:r w:rsidR="001F2F1C">
        <w:rPr>
          <w:rFonts w:ascii="Arial" w:hAnsi="Arial"/>
          <w:sz w:val="22"/>
        </w:rPr>
        <w:t>”</w:t>
      </w:r>
      <w:r w:rsidR="005B4B91">
        <w:rPr>
          <w:rFonts w:ascii="Arial" w:hAnsi="Arial"/>
          <w:sz w:val="22"/>
        </w:rPr>
        <w:t xml:space="preserve"> section of WSL’s Grant Management Information page:</w:t>
      </w:r>
      <w:r>
        <w:rPr>
          <w:rFonts w:ascii="Arial" w:hAnsi="Arial"/>
          <w:sz w:val="22"/>
        </w:rPr>
        <w:t xml:space="preserve"> </w:t>
      </w:r>
      <w:hyperlink r:id="rId11" w:history="1">
        <w:r w:rsidR="005B4B91" w:rsidRPr="003B313C">
          <w:rPr>
            <w:rStyle w:val="Hyperlink"/>
            <w:rFonts w:ascii="Arial" w:hAnsi="Arial"/>
            <w:sz w:val="22"/>
          </w:rPr>
          <w:t>http://www.sos.wa.gov/library/libraries/grants/grantees.aspx</w:t>
        </w:r>
      </w:hyperlink>
      <w:r w:rsidR="005B4B91" w:rsidRPr="003B313C">
        <w:rPr>
          <w:rFonts w:ascii="Arial" w:hAnsi="Arial"/>
          <w:sz w:val="22"/>
        </w:rPr>
        <w:t>.</w:t>
      </w:r>
      <w:r w:rsidR="005B4B91">
        <w:rPr>
          <w:rFonts w:ascii="Arial" w:hAnsi="Arial"/>
          <w:sz w:val="22"/>
        </w:rPr>
        <w:t xml:space="preserve"> </w:t>
      </w:r>
    </w:p>
    <w:p w:rsidR="007D7216" w:rsidRPr="0031719E" w:rsidRDefault="007D7216" w:rsidP="00E573EE">
      <w:pPr>
        <w:spacing w:before="360"/>
        <w:rPr>
          <w:rFonts w:ascii="Arial" w:hAnsi="Arial"/>
          <w:b/>
          <w:sz w:val="28"/>
          <w:szCs w:val="28"/>
        </w:rPr>
      </w:pPr>
      <w:r w:rsidRPr="0031719E">
        <w:rPr>
          <w:rFonts w:ascii="Arial" w:hAnsi="Arial"/>
          <w:b/>
          <w:sz w:val="28"/>
          <w:szCs w:val="28"/>
        </w:rPr>
        <w:t>4.  Funding Available</w:t>
      </w:r>
    </w:p>
    <w:p w:rsidR="007D7216" w:rsidRPr="0031719E" w:rsidRDefault="007D7216" w:rsidP="0008525A">
      <w:pPr>
        <w:spacing w:before="120"/>
        <w:rPr>
          <w:rFonts w:ascii="Arial" w:hAnsi="Arial"/>
          <w:sz w:val="22"/>
          <w:szCs w:val="22"/>
        </w:rPr>
      </w:pPr>
      <w:r w:rsidRPr="00055469">
        <w:rPr>
          <w:rFonts w:ascii="Arial" w:hAnsi="Arial"/>
          <w:sz w:val="22"/>
        </w:rPr>
        <w:t>Overall funding to support this grant cycle is $</w:t>
      </w:r>
      <w:r w:rsidR="00650E0A" w:rsidRPr="00055469">
        <w:rPr>
          <w:rFonts w:ascii="Arial" w:hAnsi="Arial"/>
          <w:sz w:val="22"/>
        </w:rPr>
        <w:t>1</w:t>
      </w:r>
      <w:r w:rsidR="00650E0A">
        <w:rPr>
          <w:rFonts w:ascii="Arial" w:hAnsi="Arial"/>
          <w:sz w:val="22"/>
        </w:rPr>
        <w:t>00</w:t>
      </w:r>
      <w:r w:rsidR="007D0F28" w:rsidRPr="00055469">
        <w:rPr>
          <w:rFonts w:ascii="Arial" w:hAnsi="Arial"/>
          <w:sz w:val="22"/>
        </w:rPr>
        <w:t>,</w:t>
      </w:r>
      <w:r w:rsidRPr="00055469">
        <w:rPr>
          <w:rFonts w:ascii="Arial" w:hAnsi="Arial"/>
          <w:sz w:val="22"/>
        </w:rPr>
        <w:t>000. This grant cycle has a li</w:t>
      </w:r>
      <w:r w:rsidR="00C16C15">
        <w:rPr>
          <w:rFonts w:ascii="Arial" w:hAnsi="Arial"/>
          <w:sz w:val="22"/>
        </w:rPr>
        <w:t xml:space="preserve">mit of $10,000 per application. </w:t>
      </w:r>
      <w:r w:rsidRPr="00055469">
        <w:rPr>
          <w:rFonts w:ascii="Arial" w:hAnsi="Arial"/>
          <w:sz w:val="22"/>
        </w:rPr>
        <w:t xml:space="preserve">It is anticipated that </w:t>
      </w:r>
      <w:r w:rsidR="006D06DB">
        <w:rPr>
          <w:rFonts w:ascii="Arial" w:hAnsi="Arial"/>
          <w:sz w:val="22"/>
        </w:rPr>
        <w:t>ten</w:t>
      </w:r>
      <w:r w:rsidR="006D06DB" w:rsidRPr="00055469">
        <w:rPr>
          <w:rFonts w:ascii="Arial" w:hAnsi="Arial"/>
          <w:sz w:val="22"/>
        </w:rPr>
        <w:t xml:space="preserve"> </w:t>
      </w:r>
      <w:r w:rsidR="003A48AC" w:rsidRPr="00055469">
        <w:rPr>
          <w:rFonts w:ascii="Arial" w:hAnsi="Arial"/>
          <w:sz w:val="22"/>
        </w:rPr>
        <w:t>(</w:t>
      </w:r>
      <w:r w:rsidR="00650E0A" w:rsidRPr="00055469">
        <w:rPr>
          <w:rFonts w:ascii="Arial" w:hAnsi="Arial"/>
          <w:sz w:val="22"/>
        </w:rPr>
        <w:t>1</w:t>
      </w:r>
      <w:r w:rsidR="00650E0A">
        <w:rPr>
          <w:rFonts w:ascii="Arial" w:hAnsi="Arial"/>
          <w:sz w:val="22"/>
        </w:rPr>
        <w:t>0</w:t>
      </w:r>
      <w:r w:rsidR="003A48AC" w:rsidRPr="00055469">
        <w:rPr>
          <w:rFonts w:ascii="Arial" w:hAnsi="Arial"/>
          <w:sz w:val="22"/>
        </w:rPr>
        <w:t>)</w:t>
      </w:r>
      <w:r w:rsidRPr="00055469">
        <w:rPr>
          <w:rFonts w:ascii="Arial" w:hAnsi="Arial"/>
          <w:sz w:val="22"/>
        </w:rPr>
        <w:t xml:space="preserve"> or more applicants may receive awards.</w:t>
      </w:r>
      <w:r w:rsidRPr="0031719E">
        <w:rPr>
          <w:rFonts w:ascii="Arial" w:hAnsi="Arial"/>
          <w:sz w:val="22"/>
        </w:rPr>
        <w:t xml:space="preserve"> Awards will be made contingent upon receipt of federal funds and distribution of those funds by the Washington State Library</w:t>
      </w:r>
      <w:r w:rsidR="004F3C0F">
        <w:rPr>
          <w:rFonts w:ascii="Arial" w:hAnsi="Arial"/>
          <w:sz w:val="22"/>
        </w:rPr>
        <w:t xml:space="preserve"> (WSL)</w:t>
      </w:r>
      <w:r w:rsidRPr="0031719E">
        <w:rPr>
          <w:rFonts w:ascii="Arial" w:hAnsi="Arial"/>
          <w:sz w:val="22"/>
        </w:rPr>
        <w:t>, a division of the Office of the Secretary of State.</w:t>
      </w:r>
    </w:p>
    <w:p w:rsidR="007D7216" w:rsidRPr="0031719E" w:rsidRDefault="007D7216" w:rsidP="0008525A">
      <w:pPr>
        <w:spacing w:before="360" w:after="120"/>
        <w:rPr>
          <w:rFonts w:ascii="Arial" w:hAnsi="Arial"/>
          <w:b/>
          <w:sz w:val="28"/>
          <w:szCs w:val="28"/>
        </w:rPr>
      </w:pPr>
      <w:r w:rsidRPr="0031719E">
        <w:rPr>
          <w:rFonts w:ascii="Arial" w:hAnsi="Arial"/>
          <w:b/>
          <w:sz w:val="28"/>
          <w:szCs w:val="28"/>
        </w:rPr>
        <w:t>5.  Timeframe</w:t>
      </w:r>
    </w:p>
    <w:p w:rsidR="007D7216" w:rsidRPr="0031719E" w:rsidRDefault="007D7216" w:rsidP="000E240F">
      <w:pPr>
        <w:rPr>
          <w:rFonts w:ascii="Arial" w:hAnsi="Arial"/>
          <w:sz w:val="22"/>
        </w:rPr>
      </w:pPr>
      <w:r w:rsidRPr="0031719E">
        <w:rPr>
          <w:rFonts w:ascii="Arial" w:hAnsi="Arial"/>
          <w:sz w:val="22"/>
        </w:rPr>
        <w:t>The following timeline has been developed for the purpose of providing information about this grant cycle and to assist applicants in developing appropriate projects and applications.</w:t>
      </w:r>
    </w:p>
    <w:p w:rsidR="007D7216" w:rsidRPr="0031719E" w:rsidRDefault="007D7216" w:rsidP="00091D64">
      <w:pPr>
        <w:rPr>
          <w:rFonts w:ascii="Arial" w:hAnsi="Arial"/>
          <w:sz w:val="22"/>
        </w:rPr>
      </w:pPr>
    </w:p>
    <w:p w:rsidR="00E16B56" w:rsidRPr="0031719E" w:rsidRDefault="00E16B56" w:rsidP="00E16B56">
      <w:pPr>
        <w:rPr>
          <w:rFonts w:ascii="Arial" w:hAnsi="Arial"/>
          <w:b/>
          <w:sz w:val="24"/>
          <w:szCs w:val="24"/>
        </w:rPr>
      </w:pPr>
      <w:r w:rsidRPr="0031719E">
        <w:rPr>
          <w:rFonts w:ascii="Arial" w:hAnsi="Arial"/>
          <w:b/>
          <w:sz w:val="24"/>
          <w:szCs w:val="24"/>
        </w:rPr>
        <w:t>Tentative Dates</w:t>
      </w:r>
    </w:p>
    <w:p w:rsidR="00E16B56" w:rsidRPr="00BD3678" w:rsidRDefault="008B7CA3" w:rsidP="00E16B56">
      <w:pPr>
        <w:numPr>
          <w:ilvl w:val="0"/>
          <w:numId w:val="3"/>
        </w:numPr>
        <w:tabs>
          <w:tab w:val="num" w:pos="-360"/>
        </w:tabs>
        <w:rPr>
          <w:rFonts w:ascii="Arial" w:hAnsi="Arial"/>
          <w:sz w:val="22"/>
          <w:szCs w:val="22"/>
        </w:rPr>
      </w:pPr>
      <w:r>
        <w:rPr>
          <w:rFonts w:ascii="Arial" w:hAnsi="Arial"/>
          <w:b/>
          <w:sz w:val="22"/>
          <w:szCs w:val="22"/>
        </w:rPr>
        <w:t>Monday, February 3, 2014</w:t>
      </w:r>
      <w:r w:rsidR="002C3E3B">
        <w:rPr>
          <w:rFonts w:ascii="Arial" w:hAnsi="Arial"/>
          <w:b/>
          <w:sz w:val="22"/>
          <w:szCs w:val="22"/>
        </w:rPr>
        <w:t xml:space="preserve"> </w:t>
      </w:r>
      <w:r w:rsidR="00E16B56" w:rsidRPr="00BD3678">
        <w:rPr>
          <w:rFonts w:ascii="Arial" w:hAnsi="Arial"/>
          <w:sz w:val="22"/>
        </w:rPr>
        <w:t>—</w:t>
      </w:r>
      <w:r w:rsidR="00E16B56" w:rsidRPr="00BD3678">
        <w:rPr>
          <w:rFonts w:ascii="Arial" w:hAnsi="Arial"/>
          <w:sz w:val="22"/>
          <w:szCs w:val="22"/>
        </w:rPr>
        <w:t>Tentative date for grant cycle opening</w:t>
      </w:r>
    </w:p>
    <w:p w:rsidR="00E16B56" w:rsidRPr="00BD3678" w:rsidRDefault="001E6BD9" w:rsidP="00E16B56">
      <w:pPr>
        <w:numPr>
          <w:ilvl w:val="0"/>
          <w:numId w:val="3"/>
        </w:numPr>
        <w:tabs>
          <w:tab w:val="num" w:pos="-360"/>
        </w:tabs>
        <w:rPr>
          <w:rFonts w:ascii="Arial" w:hAnsi="Arial"/>
          <w:sz w:val="22"/>
        </w:rPr>
      </w:pPr>
      <w:r w:rsidRPr="00BD3678">
        <w:rPr>
          <w:rFonts w:ascii="Arial" w:hAnsi="Arial"/>
          <w:b/>
          <w:sz w:val="22"/>
          <w:szCs w:val="22"/>
        </w:rPr>
        <w:t xml:space="preserve">Friday, </w:t>
      </w:r>
      <w:r w:rsidR="008B7CA3">
        <w:rPr>
          <w:rFonts w:ascii="Arial" w:hAnsi="Arial"/>
          <w:b/>
          <w:sz w:val="22"/>
        </w:rPr>
        <w:t>March 14, 2014</w:t>
      </w:r>
      <w:r w:rsidR="002C3E3B">
        <w:rPr>
          <w:rFonts w:ascii="Arial" w:hAnsi="Arial"/>
          <w:b/>
          <w:sz w:val="22"/>
          <w:szCs w:val="22"/>
        </w:rPr>
        <w:t xml:space="preserve"> </w:t>
      </w:r>
      <w:r w:rsidR="002C3E3B" w:rsidRPr="00BD3678">
        <w:rPr>
          <w:rFonts w:ascii="Arial" w:hAnsi="Arial"/>
          <w:sz w:val="22"/>
        </w:rPr>
        <w:t>—</w:t>
      </w:r>
      <w:r w:rsidR="002C3E3B">
        <w:rPr>
          <w:rFonts w:ascii="Arial" w:hAnsi="Arial"/>
          <w:sz w:val="22"/>
        </w:rPr>
        <w:t xml:space="preserve"> </w:t>
      </w:r>
      <w:r w:rsidR="00E16B56" w:rsidRPr="00BD3678">
        <w:rPr>
          <w:rFonts w:ascii="Arial" w:hAnsi="Arial"/>
          <w:sz w:val="22"/>
        </w:rPr>
        <w:t xml:space="preserve">Application deadline; applications postmarked or delivered </w:t>
      </w:r>
      <w:r w:rsidR="00E16B56" w:rsidRPr="00BD3678">
        <w:rPr>
          <w:rFonts w:ascii="Arial" w:hAnsi="Arial"/>
          <w:i/>
          <w:sz w:val="22"/>
        </w:rPr>
        <w:t>after</w:t>
      </w:r>
      <w:r w:rsidR="00E16B56" w:rsidRPr="00BD3678">
        <w:rPr>
          <w:rFonts w:ascii="Arial" w:hAnsi="Arial"/>
          <w:sz w:val="22"/>
        </w:rPr>
        <w:t xml:space="preserve"> this date will not be accepted</w:t>
      </w:r>
      <w:r w:rsidR="00E16B56" w:rsidRPr="00BD3678">
        <w:rPr>
          <w:rFonts w:ascii="Arial" w:hAnsi="Arial"/>
          <w:b/>
          <w:sz w:val="22"/>
        </w:rPr>
        <w:t xml:space="preserve"> </w:t>
      </w:r>
    </w:p>
    <w:p w:rsidR="00E16B56" w:rsidRPr="00BD3678" w:rsidRDefault="008B7CA3" w:rsidP="00AD291A">
      <w:pPr>
        <w:numPr>
          <w:ilvl w:val="0"/>
          <w:numId w:val="3"/>
        </w:numPr>
        <w:rPr>
          <w:rFonts w:ascii="Arial" w:hAnsi="Arial"/>
          <w:sz w:val="22"/>
        </w:rPr>
      </w:pPr>
      <w:r>
        <w:rPr>
          <w:rFonts w:ascii="Arial" w:hAnsi="Arial"/>
          <w:b/>
          <w:sz w:val="22"/>
        </w:rPr>
        <w:t>March</w:t>
      </w:r>
      <w:r w:rsidRPr="00BD3678">
        <w:rPr>
          <w:rFonts w:ascii="Arial" w:hAnsi="Arial"/>
          <w:b/>
          <w:sz w:val="22"/>
        </w:rPr>
        <w:t xml:space="preserve"> </w:t>
      </w:r>
      <w:r w:rsidR="001E6BD9" w:rsidRPr="00BD3678">
        <w:rPr>
          <w:rFonts w:ascii="Arial" w:hAnsi="Arial"/>
          <w:b/>
          <w:sz w:val="22"/>
        </w:rPr>
        <w:t>17</w:t>
      </w:r>
      <w:r w:rsidR="004B759F">
        <w:rPr>
          <w:rFonts w:ascii="Arial" w:hAnsi="Arial"/>
          <w:b/>
          <w:sz w:val="22"/>
        </w:rPr>
        <w:t xml:space="preserve"> </w:t>
      </w:r>
      <w:r w:rsidR="00954F68" w:rsidRPr="00BD3678">
        <w:rPr>
          <w:rFonts w:ascii="Arial" w:hAnsi="Arial" w:cs="Arial"/>
          <w:b/>
          <w:sz w:val="22"/>
        </w:rPr>
        <w:t>–</w:t>
      </w:r>
      <w:r w:rsidR="004B759F">
        <w:rPr>
          <w:rFonts w:ascii="Arial" w:hAnsi="Arial" w:cs="Arial"/>
          <w:b/>
          <w:sz w:val="22"/>
        </w:rPr>
        <w:t xml:space="preserve"> </w:t>
      </w:r>
      <w:r>
        <w:rPr>
          <w:rFonts w:ascii="Arial" w:hAnsi="Arial"/>
          <w:b/>
          <w:sz w:val="22"/>
        </w:rPr>
        <w:t>April 25, 2014</w:t>
      </w:r>
      <w:r w:rsidR="002C3E3B">
        <w:rPr>
          <w:rFonts w:ascii="Arial" w:hAnsi="Arial"/>
          <w:b/>
          <w:sz w:val="22"/>
        </w:rPr>
        <w:t xml:space="preserve"> </w:t>
      </w:r>
      <w:r w:rsidR="00B7483B" w:rsidRPr="00B7483B">
        <w:rPr>
          <w:rFonts w:ascii="Arial" w:hAnsi="Arial"/>
          <w:sz w:val="22"/>
        </w:rPr>
        <w:t xml:space="preserve">— </w:t>
      </w:r>
      <w:r w:rsidR="00E16B56" w:rsidRPr="00BD3678">
        <w:rPr>
          <w:rFonts w:ascii="Arial" w:hAnsi="Arial"/>
          <w:sz w:val="22"/>
        </w:rPr>
        <w:t>Application review by committee</w:t>
      </w:r>
    </w:p>
    <w:p w:rsidR="00E16B56" w:rsidRPr="0031719E" w:rsidRDefault="000E51A3" w:rsidP="00E16B56">
      <w:pPr>
        <w:numPr>
          <w:ilvl w:val="0"/>
          <w:numId w:val="3"/>
        </w:numPr>
        <w:tabs>
          <w:tab w:val="num" w:pos="-360"/>
        </w:tabs>
        <w:rPr>
          <w:rFonts w:ascii="Arial" w:hAnsi="Arial"/>
          <w:sz w:val="22"/>
        </w:rPr>
      </w:pPr>
      <w:r>
        <w:rPr>
          <w:rFonts w:ascii="Arial" w:hAnsi="Arial"/>
          <w:b/>
          <w:sz w:val="22"/>
        </w:rPr>
        <w:t>April 28 – M</w:t>
      </w:r>
      <w:r w:rsidR="008B7CA3">
        <w:rPr>
          <w:rFonts w:ascii="Arial" w:hAnsi="Arial"/>
          <w:b/>
          <w:sz w:val="22"/>
        </w:rPr>
        <w:t>ay 2, 2014</w:t>
      </w:r>
      <w:r w:rsidR="002C3E3B">
        <w:rPr>
          <w:rFonts w:ascii="Arial" w:hAnsi="Arial"/>
          <w:b/>
          <w:sz w:val="22"/>
        </w:rPr>
        <w:t xml:space="preserve"> </w:t>
      </w:r>
      <w:r w:rsidR="00E16B56" w:rsidRPr="0031719E">
        <w:rPr>
          <w:rFonts w:ascii="Arial" w:hAnsi="Arial"/>
          <w:sz w:val="22"/>
        </w:rPr>
        <w:t xml:space="preserve">—The Secretary of State and </w:t>
      </w:r>
      <w:r w:rsidR="004B759F">
        <w:rPr>
          <w:rFonts w:ascii="Arial" w:hAnsi="Arial"/>
          <w:sz w:val="22"/>
        </w:rPr>
        <w:t xml:space="preserve">the </w:t>
      </w:r>
      <w:r w:rsidR="00E16B56" w:rsidRPr="0031719E">
        <w:rPr>
          <w:rFonts w:ascii="Arial" w:hAnsi="Arial"/>
          <w:sz w:val="22"/>
        </w:rPr>
        <w:t>State Librarian review and approve committee’s recommendations</w:t>
      </w:r>
    </w:p>
    <w:p w:rsidR="00E16B56" w:rsidRPr="0031719E" w:rsidRDefault="00E16B56" w:rsidP="00E16B56">
      <w:pPr>
        <w:numPr>
          <w:ilvl w:val="0"/>
          <w:numId w:val="3"/>
        </w:numPr>
        <w:tabs>
          <w:tab w:val="num" w:pos="-360"/>
        </w:tabs>
        <w:rPr>
          <w:rFonts w:ascii="Arial" w:hAnsi="Arial"/>
          <w:sz w:val="22"/>
        </w:rPr>
      </w:pPr>
      <w:r>
        <w:rPr>
          <w:rFonts w:ascii="Arial" w:hAnsi="Arial"/>
          <w:b/>
          <w:sz w:val="22"/>
        </w:rPr>
        <w:t xml:space="preserve">Monday, </w:t>
      </w:r>
      <w:r w:rsidR="008B7CA3">
        <w:rPr>
          <w:rFonts w:ascii="Arial" w:hAnsi="Arial"/>
          <w:b/>
          <w:sz w:val="22"/>
        </w:rPr>
        <w:t>May 5, 2014</w:t>
      </w:r>
      <w:r w:rsidRPr="0031719E">
        <w:rPr>
          <w:rFonts w:ascii="Arial" w:hAnsi="Arial"/>
          <w:sz w:val="22"/>
        </w:rPr>
        <w:t xml:space="preserve"> — Anticipated date for grant award announcement; contract development begins</w:t>
      </w:r>
    </w:p>
    <w:p w:rsidR="00E16B56" w:rsidRPr="0031719E" w:rsidRDefault="008B7CA3" w:rsidP="00E16B56">
      <w:pPr>
        <w:numPr>
          <w:ilvl w:val="0"/>
          <w:numId w:val="3"/>
        </w:numPr>
        <w:tabs>
          <w:tab w:val="num" w:pos="-360"/>
        </w:tabs>
        <w:rPr>
          <w:rFonts w:ascii="Arial" w:hAnsi="Arial"/>
          <w:sz w:val="22"/>
        </w:rPr>
      </w:pPr>
      <w:r>
        <w:rPr>
          <w:rFonts w:ascii="Arial" w:hAnsi="Arial"/>
          <w:b/>
          <w:sz w:val="22"/>
        </w:rPr>
        <w:lastRenderedPageBreak/>
        <w:t>June 6, 2014</w:t>
      </w:r>
      <w:r w:rsidR="00E16B56" w:rsidRPr="0031719E">
        <w:rPr>
          <w:rFonts w:ascii="Arial" w:hAnsi="Arial"/>
          <w:b/>
          <w:sz w:val="22"/>
        </w:rPr>
        <w:t xml:space="preserve"> </w:t>
      </w:r>
      <w:r w:rsidR="00E16B56" w:rsidRPr="0031719E">
        <w:rPr>
          <w:rFonts w:ascii="Arial" w:hAnsi="Arial"/>
          <w:sz w:val="22"/>
        </w:rPr>
        <w:t xml:space="preserve">— Anticipated date that all contracts are fully executed </w:t>
      </w:r>
      <w:r w:rsidR="004B759F" w:rsidRPr="004B759F">
        <w:rPr>
          <w:rFonts w:ascii="Arial" w:hAnsi="Arial"/>
          <w:sz w:val="22"/>
        </w:rPr>
        <w:t>(signed by both parties)</w:t>
      </w:r>
      <w:r w:rsidR="004B759F">
        <w:rPr>
          <w:rFonts w:ascii="Arial" w:hAnsi="Arial"/>
          <w:b/>
          <w:sz w:val="22"/>
        </w:rPr>
        <w:t xml:space="preserve"> </w:t>
      </w:r>
      <w:r w:rsidR="00E16B56" w:rsidRPr="0031719E">
        <w:rPr>
          <w:rFonts w:ascii="Arial" w:hAnsi="Arial"/>
          <w:sz w:val="22"/>
        </w:rPr>
        <w:t>and that project implementation can begin</w:t>
      </w:r>
    </w:p>
    <w:p w:rsidR="00055469" w:rsidRPr="000F6887" w:rsidRDefault="006D30F1" w:rsidP="00055469">
      <w:pPr>
        <w:numPr>
          <w:ilvl w:val="0"/>
          <w:numId w:val="3"/>
        </w:numPr>
        <w:tabs>
          <w:tab w:val="num" w:pos="-360"/>
        </w:tabs>
        <w:rPr>
          <w:rFonts w:ascii="Arial" w:hAnsi="Arial"/>
          <w:sz w:val="22"/>
        </w:rPr>
      </w:pPr>
      <w:r w:rsidRPr="006D30F1">
        <w:rPr>
          <w:rFonts w:ascii="Arial" w:hAnsi="Arial"/>
          <w:b/>
          <w:sz w:val="22"/>
        </w:rPr>
        <w:t>Project period</w:t>
      </w:r>
      <w:r w:rsidR="002C3E3B">
        <w:rPr>
          <w:rFonts w:ascii="Arial" w:hAnsi="Arial"/>
          <w:b/>
          <w:sz w:val="22"/>
          <w:szCs w:val="22"/>
        </w:rPr>
        <w:t xml:space="preserve"> </w:t>
      </w:r>
      <w:r w:rsidR="002C3E3B" w:rsidRPr="00BD3678">
        <w:rPr>
          <w:rFonts w:ascii="Arial" w:hAnsi="Arial"/>
          <w:sz w:val="22"/>
        </w:rPr>
        <w:t>—</w:t>
      </w:r>
      <w:r w:rsidR="002C3E3B">
        <w:rPr>
          <w:rFonts w:ascii="Arial" w:hAnsi="Arial"/>
          <w:sz w:val="22"/>
        </w:rPr>
        <w:t xml:space="preserve"> </w:t>
      </w:r>
      <w:r>
        <w:rPr>
          <w:rFonts w:ascii="Arial" w:hAnsi="Arial"/>
          <w:sz w:val="22"/>
        </w:rPr>
        <w:t>From d</w:t>
      </w:r>
      <w:r w:rsidRPr="006D30F1">
        <w:rPr>
          <w:rFonts w:ascii="Arial" w:hAnsi="Arial"/>
          <w:sz w:val="22"/>
        </w:rPr>
        <w:t xml:space="preserve">ate </w:t>
      </w:r>
      <w:r w:rsidR="00055469" w:rsidRPr="006D30F1">
        <w:rPr>
          <w:rFonts w:ascii="Arial" w:hAnsi="Arial"/>
          <w:sz w:val="22"/>
        </w:rPr>
        <w:t xml:space="preserve">contract </w:t>
      </w:r>
      <w:r w:rsidR="004B759F" w:rsidRPr="006D30F1">
        <w:rPr>
          <w:rFonts w:ascii="Arial" w:hAnsi="Arial"/>
          <w:sz w:val="22"/>
        </w:rPr>
        <w:t xml:space="preserve">is </w:t>
      </w:r>
      <w:r w:rsidRPr="006D30F1">
        <w:rPr>
          <w:rFonts w:ascii="Arial" w:hAnsi="Arial"/>
          <w:sz w:val="22"/>
        </w:rPr>
        <w:t xml:space="preserve">signed by both parties through </w:t>
      </w:r>
      <w:r w:rsidR="00055469" w:rsidRPr="006D30F1">
        <w:rPr>
          <w:rFonts w:ascii="Arial" w:hAnsi="Arial"/>
          <w:sz w:val="22"/>
        </w:rPr>
        <w:t xml:space="preserve">Friday, </w:t>
      </w:r>
      <w:r w:rsidR="00055469" w:rsidRPr="006D30F1">
        <w:rPr>
          <w:rFonts w:ascii="Arial" w:hAnsi="Arial"/>
          <w:color w:val="000000"/>
          <w:sz w:val="22"/>
        </w:rPr>
        <w:t>Sept</w:t>
      </w:r>
      <w:r w:rsidR="00987584" w:rsidRPr="006D30F1">
        <w:rPr>
          <w:rFonts w:ascii="Arial" w:hAnsi="Arial"/>
          <w:color w:val="000000"/>
          <w:sz w:val="22"/>
        </w:rPr>
        <w:t xml:space="preserve">ember </w:t>
      </w:r>
      <w:r w:rsidR="008B7CA3">
        <w:rPr>
          <w:rFonts w:ascii="Arial" w:hAnsi="Arial"/>
          <w:color w:val="000000"/>
          <w:sz w:val="22"/>
        </w:rPr>
        <w:t>12, 2014</w:t>
      </w:r>
      <w:r w:rsidR="004B759F">
        <w:rPr>
          <w:rFonts w:ascii="Arial" w:hAnsi="Arial"/>
          <w:b/>
          <w:sz w:val="22"/>
        </w:rPr>
        <w:t xml:space="preserve"> </w:t>
      </w:r>
      <w:r w:rsidR="004B759F" w:rsidRPr="004B759F">
        <w:rPr>
          <w:rFonts w:ascii="Arial" w:hAnsi="Arial"/>
          <w:sz w:val="22"/>
        </w:rPr>
        <w:t>(end of contract)</w:t>
      </w:r>
      <w:r w:rsidR="00055469" w:rsidRPr="000F6887">
        <w:rPr>
          <w:rFonts w:ascii="Arial" w:hAnsi="Arial"/>
          <w:sz w:val="22"/>
        </w:rPr>
        <w:t xml:space="preserve"> </w:t>
      </w:r>
    </w:p>
    <w:p w:rsidR="00055469" w:rsidRPr="000F6887" w:rsidRDefault="00055469" w:rsidP="00055469">
      <w:pPr>
        <w:numPr>
          <w:ilvl w:val="0"/>
          <w:numId w:val="3"/>
        </w:numPr>
        <w:tabs>
          <w:tab w:val="num" w:pos="-360"/>
        </w:tabs>
        <w:rPr>
          <w:rFonts w:ascii="Arial" w:hAnsi="Arial"/>
          <w:sz w:val="22"/>
        </w:rPr>
      </w:pPr>
      <w:r w:rsidRPr="000F6887">
        <w:rPr>
          <w:rFonts w:ascii="Arial" w:hAnsi="Arial"/>
          <w:b/>
          <w:sz w:val="22"/>
        </w:rPr>
        <w:t xml:space="preserve">Friday, </w:t>
      </w:r>
      <w:r w:rsidR="00987584" w:rsidRPr="00987584">
        <w:rPr>
          <w:rFonts w:ascii="Arial" w:hAnsi="Arial"/>
          <w:b/>
          <w:color w:val="000000"/>
          <w:sz w:val="22"/>
        </w:rPr>
        <w:t xml:space="preserve">September </w:t>
      </w:r>
      <w:r w:rsidR="008B7CA3">
        <w:rPr>
          <w:rFonts w:ascii="Arial" w:hAnsi="Arial"/>
          <w:b/>
          <w:color w:val="000000"/>
          <w:sz w:val="22"/>
        </w:rPr>
        <w:t>12, 2014</w:t>
      </w:r>
      <w:r w:rsidR="00987584" w:rsidRPr="000F6887">
        <w:rPr>
          <w:rFonts w:ascii="Arial" w:hAnsi="Arial"/>
          <w:sz w:val="22"/>
        </w:rPr>
        <w:t xml:space="preserve"> </w:t>
      </w:r>
      <w:r w:rsidRPr="000F6887">
        <w:rPr>
          <w:rFonts w:ascii="Arial" w:hAnsi="Arial"/>
          <w:sz w:val="22"/>
        </w:rPr>
        <w:t xml:space="preserve">— Date </w:t>
      </w:r>
      <w:r w:rsidR="006D30F1">
        <w:rPr>
          <w:rFonts w:ascii="Arial" w:hAnsi="Arial"/>
          <w:sz w:val="22"/>
        </w:rPr>
        <w:t xml:space="preserve">contract ends; </w:t>
      </w:r>
      <w:r w:rsidR="00BD4BF8">
        <w:rPr>
          <w:rFonts w:ascii="Arial" w:hAnsi="Arial"/>
          <w:sz w:val="22"/>
        </w:rPr>
        <w:t xml:space="preserve">all </w:t>
      </w:r>
      <w:r w:rsidRPr="000F6887">
        <w:rPr>
          <w:rFonts w:ascii="Arial" w:hAnsi="Arial"/>
          <w:sz w:val="22"/>
        </w:rPr>
        <w:t>project activity must end, including the delivery of materials</w:t>
      </w:r>
      <w:r w:rsidR="004B759F">
        <w:rPr>
          <w:rFonts w:ascii="Arial" w:hAnsi="Arial"/>
          <w:sz w:val="22"/>
        </w:rPr>
        <w:t xml:space="preserve"> and services purchased</w:t>
      </w:r>
    </w:p>
    <w:p w:rsidR="00E16B56" w:rsidRPr="00987584" w:rsidRDefault="00055469" w:rsidP="00987584">
      <w:pPr>
        <w:numPr>
          <w:ilvl w:val="0"/>
          <w:numId w:val="3"/>
        </w:numPr>
        <w:tabs>
          <w:tab w:val="num" w:pos="0"/>
        </w:tabs>
        <w:spacing w:before="60"/>
        <w:rPr>
          <w:rFonts w:ascii="Arial" w:hAnsi="Arial"/>
          <w:sz w:val="22"/>
        </w:rPr>
      </w:pPr>
      <w:r w:rsidRPr="000F6887">
        <w:rPr>
          <w:rFonts w:ascii="Arial" w:hAnsi="Arial"/>
          <w:b/>
          <w:sz w:val="22"/>
        </w:rPr>
        <w:t xml:space="preserve">Friday, </w:t>
      </w:r>
      <w:r w:rsidRPr="00987584">
        <w:rPr>
          <w:rFonts w:ascii="Arial" w:hAnsi="Arial"/>
          <w:b/>
          <w:color w:val="000000"/>
          <w:sz w:val="22"/>
          <w:szCs w:val="22"/>
        </w:rPr>
        <w:t>Oct</w:t>
      </w:r>
      <w:r w:rsidR="00987584" w:rsidRPr="00987584">
        <w:rPr>
          <w:rFonts w:ascii="Arial" w:hAnsi="Arial"/>
          <w:b/>
          <w:color w:val="000000"/>
          <w:sz w:val="22"/>
          <w:szCs w:val="22"/>
        </w:rPr>
        <w:t>o</w:t>
      </w:r>
      <w:r w:rsidR="00987584">
        <w:rPr>
          <w:rFonts w:ascii="Arial" w:hAnsi="Arial"/>
          <w:b/>
          <w:color w:val="000000"/>
          <w:sz w:val="22"/>
          <w:szCs w:val="22"/>
        </w:rPr>
        <w:t>b</w:t>
      </w:r>
      <w:r w:rsidR="00987584" w:rsidRPr="00987584">
        <w:rPr>
          <w:rFonts w:ascii="Arial" w:hAnsi="Arial"/>
          <w:b/>
          <w:color w:val="000000"/>
          <w:sz w:val="22"/>
          <w:szCs w:val="22"/>
        </w:rPr>
        <w:t>er</w:t>
      </w:r>
      <w:r w:rsidRPr="00987584">
        <w:rPr>
          <w:rFonts w:ascii="Arial" w:hAnsi="Arial"/>
          <w:b/>
          <w:color w:val="000000"/>
          <w:sz w:val="22"/>
          <w:szCs w:val="22"/>
        </w:rPr>
        <w:t xml:space="preserve"> </w:t>
      </w:r>
      <w:r w:rsidR="008B7CA3">
        <w:rPr>
          <w:rFonts w:ascii="Arial" w:hAnsi="Arial"/>
          <w:b/>
          <w:color w:val="000000"/>
          <w:sz w:val="22"/>
          <w:szCs w:val="22"/>
        </w:rPr>
        <w:t>10,2014</w:t>
      </w:r>
      <w:r w:rsidR="008F3708">
        <w:rPr>
          <w:rFonts w:ascii="Arial" w:hAnsi="Arial"/>
          <w:b/>
          <w:color w:val="000000"/>
          <w:sz w:val="22"/>
          <w:szCs w:val="22"/>
        </w:rPr>
        <w:t xml:space="preserve"> </w:t>
      </w:r>
      <w:r w:rsidRPr="00987584">
        <w:rPr>
          <w:rFonts w:ascii="Arial" w:hAnsi="Arial" w:cs="Arial"/>
          <w:color w:val="000000"/>
          <w:sz w:val="22"/>
          <w:szCs w:val="22"/>
        </w:rPr>
        <w:t>—</w:t>
      </w:r>
      <w:r w:rsidRPr="0031719E">
        <w:rPr>
          <w:rFonts w:ascii="Arial" w:hAnsi="Arial" w:cs="Arial"/>
          <w:sz w:val="22"/>
          <w:szCs w:val="22"/>
        </w:rPr>
        <w:t xml:space="preserve"> </w:t>
      </w:r>
      <w:r w:rsidRPr="0031719E">
        <w:rPr>
          <w:rFonts w:ascii="Arial" w:hAnsi="Arial"/>
          <w:sz w:val="22"/>
        </w:rPr>
        <w:t>Final Narrative Report and final reimbursement claim due</w:t>
      </w:r>
    </w:p>
    <w:p w:rsidR="007D7216" w:rsidRPr="0063394B" w:rsidRDefault="007D7216" w:rsidP="0008525A">
      <w:pPr>
        <w:spacing w:before="360" w:after="120"/>
        <w:rPr>
          <w:rFonts w:ascii="Arial" w:hAnsi="Arial"/>
          <w:b/>
          <w:sz w:val="28"/>
          <w:szCs w:val="28"/>
        </w:rPr>
      </w:pPr>
      <w:r w:rsidRPr="0063394B">
        <w:rPr>
          <w:rFonts w:ascii="Arial" w:hAnsi="Arial"/>
          <w:b/>
          <w:sz w:val="28"/>
          <w:szCs w:val="28"/>
        </w:rPr>
        <w:t xml:space="preserve">6. </w:t>
      </w:r>
      <w:r>
        <w:rPr>
          <w:rFonts w:ascii="Arial" w:hAnsi="Arial"/>
          <w:b/>
          <w:sz w:val="28"/>
          <w:szCs w:val="28"/>
        </w:rPr>
        <w:t xml:space="preserve"> </w:t>
      </w:r>
      <w:r w:rsidRPr="0063394B">
        <w:rPr>
          <w:rFonts w:ascii="Arial" w:hAnsi="Arial"/>
          <w:b/>
          <w:sz w:val="28"/>
          <w:szCs w:val="28"/>
        </w:rPr>
        <w:t>Application Process</w:t>
      </w:r>
    </w:p>
    <w:p w:rsidR="007D7216" w:rsidRPr="005B4B91" w:rsidRDefault="00EF7817" w:rsidP="00E573EE">
      <w:pPr>
        <w:numPr>
          <w:ilvl w:val="0"/>
          <w:numId w:val="5"/>
        </w:numPr>
        <w:rPr>
          <w:rFonts w:ascii="Arial" w:hAnsi="Arial" w:cs="Arial"/>
          <w:sz w:val="22"/>
          <w:szCs w:val="22"/>
        </w:rPr>
      </w:pPr>
      <w:proofErr w:type="gramStart"/>
      <w:r>
        <w:rPr>
          <w:rFonts w:ascii="Arial" w:hAnsi="Arial"/>
          <w:sz w:val="22"/>
        </w:rPr>
        <w:t>Review</w:t>
      </w:r>
      <w:r w:rsidR="007D7216" w:rsidRPr="0063394B">
        <w:rPr>
          <w:rFonts w:ascii="Arial" w:hAnsi="Arial"/>
          <w:sz w:val="22"/>
        </w:rPr>
        <w:t xml:space="preserve"> grant</w:t>
      </w:r>
      <w:proofErr w:type="gramEnd"/>
      <w:r w:rsidR="007D7216" w:rsidRPr="0063394B">
        <w:rPr>
          <w:rFonts w:ascii="Arial" w:hAnsi="Arial"/>
          <w:sz w:val="22"/>
        </w:rPr>
        <w:t xml:space="preserve"> cycle materials</w:t>
      </w:r>
      <w:r w:rsidR="000A03E5">
        <w:rPr>
          <w:rFonts w:ascii="Arial" w:hAnsi="Arial"/>
          <w:sz w:val="22"/>
        </w:rPr>
        <w:t xml:space="preserve"> at </w:t>
      </w:r>
      <w:hyperlink r:id="rId12" w:history="1">
        <w:r w:rsidR="005B4B91" w:rsidRPr="005B4B91">
          <w:rPr>
            <w:rStyle w:val="Hyperlink"/>
            <w:rFonts w:ascii="Arial" w:hAnsi="Arial" w:cs="Arial"/>
            <w:sz w:val="22"/>
            <w:szCs w:val="22"/>
          </w:rPr>
          <w:t>http://www.sos.wa.gov/library/libraries/grants/grants.aspx</w:t>
        </w:r>
      </w:hyperlink>
      <w:r w:rsidR="000A03E5">
        <w:rPr>
          <w:rFonts w:ascii="Arial" w:hAnsi="Arial" w:cs="Arial"/>
          <w:sz w:val="22"/>
          <w:szCs w:val="22"/>
        </w:rPr>
        <w:t xml:space="preserve">. </w:t>
      </w:r>
      <w:r w:rsidR="003270EE">
        <w:rPr>
          <w:rFonts w:ascii="Arial" w:hAnsi="Arial"/>
          <w:sz w:val="22"/>
        </w:rPr>
        <w:t xml:space="preserve">The grant cycle opens on </w:t>
      </w:r>
      <w:r w:rsidR="008B7CA3">
        <w:rPr>
          <w:rFonts w:ascii="Arial" w:hAnsi="Arial"/>
          <w:b/>
          <w:sz w:val="22"/>
          <w:szCs w:val="22"/>
        </w:rPr>
        <w:t>Monday, February 3, 2014</w:t>
      </w:r>
      <w:r w:rsidR="003270EE" w:rsidRPr="00BA793D">
        <w:rPr>
          <w:rFonts w:ascii="Arial" w:hAnsi="Arial"/>
          <w:b/>
          <w:sz w:val="22"/>
          <w:szCs w:val="22"/>
        </w:rPr>
        <w:t>.</w:t>
      </w:r>
    </w:p>
    <w:p w:rsidR="007D7216" w:rsidRPr="00E573EE" w:rsidRDefault="007D7216">
      <w:pPr>
        <w:ind w:left="720"/>
        <w:rPr>
          <w:rFonts w:ascii="Arial" w:hAnsi="Arial"/>
          <w:sz w:val="16"/>
          <w:szCs w:val="16"/>
        </w:rPr>
      </w:pPr>
    </w:p>
    <w:p w:rsidR="007D7216" w:rsidRDefault="007D7216" w:rsidP="00FF4E60">
      <w:pPr>
        <w:ind w:left="720"/>
        <w:rPr>
          <w:rFonts w:ascii="Arial" w:hAnsi="Arial"/>
          <w:sz w:val="22"/>
          <w:szCs w:val="22"/>
        </w:rPr>
      </w:pPr>
      <w:r>
        <w:rPr>
          <w:rFonts w:ascii="Arial" w:hAnsi="Arial"/>
          <w:sz w:val="22"/>
        </w:rPr>
        <w:t xml:space="preserve">An announcement of </w:t>
      </w:r>
      <w:r w:rsidRPr="00055469">
        <w:rPr>
          <w:rFonts w:ascii="Arial" w:hAnsi="Arial"/>
          <w:sz w:val="22"/>
        </w:rPr>
        <w:t xml:space="preserve">the grant cycle is sent via mail or e-mail to various email lists including WSL Updates and </w:t>
      </w:r>
      <w:r w:rsidR="009738D0">
        <w:rPr>
          <w:rFonts w:ascii="Arial" w:hAnsi="Arial"/>
          <w:sz w:val="22"/>
        </w:rPr>
        <w:t>the Washington Library Association (</w:t>
      </w:r>
      <w:r w:rsidRPr="00055469">
        <w:rPr>
          <w:rFonts w:ascii="Arial" w:hAnsi="Arial"/>
          <w:sz w:val="22"/>
        </w:rPr>
        <w:t>WLA</w:t>
      </w:r>
      <w:r w:rsidR="009738D0">
        <w:rPr>
          <w:rFonts w:ascii="Arial" w:hAnsi="Arial"/>
          <w:sz w:val="22"/>
        </w:rPr>
        <w:t>),</w:t>
      </w:r>
      <w:r>
        <w:rPr>
          <w:rFonts w:ascii="Arial" w:hAnsi="Arial"/>
          <w:sz w:val="22"/>
        </w:rPr>
        <w:t xml:space="preserve"> and to those who have requested to be notified of this grant cycle.</w:t>
      </w:r>
    </w:p>
    <w:p w:rsidR="007D7216" w:rsidRPr="00E573EE" w:rsidRDefault="007D7216" w:rsidP="00E573EE">
      <w:pPr>
        <w:ind w:left="720"/>
        <w:rPr>
          <w:rFonts w:ascii="Arial" w:hAnsi="Arial"/>
          <w:sz w:val="16"/>
          <w:szCs w:val="16"/>
        </w:rPr>
      </w:pPr>
    </w:p>
    <w:p w:rsidR="007D7216" w:rsidRDefault="007D7216">
      <w:pPr>
        <w:ind w:left="720"/>
        <w:rPr>
          <w:rFonts w:ascii="Arial" w:hAnsi="Arial"/>
          <w:sz w:val="22"/>
        </w:rPr>
      </w:pPr>
      <w:r>
        <w:rPr>
          <w:rFonts w:ascii="Arial" w:hAnsi="Arial"/>
          <w:sz w:val="22"/>
        </w:rPr>
        <w:t xml:space="preserve">Application guidelines, forms, and other materials may be obtained by visiting the WSL Web site and printing appropriate Web pages or downloading the Word files. Materials may also be obtained by contacting the </w:t>
      </w:r>
      <w:r w:rsidR="009738D0">
        <w:rPr>
          <w:rFonts w:ascii="Arial" w:hAnsi="Arial"/>
          <w:sz w:val="22"/>
        </w:rPr>
        <w:t>LSTA Grants Manager</w:t>
      </w:r>
      <w:r>
        <w:rPr>
          <w:rFonts w:ascii="Arial" w:hAnsi="Arial"/>
          <w:sz w:val="22"/>
        </w:rPr>
        <w:t xml:space="preserve"> as noted at the end of these guidelines.</w:t>
      </w:r>
    </w:p>
    <w:p w:rsidR="007D7216" w:rsidRPr="00E573EE" w:rsidRDefault="007D7216" w:rsidP="00E573EE">
      <w:pPr>
        <w:pStyle w:val="ListParagraph"/>
        <w:rPr>
          <w:rFonts w:ascii="Arial" w:hAnsi="Arial"/>
          <w:sz w:val="16"/>
          <w:szCs w:val="16"/>
        </w:rPr>
      </w:pPr>
    </w:p>
    <w:p w:rsidR="007D69D0" w:rsidRPr="007D69D0" w:rsidRDefault="007D7216" w:rsidP="007D69D0">
      <w:pPr>
        <w:numPr>
          <w:ilvl w:val="0"/>
          <w:numId w:val="5"/>
        </w:numPr>
        <w:rPr>
          <w:rFonts w:ascii="Arial" w:hAnsi="Arial"/>
          <w:sz w:val="22"/>
        </w:rPr>
      </w:pPr>
      <w:r>
        <w:rPr>
          <w:rFonts w:ascii="Arial" w:hAnsi="Arial" w:cs="Arial"/>
          <w:sz w:val="22"/>
          <w:szCs w:val="22"/>
        </w:rPr>
        <w:t>Review the criteria contained within the application to determine eligibility to apply.</w:t>
      </w:r>
    </w:p>
    <w:p w:rsidR="007D69D0" w:rsidRPr="007D69D0" w:rsidRDefault="007D69D0" w:rsidP="007D69D0">
      <w:pPr>
        <w:ind w:left="360"/>
        <w:rPr>
          <w:rFonts w:ascii="Arial" w:hAnsi="Arial"/>
          <w:sz w:val="22"/>
        </w:rPr>
      </w:pPr>
    </w:p>
    <w:p w:rsidR="007D69D0" w:rsidRDefault="007D69D0" w:rsidP="007D69D0">
      <w:pPr>
        <w:numPr>
          <w:ilvl w:val="0"/>
          <w:numId w:val="5"/>
        </w:numPr>
        <w:rPr>
          <w:rFonts w:ascii="Arial" w:hAnsi="Arial"/>
          <w:sz w:val="22"/>
        </w:rPr>
      </w:pPr>
      <w:r>
        <w:rPr>
          <w:rFonts w:ascii="Arial" w:hAnsi="Arial"/>
          <w:sz w:val="22"/>
        </w:rPr>
        <w:t>Respond to the criteria, checking either yes or no for each item.</w:t>
      </w:r>
    </w:p>
    <w:p w:rsidR="007D69D0" w:rsidRDefault="007D69D0" w:rsidP="007D69D0">
      <w:pPr>
        <w:ind w:left="360"/>
        <w:rPr>
          <w:rFonts w:ascii="Arial" w:hAnsi="Arial"/>
          <w:sz w:val="22"/>
        </w:rPr>
      </w:pPr>
      <w:r>
        <w:rPr>
          <w:rFonts w:ascii="Arial" w:hAnsi="Arial"/>
          <w:sz w:val="22"/>
        </w:rPr>
        <w:t xml:space="preserve"> </w:t>
      </w:r>
    </w:p>
    <w:p w:rsidR="007D7216" w:rsidRDefault="007D7216" w:rsidP="002138D6">
      <w:pPr>
        <w:numPr>
          <w:ilvl w:val="0"/>
          <w:numId w:val="5"/>
        </w:numPr>
        <w:rPr>
          <w:rFonts w:ascii="Arial" w:hAnsi="Arial"/>
          <w:sz w:val="22"/>
        </w:rPr>
      </w:pPr>
      <w:r>
        <w:rPr>
          <w:rFonts w:ascii="Arial" w:hAnsi="Arial"/>
          <w:sz w:val="22"/>
        </w:rPr>
        <w:t xml:space="preserve">Complete the application form; reply to </w:t>
      </w:r>
      <w:r>
        <w:rPr>
          <w:rFonts w:ascii="Arial" w:hAnsi="Arial"/>
          <w:b/>
          <w:sz w:val="22"/>
        </w:rPr>
        <w:t>all</w:t>
      </w:r>
      <w:r w:rsidR="001F2F1C">
        <w:rPr>
          <w:rFonts w:ascii="Arial" w:hAnsi="Arial"/>
          <w:sz w:val="22"/>
        </w:rPr>
        <w:t xml:space="preserve"> questions. </w:t>
      </w:r>
      <w:r>
        <w:rPr>
          <w:rFonts w:ascii="Arial" w:hAnsi="Arial"/>
          <w:sz w:val="22"/>
        </w:rPr>
        <w:t>Secure all required signatures.</w:t>
      </w:r>
      <w:r w:rsidR="001F2F1C">
        <w:rPr>
          <w:rFonts w:ascii="Arial" w:hAnsi="Arial"/>
          <w:sz w:val="22"/>
        </w:rPr>
        <w:t xml:space="preserve"> </w:t>
      </w:r>
      <w:r w:rsidR="007D69D0">
        <w:rPr>
          <w:rFonts w:ascii="Arial" w:hAnsi="Arial"/>
          <w:sz w:val="22"/>
        </w:rPr>
        <w:t>Include CIPA certification f</w:t>
      </w:r>
      <w:r w:rsidR="00741F63">
        <w:rPr>
          <w:rFonts w:ascii="Arial" w:hAnsi="Arial"/>
          <w:sz w:val="22"/>
        </w:rPr>
        <w:t>o</w:t>
      </w:r>
      <w:r w:rsidR="007D69D0">
        <w:rPr>
          <w:rFonts w:ascii="Arial" w:hAnsi="Arial"/>
          <w:sz w:val="22"/>
        </w:rPr>
        <w:t>rm</w:t>
      </w:r>
      <w:r w:rsidR="00AA5B30">
        <w:rPr>
          <w:rFonts w:ascii="Arial" w:hAnsi="Arial"/>
          <w:sz w:val="22"/>
        </w:rPr>
        <w:t>.</w:t>
      </w:r>
    </w:p>
    <w:p w:rsidR="007D7216" w:rsidRPr="00E573EE" w:rsidRDefault="007D7216" w:rsidP="0071183A">
      <w:pPr>
        <w:ind w:left="720"/>
        <w:rPr>
          <w:rFonts w:ascii="Arial" w:hAnsi="Arial"/>
          <w:sz w:val="16"/>
          <w:szCs w:val="16"/>
        </w:rPr>
      </w:pPr>
    </w:p>
    <w:p w:rsidR="007D7216" w:rsidRDefault="007D7216" w:rsidP="002B6356">
      <w:pPr>
        <w:numPr>
          <w:ilvl w:val="0"/>
          <w:numId w:val="5"/>
        </w:numPr>
        <w:rPr>
          <w:rFonts w:ascii="Arial" w:hAnsi="Arial"/>
          <w:sz w:val="22"/>
        </w:rPr>
      </w:pPr>
      <w:r>
        <w:rPr>
          <w:rFonts w:ascii="Arial" w:hAnsi="Arial"/>
          <w:sz w:val="22"/>
        </w:rPr>
        <w:t xml:space="preserve">General questions regarding the application process may be </w:t>
      </w:r>
      <w:r w:rsidR="00C4124C">
        <w:rPr>
          <w:rFonts w:ascii="Arial" w:hAnsi="Arial"/>
          <w:sz w:val="22"/>
        </w:rPr>
        <w:t xml:space="preserve">answered </w:t>
      </w:r>
      <w:r>
        <w:rPr>
          <w:rFonts w:ascii="Arial" w:hAnsi="Arial"/>
          <w:sz w:val="22"/>
        </w:rPr>
        <w:t>b</w:t>
      </w:r>
      <w:r>
        <w:rPr>
          <w:rFonts w:ascii="Arial" w:hAnsi="Arial"/>
          <w:sz w:val="22"/>
        </w:rPr>
        <w:t xml:space="preserve">y contacting the </w:t>
      </w:r>
      <w:r w:rsidR="00FF4E60">
        <w:rPr>
          <w:rFonts w:ascii="Arial" w:hAnsi="Arial"/>
          <w:sz w:val="22"/>
        </w:rPr>
        <w:t>Broadband</w:t>
      </w:r>
      <w:r>
        <w:rPr>
          <w:rFonts w:ascii="Arial" w:hAnsi="Arial"/>
          <w:sz w:val="22"/>
        </w:rPr>
        <w:t xml:space="preserve"> </w:t>
      </w:r>
      <w:r w:rsidR="007D0F28">
        <w:rPr>
          <w:rFonts w:ascii="Arial" w:hAnsi="Arial"/>
          <w:sz w:val="22"/>
        </w:rPr>
        <w:t xml:space="preserve">Project Manager </w:t>
      </w:r>
      <w:r>
        <w:rPr>
          <w:rFonts w:ascii="Arial" w:hAnsi="Arial"/>
          <w:sz w:val="22"/>
        </w:rPr>
        <w:t>or the Grants Program staff by e-mail or phone. Staffing limitations preclude review and comment on draft applications.</w:t>
      </w:r>
    </w:p>
    <w:p w:rsidR="007D7216" w:rsidRPr="00E573EE" w:rsidRDefault="007D7216" w:rsidP="002B6356">
      <w:pPr>
        <w:pStyle w:val="ListParagraph"/>
        <w:rPr>
          <w:rFonts w:ascii="Arial" w:hAnsi="Arial"/>
          <w:sz w:val="16"/>
          <w:szCs w:val="16"/>
        </w:rPr>
      </w:pPr>
    </w:p>
    <w:p w:rsidR="00CB29AB" w:rsidRPr="00CB29AB" w:rsidRDefault="007D7216" w:rsidP="00CB29AB">
      <w:pPr>
        <w:numPr>
          <w:ilvl w:val="0"/>
          <w:numId w:val="5"/>
        </w:numPr>
        <w:rPr>
          <w:rFonts w:ascii="Arial" w:hAnsi="Arial"/>
          <w:sz w:val="22"/>
        </w:rPr>
      </w:pPr>
      <w:r w:rsidRPr="0031719E">
        <w:rPr>
          <w:rFonts w:ascii="Arial" w:hAnsi="Arial"/>
          <w:sz w:val="22"/>
          <w:szCs w:val="22"/>
        </w:rPr>
        <w:t xml:space="preserve">Submit applications </w:t>
      </w:r>
      <w:r w:rsidRPr="0031719E">
        <w:rPr>
          <w:rFonts w:ascii="Arial" w:hAnsi="Arial"/>
          <w:sz w:val="22"/>
        </w:rPr>
        <w:t xml:space="preserve">to the Washington State Library </w:t>
      </w:r>
      <w:r w:rsidRPr="0031719E">
        <w:rPr>
          <w:rFonts w:ascii="Arial" w:hAnsi="Arial"/>
          <w:b/>
          <w:sz w:val="22"/>
        </w:rPr>
        <w:t xml:space="preserve">postmarked </w:t>
      </w:r>
      <w:r w:rsidR="004C4144" w:rsidRPr="0031719E">
        <w:rPr>
          <w:rFonts w:ascii="Arial" w:hAnsi="Arial"/>
          <w:b/>
          <w:sz w:val="22"/>
        </w:rPr>
        <w:t xml:space="preserve">by </w:t>
      </w:r>
      <w:r w:rsidR="00BA7EF0" w:rsidRPr="00BD3678">
        <w:rPr>
          <w:rFonts w:ascii="Arial" w:hAnsi="Arial"/>
          <w:b/>
          <w:sz w:val="22"/>
          <w:szCs w:val="22"/>
        </w:rPr>
        <w:t xml:space="preserve">Friday, </w:t>
      </w:r>
      <w:r w:rsidR="00D11E05">
        <w:rPr>
          <w:rFonts w:ascii="Arial" w:hAnsi="Arial"/>
          <w:b/>
          <w:sz w:val="22"/>
        </w:rPr>
        <w:t>March 14, 2014</w:t>
      </w:r>
      <w:r w:rsidR="00BA7EF0">
        <w:rPr>
          <w:rFonts w:ascii="Arial" w:hAnsi="Arial"/>
          <w:b/>
          <w:sz w:val="22"/>
          <w:szCs w:val="22"/>
        </w:rPr>
        <w:t xml:space="preserve"> </w:t>
      </w:r>
      <w:r w:rsidRPr="0031719E">
        <w:rPr>
          <w:rFonts w:ascii="Arial" w:hAnsi="Arial"/>
          <w:b/>
          <w:sz w:val="22"/>
        </w:rPr>
        <w:t xml:space="preserve">or hand delivered </w:t>
      </w:r>
      <w:r w:rsidRPr="0031719E">
        <w:rPr>
          <w:rFonts w:ascii="Arial" w:hAnsi="Arial"/>
          <w:sz w:val="22"/>
        </w:rPr>
        <w:t xml:space="preserve">by </w:t>
      </w:r>
      <w:r w:rsidRPr="0031719E">
        <w:rPr>
          <w:rFonts w:ascii="Arial" w:hAnsi="Arial"/>
          <w:b/>
          <w:sz w:val="22"/>
        </w:rPr>
        <w:t>4 p.m. on</w:t>
      </w:r>
      <w:r w:rsidRPr="0031719E">
        <w:rPr>
          <w:rFonts w:ascii="Arial" w:hAnsi="Arial"/>
          <w:sz w:val="22"/>
        </w:rPr>
        <w:t xml:space="preserve"> </w:t>
      </w:r>
      <w:r w:rsidR="00BA7EF0" w:rsidRPr="00BD3678">
        <w:rPr>
          <w:rFonts w:ascii="Arial" w:hAnsi="Arial"/>
          <w:b/>
          <w:sz w:val="22"/>
          <w:szCs w:val="22"/>
        </w:rPr>
        <w:t xml:space="preserve">Friday, </w:t>
      </w:r>
      <w:r w:rsidR="008B7CA3">
        <w:rPr>
          <w:rFonts w:ascii="Arial" w:hAnsi="Arial"/>
          <w:b/>
          <w:sz w:val="22"/>
        </w:rPr>
        <w:t>March 14, 2014</w:t>
      </w:r>
      <w:r w:rsidRPr="00987584">
        <w:rPr>
          <w:rFonts w:ascii="Arial" w:hAnsi="Arial"/>
          <w:sz w:val="22"/>
        </w:rPr>
        <w:t>. Faxed</w:t>
      </w:r>
      <w:r w:rsidRPr="0031719E">
        <w:rPr>
          <w:rFonts w:ascii="Arial" w:hAnsi="Arial"/>
          <w:sz w:val="22"/>
        </w:rPr>
        <w:t xml:space="preserve"> applications are </w:t>
      </w:r>
      <w:r w:rsidRPr="0031719E">
        <w:rPr>
          <w:rFonts w:ascii="Arial" w:hAnsi="Arial"/>
          <w:b/>
          <w:sz w:val="22"/>
        </w:rPr>
        <w:t>NOT</w:t>
      </w:r>
      <w:r w:rsidRPr="0031719E">
        <w:rPr>
          <w:rFonts w:ascii="Arial" w:hAnsi="Arial"/>
          <w:sz w:val="22"/>
        </w:rPr>
        <w:t xml:space="preserve"> acceptable for this funding request.  </w:t>
      </w:r>
    </w:p>
    <w:p w:rsidR="00724E21" w:rsidRDefault="00724E21" w:rsidP="00140F2B">
      <w:pPr>
        <w:rPr>
          <w:rFonts w:ascii="Arial" w:hAnsi="Arial"/>
          <w:sz w:val="22"/>
        </w:rPr>
      </w:pPr>
    </w:p>
    <w:p w:rsidR="007D7216" w:rsidRPr="0063394B" w:rsidRDefault="007D7216" w:rsidP="004B5628">
      <w:pPr>
        <w:ind w:left="720"/>
        <w:rPr>
          <w:rFonts w:ascii="Arial" w:hAnsi="Arial"/>
          <w:sz w:val="22"/>
        </w:rPr>
      </w:pPr>
      <w:r w:rsidRPr="0063394B">
        <w:rPr>
          <w:rFonts w:ascii="Arial" w:hAnsi="Arial"/>
          <w:sz w:val="22"/>
        </w:rPr>
        <w:t>An application consists of</w:t>
      </w:r>
      <w:r>
        <w:rPr>
          <w:rFonts w:ascii="Arial" w:hAnsi="Arial"/>
          <w:sz w:val="22"/>
        </w:rPr>
        <w:t xml:space="preserve"> three components</w:t>
      </w:r>
      <w:r w:rsidRPr="0063394B">
        <w:rPr>
          <w:rFonts w:ascii="Arial" w:hAnsi="Arial"/>
          <w:sz w:val="22"/>
        </w:rPr>
        <w:t>:</w:t>
      </w:r>
    </w:p>
    <w:p w:rsidR="007D7216" w:rsidRPr="0063394B" w:rsidRDefault="007D7216" w:rsidP="0092008C">
      <w:pPr>
        <w:numPr>
          <w:ilvl w:val="0"/>
          <w:numId w:val="16"/>
        </w:numPr>
        <w:spacing w:before="120"/>
        <w:rPr>
          <w:rFonts w:ascii="Arial" w:hAnsi="Arial"/>
          <w:sz w:val="22"/>
        </w:rPr>
      </w:pPr>
      <w:r>
        <w:rPr>
          <w:rFonts w:ascii="Arial" w:hAnsi="Arial"/>
          <w:sz w:val="22"/>
        </w:rPr>
        <w:t>A</w:t>
      </w:r>
      <w:r w:rsidRPr="0063394B">
        <w:rPr>
          <w:rFonts w:ascii="Arial" w:hAnsi="Arial"/>
          <w:sz w:val="22"/>
        </w:rPr>
        <w:t xml:space="preserve"> single-sided, signed origina</w:t>
      </w:r>
      <w:r w:rsidR="00E74C42">
        <w:rPr>
          <w:rFonts w:ascii="Arial" w:hAnsi="Arial"/>
          <w:sz w:val="22"/>
        </w:rPr>
        <w:t xml:space="preserve">l of the official </w:t>
      </w:r>
      <w:r w:rsidR="008B7CA3">
        <w:rPr>
          <w:rFonts w:ascii="Arial" w:hAnsi="Arial"/>
          <w:sz w:val="22"/>
        </w:rPr>
        <w:t xml:space="preserve">2014 Broadband </w:t>
      </w:r>
      <w:r w:rsidR="00E74C42">
        <w:rPr>
          <w:rFonts w:ascii="Arial" w:hAnsi="Arial"/>
          <w:sz w:val="22"/>
        </w:rPr>
        <w:t>application</w:t>
      </w:r>
      <w:r w:rsidR="00106546">
        <w:rPr>
          <w:rFonts w:ascii="Arial" w:hAnsi="Arial"/>
          <w:sz w:val="22"/>
        </w:rPr>
        <w:t>,</w:t>
      </w:r>
      <w:r w:rsidRPr="0063394B">
        <w:rPr>
          <w:rFonts w:ascii="Arial" w:hAnsi="Arial"/>
          <w:sz w:val="22"/>
        </w:rPr>
        <w:t xml:space="preserve"> clearly identified as the original</w:t>
      </w:r>
    </w:p>
    <w:p w:rsidR="007D7216" w:rsidRPr="0063394B" w:rsidRDefault="007D7216" w:rsidP="0092008C">
      <w:pPr>
        <w:numPr>
          <w:ilvl w:val="0"/>
          <w:numId w:val="16"/>
        </w:numPr>
        <w:spacing w:before="120"/>
        <w:rPr>
          <w:rFonts w:ascii="Arial" w:hAnsi="Arial"/>
          <w:sz w:val="22"/>
        </w:rPr>
      </w:pPr>
      <w:r>
        <w:rPr>
          <w:rFonts w:ascii="Arial" w:hAnsi="Arial"/>
          <w:sz w:val="22"/>
        </w:rPr>
        <w:t>A</w:t>
      </w:r>
      <w:r w:rsidRPr="0063394B">
        <w:rPr>
          <w:rFonts w:ascii="Arial" w:hAnsi="Arial"/>
          <w:sz w:val="22"/>
        </w:rPr>
        <w:t xml:space="preserve"> paper copy; </w:t>
      </w:r>
      <w:r w:rsidRPr="0063394B">
        <w:rPr>
          <w:rFonts w:ascii="Arial" w:hAnsi="Arial"/>
          <w:b/>
          <w:i/>
          <w:sz w:val="22"/>
        </w:rPr>
        <w:t>and</w:t>
      </w:r>
    </w:p>
    <w:p w:rsidR="00CB29AB" w:rsidRDefault="007D7216" w:rsidP="00CB29AB">
      <w:pPr>
        <w:numPr>
          <w:ilvl w:val="0"/>
          <w:numId w:val="16"/>
        </w:numPr>
        <w:spacing w:before="120"/>
        <w:rPr>
          <w:rFonts w:ascii="Arial" w:hAnsi="Arial" w:cs="Arial"/>
          <w:sz w:val="22"/>
          <w:szCs w:val="22"/>
        </w:rPr>
      </w:pPr>
      <w:r w:rsidRPr="0063394B">
        <w:rPr>
          <w:rFonts w:ascii="Arial" w:hAnsi="Arial" w:cs="Arial"/>
          <w:sz w:val="22"/>
          <w:szCs w:val="22"/>
        </w:rPr>
        <w:t xml:space="preserve">An electronic copy in Word or rich text format (on </w:t>
      </w:r>
      <w:r>
        <w:rPr>
          <w:rFonts w:ascii="Arial" w:hAnsi="Arial" w:cs="Arial"/>
          <w:sz w:val="22"/>
          <w:szCs w:val="22"/>
        </w:rPr>
        <w:t>USB drive</w:t>
      </w:r>
      <w:r w:rsidRPr="0063394B">
        <w:rPr>
          <w:rFonts w:ascii="Arial" w:hAnsi="Arial" w:cs="Arial"/>
          <w:sz w:val="22"/>
          <w:szCs w:val="22"/>
        </w:rPr>
        <w:t xml:space="preserve"> or CD); or sent as an email attachment to </w:t>
      </w:r>
      <w:hyperlink r:id="rId13" w:history="1">
        <w:r w:rsidR="0029262B" w:rsidRPr="0029262B">
          <w:rPr>
            <w:rStyle w:val="Hyperlink"/>
            <w:rFonts w:ascii="Arial" w:hAnsi="Arial" w:cs="Arial"/>
            <w:sz w:val="22"/>
            <w:szCs w:val="22"/>
          </w:rPr>
          <w:t>allyson.</w:t>
        </w:r>
        <w:r w:rsidR="008B7CA3" w:rsidRPr="0029262B">
          <w:rPr>
            <w:rStyle w:val="Hyperlink"/>
            <w:rFonts w:ascii="Arial" w:hAnsi="Arial" w:cs="Arial"/>
            <w:sz w:val="22"/>
            <w:szCs w:val="22"/>
          </w:rPr>
          <w:t>ruppenthal@sos.wa.gov</w:t>
        </w:r>
      </w:hyperlink>
      <w:r w:rsidR="00400FF9">
        <w:rPr>
          <w:rFonts w:ascii="Arial" w:hAnsi="Arial" w:cs="Arial"/>
          <w:sz w:val="22"/>
          <w:szCs w:val="22"/>
        </w:rPr>
        <w:t>.</w:t>
      </w:r>
    </w:p>
    <w:p w:rsidR="00400FF9" w:rsidRDefault="00400FF9" w:rsidP="005102D4">
      <w:pPr>
        <w:spacing w:before="240" w:after="120"/>
        <w:ind w:left="720"/>
        <w:rPr>
          <w:rFonts w:ascii="Arial" w:hAnsi="Arial"/>
          <w:sz w:val="22"/>
        </w:rPr>
      </w:pPr>
      <w:r>
        <w:rPr>
          <w:rFonts w:ascii="Arial" w:hAnsi="Arial"/>
          <w:sz w:val="22"/>
        </w:rPr>
        <w:t>Send one complete application per envelope. If you are applying for multipl</w:t>
      </w:r>
      <w:r w:rsidR="00BD0B1B">
        <w:rPr>
          <w:rFonts w:ascii="Arial" w:hAnsi="Arial"/>
          <w:sz w:val="22"/>
        </w:rPr>
        <w:t xml:space="preserve">e grants, send each separately. </w:t>
      </w:r>
      <w:r>
        <w:rPr>
          <w:rFonts w:ascii="Arial" w:hAnsi="Arial"/>
          <w:sz w:val="22"/>
        </w:rPr>
        <w:t>This will ensure that there is no confusion during the review process and your applications will each receive due consideration.</w:t>
      </w:r>
    </w:p>
    <w:p w:rsidR="00A215F9" w:rsidRDefault="00A215F9">
      <w:pPr>
        <w:rPr>
          <w:rFonts w:ascii="Arial" w:hAnsi="Arial"/>
          <w:sz w:val="22"/>
        </w:rPr>
      </w:pPr>
      <w:r>
        <w:rPr>
          <w:rFonts w:ascii="Arial" w:hAnsi="Arial"/>
          <w:sz w:val="22"/>
        </w:rPr>
        <w:br w:type="page"/>
      </w:r>
    </w:p>
    <w:p w:rsidR="00400FF9" w:rsidRPr="004B5628" w:rsidRDefault="00A01349" w:rsidP="00A215F9">
      <w:pPr>
        <w:spacing w:before="240" w:after="120"/>
        <w:ind w:firstLine="720"/>
        <w:rPr>
          <w:rFonts w:ascii="Arial" w:hAnsi="Arial"/>
          <w:sz w:val="22"/>
        </w:rPr>
      </w:pPr>
      <w:r>
        <w:rPr>
          <w:rFonts w:ascii="Arial" w:hAnsi="Arial"/>
          <w:sz w:val="22"/>
        </w:rPr>
        <w:lastRenderedPageBreak/>
        <w:t>Submit application materials to:</w:t>
      </w:r>
    </w:p>
    <w:p w:rsidR="007D7216" w:rsidRDefault="007D7216" w:rsidP="000918F5">
      <w:pPr>
        <w:pStyle w:val="Heading1"/>
        <w:ind w:left="1440"/>
        <w:rPr>
          <w:rFonts w:ascii="Arial" w:hAnsi="Arial"/>
          <w:i/>
          <w:sz w:val="22"/>
        </w:rPr>
      </w:pPr>
      <w:r>
        <w:rPr>
          <w:rFonts w:ascii="Arial" w:hAnsi="Arial"/>
          <w:i/>
          <w:sz w:val="22"/>
        </w:rPr>
        <w:t xml:space="preserve">By Mail </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By Hand or Delivered</w:t>
      </w:r>
    </w:p>
    <w:p w:rsidR="007D7216" w:rsidRDefault="00483EEC" w:rsidP="000918F5">
      <w:pPr>
        <w:ind w:left="1440"/>
        <w:rPr>
          <w:rFonts w:ascii="Arial" w:hAnsi="Arial"/>
          <w:i/>
          <w:sz w:val="22"/>
        </w:rPr>
      </w:pPr>
      <w:r>
        <w:rPr>
          <w:rFonts w:ascii="Arial" w:hAnsi="Arial"/>
          <w:i/>
          <w:sz w:val="22"/>
        </w:rPr>
        <w:t>LSTA Grants Program</w:t>
      </w:r>
      <w:r>
        <w:rPr>
          <w:rFonts w:ascii="Arial" w:hAnsi="Arial"/>
          <w:i/>
          <w:sz w:val="22"/>
        </w:rPr>
        <w:tab/>
      </w:r>
      <w:r>
        <w:rPr>
          <w:rFonts w:ascii="Arial" w:hAnsi="Arial"/>
          <w:i/>
          <w:sz w:val="22"/>
        </w:rPr>
        <w:tab/>
      </w:r>
      <w:r>
        <w:rPr>
          <w:rFonts w:ascii="Arial" w:hAnsi="Arial"/>
          <w:i/>
          <w:sz w:val="22"/>
        </w:rPr>
        <w:tab/>
        <w:t xml:space="preserve">LSTA </w:t>
      </w:r>
      <w:r w:rsidR="007D7216">
        <w:rPr>
          <w:rFonts w:ascii="Arial" w:hAnsi="Arial"/>
          <w:i/>
          <w:sz w:val="22"/>
        </w:rPr>
        <w:t>Grants Program</w:t>
      </w:r>
    </w:p>
    <w:p w:rsidR="007D7216" w:rsidRDefault="007D7216" w:rsidP="000918F5">
      <w:pPr>
        <w:ind w:left="1440"/>
        <w:rPr>
          <w:rFonts w:ascii="Arial" w:hAnsi="Arial"/>
          <w:i/>
          <w:sz w:val="22"/>
        </w:rPr>
      </w:pPr>
      <w:smartTag w:uri="urn:schemas-microsoft-com:office:smarttags" w:element="PlaceName">
        <w:r>
          <w:rPr>
            <w:rFonts w:ascii="Arial" w:hAnsi="Arial"/>
            <w:i/>
            <w:sz w:val="22"/>
          </w:rPr>
          <w:t>Washington</w:t>
        </w:r>
      </w:smartTag>
      <w:r>
        <w:rPr>
          <w:rFonts w:ascii="Arial" w:hAnsi="Arial"/>
          <w:i/>
          <w:sz w:val="22"/>
        </w:rPr>
        <w:t xml:space="preserve"> </w:t>
      </w:r>
      <w:smartTag w:uri="urn:schemas-microsoft-com:office:smarttags" w:element="PlaceType">
        <w:r>
          <w:rPr>
            <w:rFonts w:ascii="Arial" w:hAnsi="Arial"/>
            <w:i/>
            <w:sz w:val="22"/>
          </w:rPr>
          <w:t>State</w:t>
        </w:r>
      </w:smartTag>
      <w:r>
        <w:rPr>
          <w:rFonts w:ascii="Arial" w:hAnsi="Arial"/>
          <w:i/>
          <w:sz w:val="22"/>
        </w:rPr>
        <w:t xml:space="preserve"> Library</w:t>
      </w:r>
      <w:r>
        <w:rPr>
          <w:rFonts w:ascii="Arial" w:hAnsi="Arial"/>
          <w:i/>
          <w:sz w:val="22"/>
        </w:rPr>
        <w:tab/>
      </w:r>
      <w:r>
        <w:rPr>
          <w:rFonts w:ascii="Arial" w:hAnsi="Arial"/>
          <w:i/>
          <w:sz w:val="22"/>
        </w:rPr>
        <w:tab/>
      </w:r>
      <w:r>
        <w:rPr>
          <w:rFonts w:ascii="Arial" w:hAnsi="Arial"/>
          <w:i/>
          <w:sz w:val="22"/>
        </w:rPr>
        <w:tab/>
      </w:r>
      <w:smartTag w:uri="urn:schemas-microsoft-com:office:smarttags" w:element="PlaceName">
        <w:smartTag w:uri="urn:schemas-microsoft-com:office:smarttags" w:element="place">
          <w:r>
            <w:rPr>
              <w:rFonts w:ascii="Arial" w:hAnsi="Arial"/>
              <w:i/>
              <w:sz w:val="22"/>
            </w:rPr>
            <w:t>Washington</w:t>
          </w:r>
        </w:smartTag>
        <w:r>
          <w:rPr>
            <w:rFonts w:ascii="Arial" w:hAnsi="Arial"/>
            <w:i/>
            <w:sz w:val="22"/>
          </w:rPr>
          <w:t xml:space="preserve"> </w:t>
        </w:r>
        <w:smartTag w:uri="urn:schemas-microsoft-com:office:smarttags" w:element="PlaceType">
          <w:r>
            <w:rPr>
              <w:rFonts w:ascii="Arial" w:hAnsi="Arial"/>
              <w:i/>
              <w:sz w:val="22"/>
            </w:rPr>
            <w:t>State</w:t>
          </w:r>
        </w:smartTag>
      </w:smartTag>
      <w:r>
        <w:rPr>
          <w:rFonts w:ascii="Arial" w:hAnsi="Arial"/>
          <w:i/>
          <w:sz w:val="22"/>
        </w:rPr>
        <w:t xml:space="preserve"> Library</w:t>
      </w:r>
    </w:p>
    <w:p w:rsidR="007D7216" w:rsidRDefault="007D7216" w:rsidP="000918F5">
      <w:pPr>
        <w:ind w:left="1440"/>
        <w:rPr>
          <w:rFonts w:ascii="Arial" w:hAnsi="Arial"/>
          <w:i/>
          <w:sz w:val="22"/>
        </w:rPr>
      </w:pPr>
      <w:r>
        <w:rPr>
          <w:rFonts w:ascii="Arial" w:hAnsi="Arial"/>
          <w:i/>
          <w:sz w:val="22"/>
        </w:rPr>
        <w:t>PO Box 42460</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6880 Capitol Blvd S</w:t>
      </w:r>
      <w:r w:rsidR="00310515">
        <w:rPr>
          <w:rFonts w:ascii="Arial" w:hAnsi="Arial"/>
          <w:i/>
          <w:sz w:val="22"/>
        </w:rPr>
        <w:t>E</w:t>
      </w:r>
    </w:p>
    <w:p w:rsidR="007D7216" w:rsidRDefault="007D7216" w:rsidP="000918F5">
      <w:pPr>
        <w:ind w:left="1440"/>
        <w:rPr>
          <w:rFonts w:ascii="Arial" w:hAnsi="Arial"/>
          <w:i/>
          <w:sz w:val="22"/>
        </w:rPr>
      </w:pPr>
      <w:r>
        <w:rPr>
          <w:rFonts w:ascii="Arial" w:hAnsi="Arial"/>
          <w:i/>
          <w:sz w:val="22"/>
        </w:rPr>
        <w:t>Olympia, Washington 98504-2460</w:t>
      </w:r>
      <w:r>
        <w:rPr>
          <w:rFonts w:ascii="Arial" w:hAnsi="Arial"/>
          <w:i/>
          <w:sz w:val="22"/>
        </w:rPr>
        <w:tab/>
      </w:r>
      <w:r>
        <w:rPr>
          <w:rFonts w:ascii="Arial" w:hAnsi="Arial"/>
          <w:i/>
          <w:sz w:val="22"/>
        </w:rPr>
        <w:tab/>
        <w:t>Tumwater</w:t>
      </w:r>
      <w:r w:rsidR="00310515">
        <w:rPr>
          <w:rFonts w:ascii="Arial" w:hAnsi="Arial"/>
          <w:i/>
          <w:sz w:val="22"/>
        </w:rPr>
        <w:t>,</w:t>
      </w:r>
      <w:r>
        <w:rPr>
          <w:rFonts w:ascii="Arial" w:hAnsi="Arial"/>
          <w:i/>
          <w:sz w:val="22"/>
        </w:rPr>
        <w:t xml:space="preserve"> WA 98501-5513</w:t>
      </w:r>
    </w:p>
    <w:p w:rsidR="007D7216" w:rsidRDefault="007D7216" w:rsidP="000E240F">
      <w:pPr>
        <w:ind w:left="720"/>
        <w:rPr>
          <w:rFonts w:ascii="Arial" w:hAnsi="Arial"/>
          <w:sz w:val="22"/>
        </w:rPr>
      </w:pPr>
    </w:p>
    <w:p w:rsidR="007D7216" w:rsidRDefault="007D7216">
      <w:pPr>
        <w:numPr>
          <w:ilvl w:val="0"/>
          <w:numId w:val="5"/>
        </w:numPr>
        <w:rPr>
          <w:rFonts w:ascii="Arial" w:hAnsi="Arial"/>
          <w:sz w:val="22"/>
        </w:rPr>
      </w:pPr>
      <w:r>
        <w:rPr>
          <w:rFonts w:ascii="Arial" w:hAnsi="Arial"/>
          <w:sz w:val="22"/>
        </w:rPr>
        <w:t xml:space="preserve">A fully completed and signed application received in the mail or hand delivered will be accepted for the purposes of review and ranking. </w:t>
      </w:r>
    </w:p>
    <w:p w:rsidR="007D7216" w:rsidRDefault="007D7216">
      <w:pPr>
        <w:ind w:left="720"/>
        <w:rPr>
          <w:rFonts w:ascii="Arial" w:hAnsi="Arial"/>
          <w:sz w:val="22"/>
        </w:rPr>
      </w:pPr>
    </w:p>
    <w:p w:rsidR="007D7216" w:rsidRDefault="007D7216" w:rsidP="002138D6">
      <w:pPr>
        <w:numPr>
          <w:ilvl w:val="0"/>
          <w:numId w:val="5"/>
        </w:numPr>
        <w:rPr>
          <w:rFonts w:ascii="Arial" w:hAnsi="Arial"/>
          <w:sz w:val="22"/>
        </w:rPr>
      </w:pPr>
      <w:r>
        <w:rPr>
          <w:rFonts w:ascii="Arial" w:hAnsi="Arial"/>
          <w:sz w:val="22"/>
        </w:rPr>
        <w:t xml:space="preserve">A review committee selected by WSL will review the applications for eligibility. If eligible requests exceed available funding, awards will be based on application scoring. The review committee will forward recommendations to the State Librarian and the Secretary of State for final consideration and approval.  WSL may contact the applicant for clarification of information. </w:t>
      </w:r>
    </w:p>
    <w:p w:rsidR="007D7216" w:rsidRDefault="007D7216" w:rsidP="00FF4E60">
      <w:pPr>
        <w:rPr>
          <w:rFonts w:ascii="Arial" w:hAnsi="Arial"/>
          <w:sz w:val="22"/>
        </w:rPr>
      </w:pPr>
    </w:p>
    <w:p w:rsidR="007D7216" w:rsidRDefault="007D7216" w:rsidP="002138D6">
      <w:pPr>
        <w:numPr>
          <w:ilvl w:val="0"/>
          <w:numId w:val="5"/>
        </w:numPr>
        <w:rPr>
          <w:rFonts w:ascii="Arial" w:hAnsi="Arial"/>
          <w:sz w:val="22"/>
        </w:rPr>
      </w:pPr>
      <w:r>
        <w:rPr>
          <w:rFonts w:ascii="Arial" w:hAnsi="Arial"/>
          <w:sz w:val="22"/>
        </w:rPr>
        <w:t xml:space="preserve">After award of funding, a letter of notification will be sent to all applicants. Contracts will then be established with those receiving awards. Reimbursable project costs may not be incurred until contracts are fully signed </w:t>
      </w:r>
      <w:r w:rsidR="0069790E">
        <w:rPr>
          <w:rFonts w:ascii="Arial" w:hAnsi="Arial"/>
          <w:sz w:val="22"/>
        </w:rPr>
        <w:t>(</w:t>
      </w:r>
      <w:r w:rsidR="0069790E" w:rsidRPr="0069790E">
        <w:rPr>
          <w:rFonts w:ascii="Arial" w:hAnsi="Arial"/>
          <w:i/>
          <w:sz w:val="22"/>
        </w:rPr>
        <w:t>executed</w:t>
      </w:r>
      <w:r w:rsidR="0069790E">
        <w:rPr>
          <w:rFonts w:ascii="Arial" w:hAnsi="Arial"/>
          <w:sz w:val="22"/>
        </w:rPr>
        <w:t xml:space="preserve">) </w:t>
      </w:r>
      <w:r>
        <w:rPr>
          <w:rFonts w:ascii="Arial" w:hAnsi="Arial"/>
          <w:sz w:val="22"/>
        </w:rPr>
        <w:t>by both the Office of the Secretary of State (Washington State Library) and the award recipient. Costs incurred prior to contract execution are not reimbursable.</w:t>
      </w:r>
    </w:p>
    <w:p w:rsidR="007D7216" w:rsidRDefault="007D7216">
      <w:pPr>
        <w:rPr>
          <w:rFonts w:ascii="Arial" w:hAnsi="Arial"/>
          <w:sz w:val="22"/>
        </w:rPr>
      </w:pPr>
    </w:p>
    <w:p w:rsidR="007D7216" w:rsidRDefault="007D7216" w:rsidP="002851E1">
      <w:pPr>
        <w:spacing w:before="120" w:after="120"/>
        <w:rPr>
          <w:rFonts w:ascii="Arial" w:hAnsi="Arial"/>
          <w:b/>
          <w:sz w:val="28"/>
          <w:szCs w:val="28"/>
        </w:rPr>
      </w:pPr>
      <w:r>
        <w:rPr>
          <w:rFonts w:ascii="Arial" w:hAnsi="Arial"/>
          <w:b/>
          <w:sz w:val="28"/>
          <w:szCs w:val="28"/>
        </w:rPr>
        <w:t>7. Requirements</w:t>
      </w:r>
    </w:p>
    <w:p w:rsidR="007D7216" w:rsidRPr="00BC48F6" w:rsidRDefault="007D7216" w:rsidP="00FB1B45">
      <w:pPr>
        <w:numPr>
          <w:ilvl w:val="0"/>
          <w:numId w:val="6"/>
        </w:numPr>
        <w:tabs>
          <w:tab w:val="clear" w:pos="1440"/>
          <w:tab w:val="num" w:pos="360"/>
          <w:tab w:val="num" w:pos="720"/>
        </w:tabs>
        <w:spacing w:before="120" w:after="120"/>
        <w:ind w:left="720"/>
        <w:rPr>
          <w:rFonts w:ascii="Arial" w:hAnsi="Arial" w:cs="Arial"/>
          <w:sz w:val="22"/>
          <w:szCs w:val="22"/>
        </w:rPr>
      </w:pPr>
      <w:r w:rsidRPr="00BC48F6">
        <w:rPr>
          <w:rFonts w:ascii="Arial" w:hAnsi="Arial" w:cs="Arial"/>
          <w:sz w:val="22"/>
          <w:szCs w:val="22"/>
        </w:rPr>
        <w:t>Libraries are sometimes granted funds contingent upon fulfilling one or more requirements prior to project implementation</w:t>
      </w:r>
      <w:r>
        <w:rPr>
          <w:rFonts w:ascii="Arial" w:hAnsi="Arial" w:cs="Arial"/>
          <w:sz w:val="22"/>
          <w:szCs w:val="22"/>
        </w:rPr>
        <w:t xml:space="preserve">. </w:t>
      </w:r>
      <w:r w:rsidRPr="00BC48F6">
        <w:rPr>
          <w:rFonts w:ascii="Arial" w:hAnsi="Arial" w:cs="Arial"/>
          <w:sz w:val="22"/>
          <w:szCs w:val="22"/>
        </w:rPr>
        <w:t xml:space="preserve">Libraries must meet those contingencies </w:t>
      </w:r>
      <w:r>
        <w:rPr>
          <w:rFonts w:ascii="Arial" w:hAnsi="Arial" w:cs="Arial"/>
          <w:sz w:val="22"/>
          <w:szCs w:val="22"/>
        </w:rPr>
        <w:t>prior to contract execution.</w:t>
      </w:r>
    </w:p>
    <w:p w:rsidR="007D7216" w:rsidRDefault="007D7216" w:rsidP="00491F9E">
      <w:pPr>
        <w:numPr>
          <w:ilvl w:val="0"/>
          <w:numId w:val="6"/>
        </w:numPr>
        <w:tabs>
          <w:tab w:val="clear" w:pos="1440"/>
          <w:tab w:val="num" w:pos="720"/>
        </w:tabs>
        <w:ind w:left="720"/>
        <w:rPr>
          <w:rFonts w:ascii="Arial" w:hAnsi="Arial"/>
          <w:sz w:val="22"/>
        </w:rPr>
      </w:pPr>
      <w:r>
        <w:rPr>
          <w:rFonts w:ascii="Arial" w:hAnsi="Arial"/>
          <w:sz w:val="22"/>
        </w:rPr>
        <w:t>Libraries must expend local money first and then claim reimbursement. Funds will not be distributed in advance of activities and purchases taking place. Funds will only be distributed on a reimbursement basis. Funds requested for the proposed project must not take the place of previously budgeted local funding.</w:t>
      </w:r>
    </w:p>
    <w:p w:rsidR="007D7216" w:rsidRDefault="007D7216" w:rsidP="000E240F">
      <w:pPr>
        <w:ind w:left="720"/>
        <w:rPr>
          <w:rFonts w:ascii="Arial" w:hAnsi="Arial"/>
          <w:sz w:val="22"/>
        </w:rPr>
      </w:pPr>
    </w:p>
    <w:p w:rsidR="007D7216" w:rsidRDefault="007D7216" w:rsidP="00491F9E">
      <w:pPr>
        <w:numPr>
          <w:ilvl w:val="0"/>
          <w:numId w:val="6"/>
        </w:numPr>
        <w:tabs>
          <w:tab w:val="clear" w:pos="1440"/>
          <w:tab w:val="num" w:pos="720"/>
        </w:tabs>
        <w:ind w:left="720"/>
        <w:rPr>
          <w:rFonts w:ascii="Arial" w:hAnsi="Arial"/>
          <w:sz w:val="22"/>
        </w:rPr>
      </w:pPr>
      <w:r>
        <w:rPr>
          <w:rFonts w:ascii="Arial" w:hAnsi="Arial"/>
          <w:sz w:val="22"/>
        </w:rPr>
        <w:t>Applicant/sub-grantee overhead expenses and administrative costs are not eligible for LSTA reimbursement. They may be used as match for the proposed project.</w:t>
      </w:r>
    </w:p>
    <w:p w:rsidR="007D7216" w:rsidRDefault="007D7216" w:rsidP="000E240F">
      <w:pPr>
        <w:ind w:left="720"/>
        <w:rPr>
          <w:rFonts w:ascii="Arial" w:hAnsi="Arial" w:cs="Arial"/>
          <w:sz w:val="22"/>
          <w:szCs w:val="22"/>
        </w:rPr>
      </w:pPr>
    </w:p>
    <w:p w:rsidR="007D7216" w:rsidRPr="00E16B56" w:rsidRDefault="007D7216" w:rsidP="00491F9E">
      <w:pPr>
        <w:numPr>
          <w:ilvl w:val="0"/>
          <w:numId w:val="6"/>
        </w:numPr>
        <w:tabs>
          <w:tab w:val="clear" w:pos="1440"/>
          <w:tab w:val="num" w:pos="720"/>
        </w:tabs>
        <w:ind w:left="720"/>
        <w:rPr>
          <w:rFonts w:ascii="Arial" w:hAnsi="Arial"/>
          <w:strike/>
          <w:sz w:val="22"/>
        </w:rPr>
      </w:pPr>
      <w:r w:rsidRPr="00E16B56">
        <w:rPr>
          <w:rFonts w:ascii="Arial" w:hAnsi="Arial"/>
          <w:sz w:val="22"/>
        </w:rPr>
        <w:t xml:space="preserve">The purchase of all </w:t>
      </w:r>
      <w:r w:rsidRPr="00E16B56">
        <w:rPr>
          <w:rFonts w:ascii="Arial" w:hAnsi="Arial" w:cs="Arial"/>
          <w:sz w:val="22"/>
          <w:szCs w:val="22"/>
        </w:rPr>
        <w:t>equipment costing over $5</w:t>
      </w:r>
      <w:r w:rsidR="00EC03B9" w:rsidRPr="00E16B56">
        <w:rPr>
          <w:rFonts w:ascii="Arial" w:hAnsi="Arial" w:cs="Arial"/>
          <w:sz w:val="22"/>
          <w:szCs w:val="22"/>
        </w:rPr>
        <w:t>,000,</w:t>
      </w:r>
      <w:r w:rsidR="00E16B56">
        <w:rPr>
          <w:rFonts w:ascii="Arial" w:hAnsi="Arial" w:cs="Arial"/>
          <w:sz w:val="22"/>
          <w:szCs w:val="22"/>
        </w:rPr>
        <w:t xml:space="preserve"> </w:t>
      </w:r>
      <w:r w:rsidRPr="00E16B56">
        <w:rPr>
          <w:rFonts w:ascii="Arial" w:hAnsi="Arial" w:cs="Arial"/>
          <w:sz w:val="22"/>
          <w:szCs w:val="22"/>
        </w:rPr>
        <w:t>made in whole or in part with grant funding</w:t>
      </w:r>
      <w:r w:rsidR="0069790E">
        <w:rPr>
          <w:rFonts w:ascii="Arial" w:hAnsi="Arial" w:cs="Arial"/>
          <w:sz w:val="22"/>
          <w:szCs w:val="22"/>
        </w:rPr>
        <w:t>,</w:t>
      </w:r>
      <w:r w:rsidR="00EC03B9" w:rsidRPr="00E16B56">
        <w:rPr>
          <w:rFonts w:ascii="Arial" w:hAnsi="Arial" w:cs="Arial"/>
          <w:sz w:val="22"/>
          <w:szCs w:val="22"/>
        </w:rPr>
        <w:t xml:space="preserve"> is not allowable.</w:t>
      </w:r>
      <w:r w:rsidR="00E16B56" w:rsidRPr="00E16B56">
        <w:rPr>
          <w:rFonts w:ascii="Arial" w:hAnsi="Arial" w:cs="Arial"/>
          <w:strike/>
          <w:sz w:val="22"/>
          <w:szCs w:val="22"/>
        </w:rPr>
        <w:t xml:space="preserve"> </w:t>
      </w:r>
    </w:p>
    <w:p w:rsidR="007D7216" w:rsidRDefault="007D7216" w:rsidP="00FB1B45">
      <w:pPr>
        <w:pStyle w:val="ListParagraph"/>
        <w:rPr>
          <w:rFonts w:ascii="Arial" w:hAnsi="Arial"/>
          <w:sz w:val="22"/>
        </w:rPr>
      </w:pPr>
    </w:p>
    <w:p w:rsidR="007D7216" w:rsidRPr="00FB1B45" w:rsidRDefault="007D7216" w:rsidP="00FB1B45">
      <w:pPr>
        <w:numPr>
          <w:ilvl w:val="0"/>
          <w:numId w:val="6"/>
        </w:numPr>
        <w:tabs>
          <w:tab w:val="clear" w:pos="1440"/>
          <w:tab w:val="num" w:pos="360"/>
          <w:tab w:val="num" w:pos="720"/>
        </w:tabs>
        <w:ind w:left="720"/>
        <w:rPr>
          <w:rFonts w:ascii="Arial" w:hAnsi="Arial"/>
          <w:bCs/>
          <w:sz w:val="22"/>
        </w:rPr>
      </w:pPr>
      <w:r w:rsidRPr="00FB1B45">
        <w:rPr>
          <w:rFonts w:ascii="Arial" w:hAnsi="Arial"/>
          <w:bCs/>
          <w:sz w:val="22"/>
        </w:rPr>
        <w:t>Items included under “Other Funding” and used as match or in-kind contributions may be monitored during project implementation. Documentation of these expenses will be required.</w:t>
      </w:r>
    </w:p>
    <w:p w:rsidR="007D7216" w:rsidRDefault="007D7216" w:rsidP="000E240F">
      <w:pPr>
        <w:ind w:left="720"/>
        <w:rPr>
          <w:rFonts w:ascii="Arial" w:hAnsi="Arial"/>
          <w:sz w:val="22"/>
        </w:rPr>
      </w:pPr>
    </w:p>
    <w:p w:rsidR="007D7216" w:rsidRDefault="007D7216" w:rsidP="00491F9E">
      <w:pPr>
        <w:numPr>
          <w:ilvl w:val="0"/>
          <w:numId w:val="6"/>
        </w:numPr>
        <w:tabs>
          <w:tab w:val="clear" w:pos="1440"/>
          <w:tab w:val="num" w:pos="720"/>
        </w:tabs>
        <w:ind w:left="720"/>
        <w:rPr>
          <w:rFonts w:ascii="Arial" w:hAnsi="Arial"/>
          <w:bCs/>
          <w:sz w:val="22"/>
        </w:rPr>
      </w:pPr>
      <w:r w:rsidRPr="0063394B">
        <w:rPr>
          <w:rFonts w:ascii="Arial" w:hAnsi="Arial"/>
          <w:sz w:val="22"/>
        </w:rPr>
        <w:t>Applicants must commit to compliance with grant administration requirements. A final report will be submitted to WSL providing a complete summary of the project and of all grant activities</w:t>
      </w:r>
      <w:r w:rsidR="002E5629">
        <w:rPr>
          <w:rFonts w:ascii="Arial" w:hAnsi="Arial"/>
          <w:sz w:val="22"/>
        </w:rPr>
        <w:t xml:space="preserve"> by </w:t>
      </w:r>
      <w:r w:rsidR="002E5629" w:rsidRPr="006A41E7">
        <w:rPr>
          <w:rFonts w:ascii="Arial" w:hAnsi="Arial"/>
          <w:b/>
          <w:sz w:val="22"/>
        </w:rPr>
        <w:t xml:space="preserve">October </w:t>
      </w:r>
      <w:r w:rsidR="008B7CA3" w:rsidRPr="006A41E7">
        <w:rPr>
          <w:rFonts w:ascii="Arial" w:hAnsi="Arial"/>
          <w:b/>
          <w:sz w:val="22"/>
        </w:rPr>
        <w:t>1</w:t>
      </w:r>
      <w:r w:rsidR="008B7CA3">
        <w:rPr>
          <w:rFonts w:ascii="Arial" w:hAnsi="Arial"/>
          <w:b/>
          <w:sz w:val="22"/>
        </w:rPr>
        <w:t>0</w:t>
      </w:r>
      <w:r w:rsidR="002E5629" w:rsidRPr="006A41E7">
        <w:rPr>
          <w:rFonts w:ascii="Arial" w:hAnsi="Arial"/>
          <w:b/>
          <w:sz w:val="22"/>
        </w:rPr>
        <w:t xml:space="preserve">, </w:t>
      </w:r>
      <w:r w:rsidR="008B7CA3">
        <w:rPr>
          <w:rFonts w:ascii="Arial" w:hAnsi="Arial"/>
          <w:b/>
          <w:sz w:val="22"/>
        </w:rPr>
        <w:t>2014</w:t>
      </w:r>
      <w:r w:rsidRPr="0063394B">
        <w:rPr>
          <w:rFonts w:ascii="Arial" w:hAnsi="Arial"/>
          <w:sz w:val="22"/>
        </w:rPr>
        <w:t>.</w:t>
      </w:r>
      <w:r>
        <w:rPr>
          <w:rFonts w:ascii="Arial" w:hAnsi="Arial"/>
          <w:sz w:val="22"/>
        </w:rPr>
        <w:t xml:space="preserve"> Reimbursement claims will be made on forms provided by WSL</w:t>
      </w:r>
      <w:r w:rsidR="002E5629" w:rsidRPr="002E5629">
        <w:rPr>
          <w:rFonts w:ascii="Arial" w:hAnsi="Arial"/>
          <w:sz w:val="22"/>
        </w:rPr>
        <w:t xml:space="preserve"> </w:t>
      </w:r>
      <w:r w:rsidR="002E5629">
        <w:rPr>
          <w:rFonts w:ascii="Arial" w:hAnsi="Arial"/>
          <w:sz w:val="22"/>
        </w:rPr>
        <w:t xml:space="preserve">by </w:t>
      </w:r>
      <w:r w:rsidR="002E5629" w:rsidRPr="006A41E7">
        <w:rPr>
          <w:rFonts w:ascii="Arial" w:hAnsi="Arial"/>
          <w:b/>
          <w:sz w:val="22"/>
        </w:rPr>
        <w:t xml:space="preserve">October </w:t>
      </w:r>
      <w:r w:rsidR="008B7CA3" w:rsidRPr="006A41E7">
        <w:rPr>
          <w:rFonts w:ascii="Arial" w:hAnsi="Arial"/>
          <w:b/>
          <w:sz w:val="22"/>
        </w:rPr>
        <w:t>1</w:t>
      </w:r>
      <w:r w:rsidR="008B7CA3">
        <w:rPr>
          <w:rFonts w:ascii="Arial" w:hAnsi="Arial"/>
          <w:b/>
          <w:sz w:val="22"/>
        </w:rPr>
        <w:t>0</w:t>
      </w:r>
      <w:r w:rsidR="002E5629" w:rsidRPr="006A41E7">
        <w:rPr>
          <w:rFonts w:ascii="Arial" w:hAnsi="Arial"/>
          <w:b/>
          <w:sz w:val="22"/>
        </w:rPr>
        <w:t xml:space="preserve">, </w:t>
      </w:r>
      <w:r w:rsidR="008B7CA3" w:rsidRPr="006A41E7">
        <w:rPr>
          <w:rFonts w:ascii="Arial" w:hAnsi="Arial"/>
          <w:b/>
          <w:sz w:val="22"/>
        </w:rPr>
        <w:t>201</w:t>
      </w:r>
      <w:r w:rsidR="008B7CA3">
        <w:rPr>
          <w:rFonts w:ascii="Arial" w:hAnsi="Arial"/>
          <w:b/>
          <w:sz w:val="22"/>
        </w:rPr>
        <w:t>4</w:t>
      </w:r>
      <w:r w:rsidR="003C234C" w:rsidRPr="0063394B">
        <w:rPr>
          <w:rFonts w:ascii="Arial" w:hAnsi="Arial"/>
          <w:sz w:val="22"/>
        </w:rPr>
        <w:t>.</w:t>
      </w:r>
      <w:r w:rsidR="003C234C">
        <w:rPr>
          <w:rFonts w:ascii="Arial" w:hAnsi="Arial"/>
          <w:sz w:val="22"/>
        </w:rPr>
        <w:t xml:space="preserve"> </w:t>
      </w:r>
      <w:r>
        <w:rPr>
          <w:rFonts w:ascii="Arial" w:hAnsi="Arial"/>
          <w:sz w:val="22"/>
        </w:rPr>
        <w:t>Documentation of expenses will be required.</w:t>
      </w:r>
    </w:p>
    <w:p w:rsidR="007D7216" w:rsidRPr="00A11666" w:rsidRDefault="007D7216" w:rsidP="000E240F">
      <w:pPr>
        <w:ind w:left="720"/>
        <w:rPr>
          <w:rFonts w:ascii="Arial" w:hAnsi="Arial" w:cs="Arial"/>
          <w:bCs/>
          <w:sz w:val="22"/>
          <w:szCs w:val="22"/>
        </w:rPr>
      </w:pPr>
    </w:p>
    <w:p w:rsidR="007D7216" w:rsidRPr="00AA5B30" w:rsidRDefault="00AA5B30" w:rsidP="00AA5B30">
      <w:pPr>
        <w:numPr>
          <w:ilvl w:val="0"/>
          <w:numId w:val="6"/>
        </w:numPr>
        <w:tabs>
          <w:tab w:val="clear" w:pos="1440"/>
          <w:tab w:val="num" w:pos="720"/>
        </w:tabs>
        <w:ind w:left="720"/>
        <w:rPr>
          <w:rFonts w:ascii="Arial" w:hAnsi="Arial" w:cs="Arial"/>
          <w:sz w:val="22"/>
          <w:szCs w:val="22"/>
        </w:rPr>
      </w:pPr>
      <w:r w:rsidRPr="00F90B70">
        <w:rPr>
          <w:rFonts w:ascii="Arial" w:hAnsi="Arial" w:cs="Arial"/>
          <w:bCs/>
          <w:sz w:val="22"/>
          <w:szCs w:val="22"/>
        </w:rPr>
        <w:t xml:space="preserve">Children’s Internet Protection Act (CIPA): </w:t>
      </w:r>
      <w:r>
        <w:rPr>
          <w:rFonts w:ascii="Arial" w:hAnsi="Arial" w:cs="Arial"/>
          <w:bCs/>
          <w:sz w:val="22"/>
          <w:szCs w:val="22"/>
        </w:rPr>
        <w:t xml:space="preserve"> </w:t>
      </w:r>
      <w:r>
        <w:rPr>
          <w:rFonts w:ascii="Arial" w:hAnsi="Arial"/>
          <w:sz w:val="22"/>
        </w:rPr>
        <w:t>All applicants must complete</w:t>
      </w:r>
      <w:r w:rsidRPr="00F90B70">
        <w:rPr>
          <w:rFonts w:ascii="Arial" w:hAnsi="Arial"/>
          <w:sz w:val="22"/>
        </w:rPr>
        <w:t xml:space="preserve"> </w:t>
      </w:r>
      <w:r w:rsidRPr="00F90B70">
        <w:rPr>
          <w:rFonts w:ascii="Arial" w:hAnsi="Arial" w:cs="Arial"/>
          <w:sz w:val="22"/>
          <w:szCs w:val="22"/>
        </w:rPr>
        <w:t xml:space="preserve">a CIPA </w:t>
      </w:r>
      <w:r w:rsidR="00CB29AB">
        <w:rPr>
          <w:rFonts w:ascii="Arial" w:hAnsi="Arial" w:cs="Arial"/>
          <w:sz w:val="22"/>
          <w:szCs w:val="22"/>
        </w:rPr>
        <w:t>c</w:t>
      </w:r>
      <w:r w:rsidRPr="00F90B70">
        <w:rPr>
          <w:rFonts w:ascii="Arial" w:hAnsi="Arial" w:cs="Arial"/>
          <w:sz w:val="22"/>
          <w:szCs w:val="22"/>
        </w:rPr>
        <w:t xml:space="preserve">ertification form (available online at </w:t>
      </w:r>
      <w:hyperlink r:id="rId14" w:anchor="grant" w:history="1">
        <w:r w:rsidRPr="00F90B70">
          <w:rPr>
            <w:rStyle w:val="Hyperlink"/>
            <w:rFonts w:ascii="Arial" w:hAnsi="Arial" w:cs="Arial"/>
            <w:sz w:val="22"/>
            <w:szCs w:val="22"/>
          </w:rPr>
          <w:t>http://sos.wa.gov/library/libraries/libdev/technology/cipa.aspx#grant</w:t>
        </w:r>
      </w:hyperlink>
      <w:r w:rsidRPr="00F90B70">
        <w:rPr>
          <w:rFonts w:ascii="Arial" w:hAnsi="Arial" w:cs="Arial"/>
          <w:sz w:val="22"/>
          <w:szCs w:val="22"/>
        </w:rPr>
        <w:t>) with the grant application.</w:t>
      </w:r>
    </w:p>
    <w:p w:rsidR="00FF4E60" w:rsidRPr="0041160D" w:rsidRDefault="00FF4E60" w:rsidP="000E240F">
      <w:pPr>
        <w:pStyle w:val="PlainText"/>
        <w:ind w:left="720"/>
        <w:rPr>
          <w:rFonts w:ascii="Arial" w:hAnsi="Arial" w:cs="Arial"/>
          <w:sz w:val="22"/>
          <w:szCs w:val="22"/>
        </w:rPr>
      </w:pPr>
    </w:p>
    <w:p w:rsidR="007D7216" w:rsidRDefault="007D7216" w:rsidP="00491F9E">
      <w:pPr>
        <w:numPr>
          <w:ilvl w:val="0"/>
          <w:numId w:val="6"/>
        </w:numPr>
        <w:tabs>
          <w:tab w:val="clear" w:pos="1440"/>
          <w:tab w:val="num" w:pos="720"/>
        </w:tabs>
        <w:ind w:left="720"/>
        <w:rPr>
          <w:rFonts w:ascii="Arial" w:hAnsi="Arial"/>
          <w:sz w:val="22"/>
        </w:rPr>
      </w:pPr>
      <w:r>
        <w:rPr>
          <w:rFonts w:ascii="Arial" w:hAnsi="Arial"/>
          <w:sz w:val="22"/>
        </w:rPr>
        <w:t xml:space="preserve">The Washington State Library and the </w:t>
      </w:r>
      <w:smartTag w:uri="urn:schemas-microsoft-com:office:smarttags" w:element="PlaceType">
        <w:smartTag w:uri="urn:schemas-microsoft-com:office:smarttags" w:element="place">
          <w:r>
            <w:rPr>
              <w:rFonts w:ascii="Arial" w:hAnsi="Arial"/>
              <w:sz w:val="22"/>
            </w:rPr>
            <w:t>Institute</w:t>
          </w:r>
        </w:smartTag>
        <w:r>
          <w:rPr>
            <w:rFonts w:ascii="Arial" w:hAnsi="Arial"/>
            <w:sz w:val="22"/>
          </w:rPr>
          <w:t xml:space="preserve"> of </w:t>
        </w:r>
        <w:smartTag w:uri="urn:schemas-microsoft-com:office:smarttags" w:element="PlaceName">
          <w:r>
            <w:rPr>
              <w:rFonts w:ascii="Arial" w:hAnsi="Arial"/>
              <w:sz w:val="22"/>
            </w:rPr>
            <w:t>Museum</w:t>
          </w:r>
        </w:smartTag>
      </w:smartTag>
      <w:r>
        <w:rPr>
          <w:rFonts w:ascii="Arial" w:hAnsi="Arial"/>
          <w:sz w:val="22"/>
        </w:rPr>
        <w:t xml:space="preserve"> and Library Services (IMLS) must be acknowledged as providing LSTA funding to support the project in all project-related public events, press releases, printed materials, and Web sites. </w:t>
      </w:r>
    </w:p>
    <w:p w:rsidR="007D7216" w:rsidRDefault="007D7216" w:rsidP="000E240F">
      <w:pPr>
        <w:ind w:left="720"/>
        <w:rPr>
          <w:rFonts w:ascii="Arial" w:hAnsi="Arial"/>
          <w:sz w:val="22"/>
        </w:rPr>
      </w:pPr>
    </w:p>
    <w:p w:rsidR="007D7216" w:rsidRPr="002E5629" w:rsidRDefault="007D7216" w:rsidP="004F5AA3">
      <w:pPr>
        <w:numPr>
          <w:ilvl w:val="0"/>
          <w:numId w:val="6"/>
        </w:numPr>
        <w:tabs>
          <w:tab w:val="clear" w:pos="1440"/>
          <w:tab w:val="num" w:pos="720"/>
        </w:tabs>
        <w:ind w:left="720"/>
        <w:rPr>
          <w:rFonts w:ascii="Arial" w:hAnsi="Arial"/>
          <w:sz w:val="22"/>
        </w:rPr>
      </w:pPr>
      <w:r>
        <w:rPr>
          <w:rFonts w:ascii="Arial" w:hAnsi="Arial"/>
          <w:sz w:val="22"/>
        </w:rPr>
        <w:t xml:space="preserve">All </w:t>
      </w:r>
      <w:r w:rsidRPr="00987584">
        <w:rPr>
          <w:rFonts w:ascii="Arial" w:hAnsi="Arial"/>
          <w:sz w:val="22"/>
        </w:rPr>
        <w:t xml:space="preserve">projects and activities must be completed and funds expended by </w:t>
      </w:r>
      <w:r w:rsidR="006A41E7" w:rsidRPr="006A41E7">
        <w:rPr>
          <w:rFonts w:ascii="Arial" w:hAnsi="Arial"/>
          <w:b/>
          <w:sz w:val="22"/>
        </w:rPr>
        <w:t xml:space="preserve">Friday, </w:t>
      </w:r>
      <w:r w:rsidR="00055469" w:rsidRPr="006A41E7">
        <w:rPr>
          <w:rFonts w:ascii="Arial" w:hAnsi="Arial"/>
          <w:b/>
          <w:color w:val="000000"/>
          <w:sz w:val="22"/>
        </w:rPr>
        <w:t>Sept</w:t>
      </w:r>
      <w:r w:rsidR="00987584" w:rsidRPr="006A41E7">
        <w:rPr>
          <w:rFonts w:ascii="Arial" w:hAnsi="Arial"/>
          <w:b/>
          <w:color w:val="000000"/>
          <w:sz w:val="22"/>
        </w:rPr>
        <w:t>ember</w:t>
      </w:r>
      <w:r w:rsidR="00055469" w:rsidRPr="00987584">
        <w:rPr>
          <w:rFonts w:ascii="Arial" w:hAnsi="Arial"/>
          <w:b/>
          <w:color w:val="000000"/>
          <w:sz w:val="22"/>
        </w:rPr>
        <w:t xml:space="preserve"> </w:t>
      </w:r>
      <w:r w:rsidR="008B7CA3" w:rsidRPr="00987584">
        <w:rPr>
          <w:rFonts w:ascii="Arial" w:hAnsi="Arial"/>
          <w:b/>
          <w:color w:val="000000"/>
          <w:sz w:val="22"/>
        </w:rPr>
        <w:t>1</w:t>
      </w:r>
      <w:r w:rsidR="008B7CA3">
        <w:rPr>
          <w:rFonts w:ascii="Arial" w:hAnsi="Arial"/>
          <w:b/>
          <w:color w:val="000000"/>
          <w:sz w:val="22"/>
        </w:rPr>
        <w:t>2</w:t>
      </w:r>
      <w:r w:rsidR="00987584" w:rsidRPr="00987584">
        <w:rPr>
          <w:rFonts w:ascii="Arial" w:hAnsi="Arial"/>
          <w:b/>
          <w:color w:val="000000"/>
          <w:sz w:val="22"/>
        </w:rPr>
        <w:t>,</w:t>
      </w:r>
      <w:r w:rsidR="00987584" w:rsidRPr="00987584">
        <w:rPr>
          <w:rFonts w:ascii="Arial" w:hAnsi="Arial"/>
          <w:b/>
          <w:color w:val="FF0000"/>
          <w:sz w:val="22"/>
        </w:rPr>
        <w:t xml:space="preserve"> </w:t>
      </w:r>
      <w:r w:rsidR="008B7CA3">
        <w:rPr>
          <w:rFonts w:ascii="Arial" w:hAnsi="Arial"/>
          <w:b/>
          <w:sz w:val="22"/>
        </w:rPr>
        <w:t>2014</w:t>
      </w:r>
      <w:r w:rsidR="00E16B56" w:rsidRPr="00987584">
        <w:rPr>
          <w:rFonts w:ascii="Arial" w:hAnsi="Arial"/>
          <w:b/>
          <w:sz w:val="22"/>
        </w:rPr>
        <w:t>.</w:t>
      </w:r>
      <w:r w:rsidRPr="0031719E">
        <w:rPr>
          <w:rFonts w:ascii="Arial" w:hAnsi="Arial"/>
          <w:sz w:val="22"/>
        </w:rPr>
        <w:t xml:space="preserve"> Applicants proposing projects that will use LSTA grant funding beyond </w:t>
      </w:r>
      <w:r w:rsidR="00987584" w:rsidRPr="00987584">
        <w:rPr>
          <w:rFonts w:ascii="Arial" w:hAnsi="Arial"/>
          <w:color w:val="000000"/>
          <w:sz w:val="22"/>
        </w:rPr>
        <w:t xml:space="preserve">September </w:t>
      </w:r>
      <w:r w:rsidR="008B7CA3" w:rsidRPr="00987584">
        <w:rPr>
          <w:rFonts w:ascii="Arial" w:hAnsi="Arial"/>
          <w:color w:val="000000"/>
          <w:sz w:val="22"/>
        </w:rPr>
        <w:t>1</w:t>
      </w:r>
      <w:r w:rsidR="008B7CA3">
        <w:rPr>
          <w:rFonts w:ascii="Arial" w:hAnsi="Arial"/>
          <w:color w:val="000000"/>
          <w:sz w:val="22"/>
        </w:rPr>
        <w:t>2</w:t>
      </w:r>
      <w:r w:rsidR="00987584" w:rsidRPr="00987584">
        <w:rPr>
          <w:rFonts w:ascii="Arial" w:hAnsi="Arial"/>
          <w:color w:val="000000"/>
          <w:sz w:val="22"/>
        </w:rPr>
        <w:t>,</w:t>
      </w:r>
      <w:r w:rsidR="00987584" w:rsidRPr="00987584">
        <w:rPr>
          <w:rFonts w:ascii="Arial" w:hAnsi="Arial"/>
          <w:color w:val="FF0000"/>
          <w:sz w:val="22"/>
        </w:rPr>
        <w:t xml:space="preserve"> </w:t>
      </w:r>
      <w:r w:rsidR="008B7CA3">
        <w:rPr>
          <w:rFonts w:ascii="Arial" w:hAnsi="Arial"/>
          <w:sz w:val="22"/>
        </w:rPr>
        <w:t>2014</w:t>
      </w:r>
      <w:r w:rsidR="008B7CA3" w:rsidRPr="00987584">
        <w:rPr>
          <w:rFonts w:ascii="Arial" w:hAnsi="Arial"/>
          <w:sz w:val="22"/>
        </w:rPr>
        <w:t xml:space="preserve"> </w:t>
      </w:r>
      <w:r w:rsidRPr="00987584">
        <w:rPr>
          <w:rFonts w:ascii="Arial" w:hAnsi="Arial"/>
          <w:sz w:val="22"/>
        </w:rPr>
        <w:t>will not be considered for this gran</w:t>
      </w:r>
      <w:r w:rsidR="002E5629">
        <w:rPr>
          <w:rFonts w:ascii="Arial" w:hAnsi="Arial"/>
          <w:sz w:val="22"/>
        </w:rPr>
        <w:t>t cycle.</w:t>
      </w:r>
    </w:p>
    <w:p w:rsidR="00EC03B9" w:rsidRDefault="00EC03B9" w:rsidP="004F5AA3">
      <w:pPr>
        <w:rPr>
          <w:rFonts w:ascii="Arial" w:hAnsi="Arial"/>
          <w:b/>
          <w:sz w:val="28"/>
          <w:szCs w:val="28"/>
        </w:rPr>
      </w:pPr>
    </w:p>
    <w:p w:rsidR="007D7216" w:rsidRDefault="007D7216" w:rsidP="004F5AA3">
      <w:pPr>
        <w:rPr>
          <w:rFonts w:ascii="Arial" w:hAnsi="Arial"/>
          <w:b/>
          <w:sz w:val="28"/>
          <w:szCs w:val="28"/>
        </w:rPr>
      </w:pPr>
      <w:r>
        <w:rPr>
          <w:rFonts w:ascii="Arial" w:hAnsi="Arial"/>
          <w:b/>
          <w:sz w:val="28"/>
          <w:szCs w:val="28"/>
        </w:rPr>
        <w:t>8.  Assurances</w:t>
      </w:r>
    </w:p>
    <w:p w:rsidR="007D7216" w:rsidRPr="00586366" w:rsidRDefault="007D7216" w:rsidP="00586366">
      <w:pPr>
        <w:spacing w:before="120"/>
        <w:rPr>
          <w:rFonts w:ascii="Arial" w:hAnsi="Arial" w:cs="Arial"/>
          <w:sz w:val="22"/>
          <w:szCs w:val="22"/>
        </w:rPr>
      </w:pPr>
      <w:r w:rsidRPr="00586366">
        <w:rPr>
          <w:rFonts w:ascii="Arial" w:hAnsi="Arial" w:cs="Arial"/>
          <w:sz w:val="22"/>
          <w:szCs w:val="22"/>
        </w:rPr>
        <w:t xml:space="preserve">The Washington State Library and the Sub-Grantee agree that all activity pursuant to a Grant Agreement will be in accordance with all applicable, current, or future federal, state, and local laws, rules, and regulations.  Specifically, this includes laws, rules, and regulations such as: </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Part 1168, New Restrictions on Lobbying</w:t>
      </w:r>
      <w:r w:rsidR="004F3C0F">
        <w:rPr>
          <w:rFonts w:ascii="Arial" w:hAnsi="Arial" w:cs="Arial"/>
          <w:sz w:val="22"/>
          <w:szCs w:val="22"/>
        </w:rPr>
        <w:t>;</w:t>
      </w:r>
      <w:r w:rsidRPr="00586366">
        <w:rPr>
          <w:sz w:val="24"/>
          <w:szCs w:val="24"/>
        </w:rPr>
        <w:t xml:space="preserve"> </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w:t>
      </w:r>
      <w:r>
        <w:rPr>
          <w:rFonts w:ascii="Arial" w:hAnsi="Arial" w:cs="Arial"/>
          <w:sz w:val="22"/>
          <w:szCs w:val="22"/>
        </w:rPr>
        <w:t>art 1180.44, Nondiscrimination;</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Part 1183, Uniform Administrative Requirements for Gra</w:t>
      </w:r>
      <w:r>
        <w:rPr>
          <w:rFonts w:ascii="Arial" w:hAnsi="Arial" w:cs="Arial"/>
          <w:sz w:val="22"/>
          <w:szCs w:val="22"/>
        </w:rPr>
        <w:t>nts and Cooperative Agreements;</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45 Code of Federal Regulations (CFR) Part 1185, Government Wide Debarment and Suspension (</w:t>
      </w:r>
      <w:proofErr w:type="spellStart"/>
      <w:r w:rsidRPr="00586366">
        <w:rPr>
          <w:rFonts w:ascii="Arial" w:hAnsi="Arial" w:cs="Arial"/>
          <w:sz w:val="22"/>
          <w:szCs w:val="22"/>
        </w:rPr>
        <w:t>Nonprocurement</w:t>
      </w:r>
      <w:proofErr w:type="spellEnd"/>
      <w:r w:rsidRPr="00586366">
        <w:rPr>
          <w:rFonts w:ascii="Arial" w:hAnsi="Arial" w:cs="Arial"/>
          <w:sz w:val="22"/>
          <w:szCs w:val="22"/>
        </w:rPr>
        <w:t>) and Government Wide Requirements fo</w:t>
      </w:r>
      <w:r>
        <w:rPr>
          <w:rFonts w:ascii="Arial" w:hAnsi="Arial" w:cs="Arial"/>
          <w:sz w:val="22"/>
          <w:szCs w:val="22"/>
        </w:rPr>
        <w:t>r Drug-Free Workplace (Grants);</w:t>
      </w:r>
    </w:p>
    <w:p w:rsidR="00FC730A" w:rsidRDefault="00FC730A" w:rsidP="00FC730A">
      <w:pPr>
        <w:numPr>
          <w:ilvl w:val="0"/>
          <w:numId w:val="20"/>
        </w:numPr>
        <w:spacing w:before="240" w:after="120"/>
        <w:rPr>
          <w:rFonts w:ascii="Arial" w:hAnsi="Arial" w:cs="Arial"/>
          <w:sz w:val="22"/>
          <w:szCs w:val="22"/>
        </w:rPr>
      </w:pPr>
      <w:r>
        <w:rPr>
          <w:rFonts w:ascii="Arial" w:hAnsi="Arial" w:cs="Arial"/>
          <w:sz w:val="22"/>
          <w:szCs w:val="22"/>
        </w:rPr>
        <w:t>2 Code of Federal Regulations (CFR) Part 175, Award Term for Trafficking in Persons;</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Office of Management and Budget (OMB) Circular A-21 Revised, Cost Principles for Educational Institutions (n</w:t>
      </w:r>
      <w:r>
        <w:rPr>
          <w:rFonts w:ascii="Arial" w:hAnsi="Arial" w:cs="Arial"/>
          <w:sz w:val="22"/>
          <w:szCs w:val="22"/>
        </w:rPr>
        <w:t>ow codified as 2 CFR Part 220);</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Office of Management and Budget (OMB) Circular A-87 Revised, Cost Principles for State, Local and Indian Tribal Governments (n</w:t>
      </w:r>
      <w:r>
        <w:rPr>
          <w:rFonts w:ascii="Arial" w:hAnsi="Arial" w:cs="Arial"/>
          <w:sz w:val="22"/>
          <w:szCs w:val="22"/>
        </w:rPr>
        <w:t>ow codified as 2 CFR Part 225);</w:t>
      </w:r>
    </w:p>
    <w:p w:rsidR="007D7216" w:rsidRPr="005102D4"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Office of Management and Budget (OMB) Circular A-122, Cost Principles for Non-Profit Organizations (now c</w:t>
      </w:r>
      <w:r>
        <w:rPr>
          <w:rFonts w:ascii="Arial" w:hAnsi="Arial" w:cs="Arial"/>
          <w:sz w:val="22"/>
          <w:szCs w:val="22"/>
        </w:rPr>
        <w:t>odified as 2 CFR Part 230); and</w:t>
      </w:r>
    </w:p>
    <w:p w:rsidR="007D7216" w:rsidRPr="00586366" w:rsidRDefault="007D7216" w:rsidP="002B6356">
      <w:pPr>
        <w:numPr>
          <w:ilvl w:val="0"/>
          <w:numId w:val="20"/>
        </w:numPr>
        <w:spacing w:before="240" w:after="120"/>
        <w:rPr>
          <w:rFonts w:ascii="Arial" w:hAnsi="Arial" w:cs="Arial"/>
          <w:sz w:val="22"/>
          <w:szCs w:val="22"/>
        </w:rPr>
      </w:pPr>
      <w:r w:rsidRPr="00586366">
        <w:rPr>
          <w:rFonts w:ascii="Arial" w:hAnsi="Arial" w:cs="Arial"/>
          <w:sz w:val="22"/>
          <w:szCs w:val="22"/>
        </w:rPr>
        <w:t xml:space="preserve">Office of Management and Budget (OMB) Circular A-133 Revised, Audits of States, Local Governments, and Non-Profit Organizations. </w:t>
      </w:r>
    </w:p>
    <w:p w:rsidR="007D7216" w:rsidRDefault="007D7216">
      <w:pPr>
        <w:rPr>
          <w:rFonts w:ascii="Arial" w:hAnsi="Arial" w:cs="Arial"/>
          <w:sz w:val="22"/>
          <w:szCs w:val="22"/>
        </w:rPr>
      </w:pPr>
    </w:p>
    <w:p w:rsidR="00936E0A" w:rsidRPr="007D41FD" w:rsidRDefault="00936E0A" w:rsidP="00936E0A">
      <w:pPr>
        <w:rPr>
          <w:rFonts w:ascii="Arial" w:hAnsi="Arial" w:cs="Arial"/>
          <w:b/>
          <w:sz w:val="24"/>
          <w:szCs w:val="24"/>
        </w:rPr>
      </w:pPr>
      <w:r w:rsidRPr="007D41FD">
        <w:rPr>
          <w:rFonts w:ascii="Arial" w:hAnsi="Arial" w:cs="Arial"/>
          <w:b/>
          <w:sz w:val="24"/>
          <w:szCs w:val="24"/>
        </w:rPr>
        <w:t>Code of Federal Regulations (CFR)</w:t>
      </w:r>
    </w:p>
    <w:p w:rsidR="00936E0A" w:rsidRDefault="00936E0A" w:rsidP="00936E0A">
      <w:pPr>
        <w:spacing w:before="120"/>
        <w:rPr>
          <w:rFonts w:ascii="Arial" w:hAnsi="Arial" w:cs="Arial"/>
          <w:color w:val="FF0000"/>
          <w:sz w:val="22"/>
          <w:szCs w:val="22"/>
        </w:rPr>
      </w:pPr>
      <w:r w:rsidRPr="00EA34A2">
        <w:rPr>
          <w:rFonts w:ascii="Arial" w:hAnsi="Arial" w:cs="Arial"/>
          <w:sz w:val="22"/>
          <w:szCs w:val="22"/>
        </w:rPr>
        <w:t>The CFRs can be inspected by accessing the following URL</w:t>
      </w:r>
      <w:r>
        <w:rPr>
          <w:rFonts w:ascii="Arial" w:hAnsi="Arial" w:cs="Arial"/>
          <w:sz w:val="22"/>
          <w:szCs w:val="22"/>
        </w:rPr>
        <w:t xml:space="preserve"> for the Electronic Code of Federal Regulations</w:t>
      </w:r>
      <w:r w:rsidRPr="00EA34A2">
        <w:rPr>
          <w:rFonts w:ascii="Arial" w:hAnsi="Arial" w:cs="Arial"/>
          <w:sz w:val="22"/>
          <w:szCs w:val="22"/>
        </w:rPr>
        <w:t xml:space="preserve">: </w:t>
      </w:r>
      <w:hyperlink r:id="rId15" w:history="1">
        <w:r w:rsidRPr="00FD79EF">
          <w:rPr>
            <w:rStyle w:val="Hyperlink"/>
            <w:rFonts w:ascii="Arial" w:hAnsi="Arial" w:cs="Arial"/>
            <w:sz w:val="22"/>
            <w:szCs w:val="22"/>
          </w:rPr>
          <w:t>http://ecfr.gpoaccess.gov/cgi/t/text/text-idx?c=ecfr&amp;tpl=%2Findex.tpl</w:t>
        </w:r>
      </w:hyperlink>
      <w:r>
        <w:rPr>
          <w:rFonts w:ascii="Arial" w:hAnsi="Arial" w:cs="Arial"/>
          <w:color w:val="FF0000"/>
          <w:sz w:val="22"/>
          <w:szCs w:val="22"/>
        </w:rPr>
        <w:t xml:space="preserve">. </w:t>
      </w:r>
    </w:p>
    <w:p w:rsidR="00936E0A" w:rsidRDefault="00936E0A" w:rsidP="00936E0A">
      <w:pPr>
        <w:numPr>
          <w:ilvl w:val="0"/>
          <w:numId w:val="24"/>
        </w:numPr>
        <w:spacing w:before="120"/>
        <w:rPr>
          <w:rFonts w:ascii="Arial" w:hAnsi="Arial" w:cs="Arial"/>
          <w:sz w:val="22"/>
          <w:szCs w:val="22"/>
        </w:rPr>
      </w:pPr>
      <w:r w:rsidRPr="00980B74">
        <w:rPr>
          <w:rFonts w:ascii="Arial" w:hAnsi="Arial" w:cs="Arial"/>
          <w:sz w:val="22"/>
          <w:szCs w:val="22"/>
        </w:rPr>
        <w:t>On</w:t>
      </w:r>
      <w:r w:rsidRPr="00EA34A2">
        <w:rPr>
          <w:rFonts w:ascii="Arial" w:hAnsi="Arial" w:cs="Arial"/>
          <w:sz w:val="22"/>
          <w:szCs w:val="22"/>
        </w:rPr>
        <w:t xml:space="preserve"> this page is a </w:t>
      </w:r>
      <w:r>
        <w:rPr>
          <w:rFonts w:ascii="Arial" w:hAnsi="Arial" w:cs="Arial"/>
          <w:sz w:val="22"/>
          <w:szCs w:val="22"/>
        </w:rPr>
        <w:t xml:space="preserve">drop-down </w:t>
      </w:r>
      <w:r w:rsidRPr="00EA34A2">
        <w:rPr>
          <w:rFonts w:ascii="Arial" w:hAnsi="Arial" w:cs="Arial"/>
          <w:sz w:val="22"/>
          <w:szCs w:val="22"/>
        </w:rPr>
        <w:t xml:space="preserve">box </w:t>
      </w:r>
      <w:r>
        <w:rPr>
          <w:rFonts w:ascii="Arial" w:hAnsi="Arial" w:cs="Arial"/>
          <w:sz w:val="22"/>
          <w:szCs w:val="22"/>
        </w:rPr>
        <w:t>under</w:t>
      </w:r>
      <w:r w:rsidRPr="00EA34A2">
        <w:rPr>
          <w:rFonts w:ascii="Arial" w:hAnsi="Arial" w:cs="Arial"/>
          <w:sz w:val="22"/>
          <w:szCs w:val="22"/>
        </w:rPr>
        <w:t xml:space="preserve"> “</w:t>
      </w:r>
      <w:r>
        <w:rPr>
          <w:rFonts w:ascii="Arial" w:hAnsi="Arial" w:cs="Arial"/>
          <w:sz w:val="22"/>
          <w:szCs w:val="22"/>
        </w:rPr>
        <w:t>Browse</w:t>
      </w:r>
      <w:r w:rsidRPr="00EA34A2">
        <w:rPr>
          <w:rFonts w:ascii="Arial" w:hAnsi="Arial" w:cs="Arial"/>
          <w:sz w:val="22"/>
          <w:szCs w:val="22"/>
        </w:rPr>
        <w:t xml:space="preserve">”. </w:t>
      </w:r>
      <w:r w:rsidRPr="007535CE">
        <w:rPr>
          <w:rFonts w:ascii="Arial" w:hAnsi="Arial" w:cs="Arial"/>
          <w:sz w:val="22"/>
          <w:szCs w:val="22"/>
        </w:rPr>
        <w:t xml:space="preserve">To inspect 45 CFR Part 1183, select Title 45 – Public Welfare from the drop-down box and click on the “Go” button. A search list is returned that includes specific parts, chapters, and volumes of 45 CFR. </w:t>
      </w:r>
    </w:p>
    <w:p w:rsidR="00936E0A" w:rsidRDefault="00936E0A" w:rsidP="00936E0A">
      <w:pPr>
        <w:numPr>
          <w:ilvl w:val="0"/>
          <w:numId w:val="24"/>
        </w:numPr>
        <w:spacing w:before="120"/>
        <w:rPr>
          <w:rFonts w:ascii="Arial" w:hAnsi="Arial" w:cs="Arial"/>
          <w:sz w:val="22"/>
          <w:szCs w:val="22"/>
        </w:rPr>
      </w:pPr>
      <w:r w:rsidRPr="007535CE">
        <w:rPr>
          <w:rFonts w:ascii="Arial" w:hAnsi="Arial" w:cs="Arial"/>
          <w:sz w:val="22"/>
          <w:szCs w:val="22"/>
        </w:rPr>
        <w:t xml:space="preserve">If you are interested in inspecting 45 CFR Part 1183 or another part of this Title listed below, scroll to and click on the part labeled </w:t>
      </w:r>
      <w:r w:rsidRPr="007535CE">
        <w:rPr>
          <w:rFonts w:ascii="Arial" w:hAnsi="Arial" w:cs="Arial"/>
          <w:sz w:val="22"/>
          <w:szCs w:val="22"/>
          <w:u w:val="single"/>
        </w:rPr>
        <w:t>1100-1199</w:t>
      </w:r>
      <w:r w:rsidRPr="007535CE">
        <w:rPr>
          <w:rFonts w:ascii="Arial" w:hAnsi="Arial" w:cs="Arial"/>
          <w:sz w:val="22"/>
          <w:szCs w:val="22"/>
        </w:rPr>
        <w:t xml:space="preserve">, National Foundation on the Arts and the Humanities. </w:t>
      </w:r>
    </w:p>
    <w:p w:rsidR="00936E0A" w:rsidRDefault="00936E0A" w:rsidP="00936E0A">
      <w:pPr>
        <w:numPr>
          <w:ilvl w:val="0"/>
          <w:numId w:val="24"/>
        </w:numPr>
        <w:spacing w:before="120"/>
        <w:rPr>
          <w:rFonts w:ascii="Arial" w:hAnsi="Arial" w:cs="Arial"/>
          <w:sz w:val="22"/>
          <w:szCs w:val="22"/>
        </w:rPr>
      </w:pPr>
      <w:r w:rsidRPr="007535CE">
        <w:rPr>
          <w:rFonts w:ascii="Arial" w:hAnsi="Arial" w:cs="Arial"/>
          <w:sz w:val="22"/>
          <w:szCs w:val="22"/>
        </w:rPr>
        <w:lastRenderedPageBreak/>
        <w:t xml:space="preserve">You will find one item titled </w:t>
      </w:r>
      <w:r w:rsidRPr="007535CE">
        <w:rPr>
          <w:rFonts w:ascii="Arial" w:hAnsi="Arial" w:cs="Arial"/>
          <w:sz w:val="22"/>
          <w:szCs w:val="22"/>
          <w:u w:val="single"/>
        </w:rPr>
        <w:t>1183</w:t>
      </w:r>
      <w:r w:rsidRPr="007535CE">
        <w:rPr>
          <w:rFonts w:ascii="Arial" w:hAnsi="Arial" w:cs="Arial"/>
          <w:sz w:val="22"/>
          <w:szCs w:val="22"/>
        </w:rPr>
        <w:t xml:space="preserve"> under Subchapter E – Institute of Museum and Library Services. Click on this link for access to all sections of PART 1183</w:t>
      </w:r>
      <w:r>
        <w:rPr>
          <w:rFonts w:ascii="Arial" w:hAnsi="Arial" w:cs="Arial"/>
          <w:sz w:val="22"/>
          <w:szCs w:val="22"/>
        </w:rPr>
        <w:t>―</w:t>
      </w:r>
      <w:r w:rsidRPr="007535CE">
        <w:rPr>
          <w:rFonts w:ascii="Arial" w:hAnsi="Arial" w:cs="Arial"/>
          <w:sz w:val="22"/>
          <w:szCs w:val="22"/>
        </w:rPr>
        <w:t xml:space="preserve">UNIFORM ADMINISTRATIVE REQUIREMENTS FOR GRANTS AND COOPERATIVE AGREEMENTS TO STATE AND LOCAL GOVERNMENTS. This item contains the full text of this title in html format. </w:t>
      </w:r>
      <w:r>
        <w:rPr>
          <w:rFonts w:ascii="Arial" w:hAnsi="Arial" w:cs="Arial"/>
          <w:sz w:val="22"/>
          <w:szCs w:val="22"/>
        </w:rPr>
        <w:t>Use this same technique to find other parts of this title.</w:t>
      </w:r>
    </w:p>
    <w:p w:rsidR="00936E0A" w:rsidRPr="007535CE" w:rsidRDefault="00936E0A" w:rsidP="00936E0A">
      <w:pPr>
        <w:numPr>
          <w:ilvl w:val="0"/>
          <w:numId w:val="24"/>
        </w:numPr>
        <w:spacing w:before="120"/>
        <w:rPr>
          <w:rFonts w:ascii="Arial" w:hAnsi="Arial" w:cs="Arial"/>
          <w:sz w:val="22"/>
          <w:szCs w:val="22"/>
        </w:rPr>
      </w:pPr>
      <w:r w:rsidRPr="007535CE">
        <w:rPr>
          <w:rFonts w:ascii="Arial" w:hAnsi="Arial" w:cs="Arial"/>
          <w:sz w:val="22"/>
          <w:szCs w:val="22"/>
        </w:rPr>
        <w:t>If you are interested in just a part of this overall title and you know the name for the specific section, such as Copyrights, scroll to the title for that section.</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The Code of Federal Regulations 45 CFR Part 1185 provides that an individual, corporation, unit of government or other entity that is debarred or suspended shall be excluded from Federal financial or non-financial assistance and benefits under Federal programs and activities. </w:t>
      </w:r>
    </w:p>
    <w:p w:rsidR="007D7216" w:rsidRDefault="007D7216">
      <w:pPr>
        <w:rPr>
          <w:rFonts w:ascii="Arial" w:hAnsi="Arial" w:cs="Arial"/>
          <w:sz w:val="22"/>
          <w:szCs w:val="22"/>
        </w:rPr>
      </w:pPr>
    </w:p>
    <w:p w:rsidR="007D7216" w:rsidRPr="0092008C" w:rsidRDefault="007D7216" w:rsidP="002851E1">
      <w:pPr>
        <w:spacing w:after="120"/>
        <w:rPr>
          <w:rFonts w:ascii="Arial" w:hAnsi="Arial" w:cs="Arial"/>
          <w:b/>
          <w:sz w:val="24"/>
          <w:szCs w:val="24"/>
        </w:rPr>
      </w:pPr>
      <w:r w:rsidRPr="0092008C">
        <w:rPr>
          <w:rFonts w:ascii="Arial" w:hAnsi="Arial" w:cs="Arial"/>
          <w:b/>
          <w:sz w:val="24"/>
          <w:szCs w:val="24"/>
        </w:rPr>
        <w:t>Office of Management and Budget (OMB) Circulars</w:t>
      </w:r>
    </w:p>
    <w:p w:rsidR="007D7216" w:rsidRDefault="007D7216">
      <w:pPr>
        <w:rPr>
          <w:rFonts w:ascii="Arial" w:hAnsi="Arial" w:cs="Arial"/>
          <w:sz w:val="22"/>
          <w:szCs w:val="22"/>
        </w:rPr>
      </w:pPr>
      <w:r>
        <w:rPr>
          <w:rFonts w:ascii="Arial" w:hAnsi="Arial" w:cs="Arial"/>
          <w:sz w:val="22"/>
          <w:szCs w:val="22"/>
        </w:rPr>
        <w:t xml:space="preserve">The following OMB Circulars can be inspected by accessing the following URL: </w:t>
      </w:r>
      <w:hyperlink r:id="rId16" w:history="1">
        <w:r>
          <w:rPr>
            <w:rStyle w:val="Hyperlink"/>
            <w:rFonts w:ascii="Arial" w:hAnsi="Arial" w:cs="Arial"/>
            <w:sz w:val="22"/>
            <w:szCs w:val="22"/>
          </w:rPr>
          <w:t>http://www.whitehouse.gov/omb/grants/index.html</w:t>
        </w:r>
      </w:hyperlink>
      <w:r>
        <w:rPr>
          <w:rFonts w:ascii="Arial" w:hAnsi="Arial" w:cs="Arial"/>
          <w:sz w:val="22"/>
          <w:szCs w:val="22"/>
        </w:rPr>
        <w:t xml:space="preserve">  Click on “Circulars</w:t>
      </w:r>
      <w:r w:rsidR="004F3C0F">
        <w:rPr>
          <w:rFonts w:ascii="Arial" w:hAnsi="Arial" w:cs="Arial"/>
          <w:sz w:val="22"/>
          <w:szCs w:val="22"/>
        </w:rPr>
        <w:t>.</w:t>
      </w:r>
      <w:r>
        <w:rPr>
          <w:rFonts w:ascii="Arial" w:hAnsi="Arial" w:cs="Arial"/>
          <w:sz w:val="22"/>
          <w:szCs w:val="22"/>
        </w:rPr>
        <w:t>” The specific circular of interest can then be selected.</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A-21 establishes principles for determining costs applicable to grants, contracts, and other agreements with educational institutions. </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A-87 establishes principles and standards for determining costs for Federal awards carried out through grants, cost reimbursement contracts, and other agreements with State and local governments and federally-recognized Indian tribal governments (governmental units).  </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A-122 establishes principles for determining costs of grants, contracts and other agreements with non-profit organizations. </w:t>
      </w:r>
    </w:p>
    <w:p w:rsidR="007D7216" w:rsidRDefault="007D7216">
      <w:pPr>
        <w:rPr>
          <w:rFonts w:ascii="Arial" w:hAnsi="Arial" w:cs="Arial"/>
          <w:sz w:val="22"/>
          <w:szCs w:val="22"/>
        </w:rPr>
      </w:pPr>
    </w:p>
    <w:p w:rsidR="007D7216" w:rsidRDefault="007D7216">
      <w:pPr>
        <w:rPr>
          <w:rFonts w:ascii="Arial" w:hAnsi="Arial" w:cs="Arial"/>
          <w:sz w:val="22"/>
          <w:szCs w:val="22"/>
        </w:rPr>
      </w:pPr>
      <w:r>
        <w:rPr>
          <w:rFonts w:ascii="Arial" w:hAnsi="Arial" w:cs="Arial"/>
          <w:sz w:val="22"/>
          <w:szCs w:val="22"/>
        </w:rPr>
        <w:t xml:space="preserve">OMB Circular A-133 is issued pursuant to the Single Audit Act of 1984, P.L. 98-502, and the Single Audit Act Amendments of 1996, P.L. 104-156.  It sets forth standards for obtaining consistency and uniformity among federal agencies for the audit of states, local governments, and non-profit organizations expending federal awards. </w:t>
      </w:r>
    </w:p>
    <w:p w:rsidR="007D7216" w:rsidRDefault="007D7216">
      <w:pPr>
        <w:rPr>
          <w:rFonts w:ascii="Arial" w:hAnsi="Arial" w:cs="Arial"/>
          <w:sz w:val="22"/>
          <w:szCs w:val="22"/>
        </w:rPr>
      </w:pPr>
    </w:p>
    <w:p w:rsidR="007D7216" w:rsidRPr="0092008C" w:rsidRDefault="007D7216">
      <w:pPr>
        <w:rPr>
          <w:rFonts w:ascii="Arial" w:hAnsi="Arial" w:cs="Arial"/>
          <w:b/>
          <w:sz w:val="24"/>
          <w:szCs w:val="24"/>
        </w:rPr>
      </w:pPr>
      <w:r w:rsidRPr="0092008C">
        <w:rPr>
          <w:rFonts w:ascii="Arial" w:hAnsi="Arial" w:cs="Arial"/>
          <w:b/>
          <w:sz w:val="24"/>
          <w:szCs w:val="24"/>
        </w:rPr>
        <w:t>Other Requirements:</w:t>
      </w:r>
    </w:p>
    <w:p w:rsidR="007D7216" w:rsidRDefault="007D7216" w:rsidP="002851E1">
      <w:pPr>
        <w:spacing w:before="120"/>
        <w:rPr>
          <w:rFonts w:ascii="Arial" w:hAnsi="Arial" w:cs="Arial"/>
          <w:sz w:val="22"/>
          <w:szCs w:val="22"/>
        </w:rPr>
      </w:pPr>
      <w:r>
        <w:rPr>
          <w:rFonts w:ascii="Arial" w:hAnsi="Arial" w:cs="Arial"/>
          <w:sz w:val="22"/>
          <w:szCs w:val="22"/>
        </w:rPr>
        <w:t>If the Sub-Grantee includes a construction component as part of the overall project even if this component is not funded by federal funds, the following shall also apply and includes laws, rules, and regulations that are the provisions of 45 CFR 1183.36(</w:t>
      </w:r>
      <w:proofErr w:type="spellStart"/>
      <w:r>
        <w:rPr>
          <w:rFonts w:ascii="Arial" w:hAnsi="Arial" w:cs="Arial"/>
          <w:sz w:val="22"/>
          <w:szCs w:val="22"/>
        </w:rPr>
        <w:t>i</w:t>
      </w:r>
      <w:proofErr w:type="spellEnd"/>
      <w:r>
        <w:rPr>
          <w:rFonts w:ascii="Arial" w:hAnsi="Arial" w:cs="Arial"/>
          <w:sz w:val="22"/>
          <w:szCs w:val="22"/>
        </w:rPr>
        <w:t>); including but not limited to:</w:t>
      </w:r>
    </w:p>
    <w:p w:rsidR="007D7216" w:rsidRDefault="007D7216">
      <w:pPr>
        <w:rPr>
          <w:rFonts w:ascii="Arial" w:hAnsi="Arial" w:cs="Arial"/>
          <w:sz w:val="22"/>
          <w:szCs w:val="22"/>
        </w:rPr>
      </w:pPr>
    </w:p>
    <w:p w:rsidR="007D7216" w:rsidRDefault="007D7216" w:rsidP="001C63F1">
      <w:pPr>
        <w:numPr>
          <w:ilvl w:val="0"/>
          <w:numId w:val="8"/>
        </w:numPr>
        <w:rPr>
          <w:rFonts w:ascii="Arial" w:hAnsi="Arial" w:cs="Arial"/>
          <w:sz w:val="22"/>
          <w:szCs w:val="22"/>
        </w:rPr>
      </w:pPr>
      <w:r>
        <w:rPr>
          <w:rFonts w:ascii="Arial" w:hAnsi="Arial" w:cs="Arial"/>
          <w:sz w:val="22"/>
          <w:szCs w:val="22"/>
        </w:rPr>
        <w:t>Section 306 of the Clean Air Act (42 U.S.C. 1857(h)), and section 508 of the Clean Water Act (33 U.S.C. part 15). Note: Applies to contracts, subcontracts, and sub-grants of amounts in excess of $100,000.</w:t>
      </w:r>
    </w:p>
    <w:p w:rsidR="007D7216" w:rsidRDefault="007D7216">
      <w:pPr>
        <w:ind w:left="-3960" w:firstLine="60"/>
        <w:rPr>
          <w:rFonts w:ascii="Arial" w:hAnsi="Arial" w:cs="Arial"/>
          <w:sz w:val="22"/>
          <w:szCs w:val="22"/>
        </w:rPr>
      </w:pPr>
    </w:p>
    <w:p w:rsidR="007D7216" w:rsidRDefault="007D7216" w:rsidP="00E12A1C">
      <w:pPr>
        <w:numPr>
          <w:ilvl w:val="0"/>
          <w:numId w:val="8"/>
        </w:numPr>
        <w:rPr>
          <w:rFonts w:ascii="Arial" w:hAnsi="Arial" w:cs="Arial"/>
          <w:sz w:val="22"/>
          <w:szCs w:val="22"/>
        </w:rPr>
      </w:pPr>
      <w:r>
        <w:rPr>
          <w:rFonts w:ascii="Arial" w:hAnsi="Arial" w:cs="Arial"/>
          <w:sz w:val="22"/>
          <w:szCs w:val="22"/>
        </w:rPr>
        <w:t>Mandatory standards and policies relating to energy efficiency which are contained in the State Energy Conservation Plan issued in compliance with the Energy Policy and Conservation Act (Pub. L. 94-163).</w:t>
      </w:r>
    </w:p>
    <w:p w:rsidR="007D7216" w:rsidRDefault="007D7216">
      <w:pPr>
        <w:ind w:left="-3960" w:firstLine="60"/>
        <w:rPr>
          <w:rFonts w:ascii="Arial" w:hAnsi="Arial" w:cs="Arial"/>
          <w:sz w:val="22"/>
          <w:szCs w:val="22"/>
        </w:rPr>
      </w:pPr>
    </w:p>
    <w:p w:rsidR="007D7216" w:rsidRDefault="007D7216" w:rsidP="00E12A1C">
      <w:pPr>
        <w:numPr>
          <w:ilvl w:val="0"/>
          <w:numId w:val="8"/>
        </w:numPr>
        <w:rPr>
          <w:rFonts w:ascii="Arial" w:hAnsi="Arial" w:cs="Arial"/>
          <w:sz w:val="22"/>
          <w:szCs w:val="22"/>
        </w:rPr>
      </w:pPr>
      <w:r>
        <w:rPr>
          <w:rFonts w:ascii="Arial" w:hAnsi="Arial" w:cs="Arial"/>
          <w:sz w:val="22"/>
          <w:szCs w:val="22"/>
        </w:rPr>
        <w:t>Compliance with the Copeland “Anti-Kickback” Act (18 U.S.C. 874) as supplemented in Department of Labor regul</w:t>
      </w:r>
      <w:r w:rsidR="00212E63">
        <w:rPr>
          <w:rFonts w:ascii="Arial" w:hAnsi="Arial" w:cs="Arial"/>
          <w:sz w:val="22"/>
          <w:szCs w:val="22"/>
        </w:rPr>
        <w:t xml:space="preserve">ations (29 CFR part 3).  Note: </w:t>
      </w:r>
      <w:r>
        <w:rPr>
          <w:rFonts w:ascii="Arial" w:hAnsi="Arial" w:cs="Arial"/>
          <w:sz w:val="22"/>
          <w:szCs w:val="22"/>
        </w:rPr>
        <w:t>Applies to all contracts, grants, and sub-grants for construction or repair.</w:t>
      </w:r>
    </w:p>
    <w:p w:rsidR="007D7216" w:rsidRDefault="007D7216">
      <w:pPr>
        <w:ind w:left="-3960" w:firstLine="60"/>
        <w:rPr>
          <w:rFonts w:ascii="Arial" w:hAnsi="Arial" w:cs="Arial"/>
          <w:sz w:val="22"/>
          <w:szCs w:val="22"/>
        </w:rPr>
      </w:pPr>
    </w:p>
    <w:p w:rsidR="007D7216" w:rsidRDefault="007D7216" w:rsidP="00E12A1C">
      <w:pPr>
        <w:numPr>
          <w:ilvl w:val="0"/>
          <w:numId w:val="8"/>
        </w:numPr>
        <w:rPr>
          <w:rFonts w:ascii="Arial" w:hAnsi="Arial" w:cs="Arial"/>
          <w:sz w:val="22"/>
          <w:szCs w:val="22"/>
        </w:rPr>
      </w:pPr>
      <w:r>
        <w:rPr>
          <w:rFonts w:ascii="Arial" w:hAnsi="Arial" w:cs="Arial"/>
          <w:sz w:val="22"/>
          <w:szCs w:val="22"/>
        </w:rPr>
        <w:lastRenderedPageBreak/>
        <w:t>Compliance with the Davis-Bacon Act (40 U.S.C. 276a to a-7) as supplemented by Department of Labor regulations (29 CFR part 5).  Note:  Applies to construction contracts in excess of $2,000 awarded grantees and sub-grantees when required by Federal Grant Program legislation.</w:t>
      </w:r>
    </w:p>
    <w:p w:rsidR="007D7216" w:rsidRDefault="007D7216">
      <w:pPr>
        <w:ind w:left="-3960" w:firstLine="60"/>
        <w:rPr>
          <w:rFonts w:ascii="Arial" w:hAnsi="Arial" w:cs="Arial"/>
          <w:sz w:val="22"/>
          <w:szCs w:val="22"/>
        </w:rPr>
      </w:pPr>
    </w:p>
    <w:p w:rsidR="00EC03B9" w:rsidRDefault="007D7216" w:rsidP="00D03A99">
      <w:pPr>
        <w:numPr>
          <w:ilvl w:val="0"/>
          <w:numId w:val="8"/>
        </w:numPr>
        <w:rPr>
          <w:rFonts w:ascii="Arial" w:hAnsi="Arial" w:cs="Arial"/>
          <w:sz w:val="22"/>
          <w:szCs w:val="22"/>
        </w:rPr>
      </w:pPr>
      <w:r>
        <w:rPr>
          <w:rFonts w:ascii="Arial" w:hAnsi="Arial" w:cs="Arial"/>
          <w:sz w:val="22"/>
          <w:szCs w:val="22"/>
        </w:rPr>
        <w:t>Compliance with sections 103 and 107 of the Contract Work Hours and Safety Standards Act (40 U.S.C. 327-330) as supplemented by Department of Labor regulations (29 CFR part 5).  Note:  Applies to construction contracts awarded grantees and sub-grantees in excess of $2,000, and in excess of $2,500 for other contracts which involve employment of mechanics or laborers.</w:t>
      </w:r>
    </w:p>
    <w:p w:rsidR="00D03A99" w:rsidRPr="00D03A99" w:rsidRDefault="00D03A99" w:rsidP="00D03A99">
      <w:pPr>
        <w:ind w:left="360"/>
        <w:rPr>
          <w:rFonts w:ascii="Arial" w:hAnsi="Arial" w:cs="Arial"/>
          <w:sz w:val="22"/>
          <w:szCs w:val="22"/>
        </w:rPr>
      </w:pPr>
    </w:p>
    <w:p w:rsidR="007D7216" w:rsidRPr="00FF4E60" w:rsidRDefault="00FF4E60" w:rsidP="00FF4E60">
      <w:pPr>
        <w:spacing w:before="120"/>
        <w:rPr>
          <w:rFonts w:ascii="Arial" w:hAnsi="Arial"/>
          <w:b/>
          <w:sz w:val="28"/>
          <w:szCs w:val="28"/>
        </w:rPr>
      </w:pPr>
      <w:r>
        <w:rPr>
          <w:rFonts w:ascii="Arial" w:hAnsi="Arial"/>
          <w:b/>
          <w:sz w:val="28"/>
          <w:szCs w:val="28"/>
        </w:rPr>
        <w:t xml:space="preserve">9.  </w:t>
      </w:r>
      <w:r w:rsidR="007D7216" w:rsidRPr="00F977C3">
        <w:rPr>
          <w:rFonts w:ascii="Arial" w:hAnsi="Arial" w:cs="Arial"/>
          <w:b/>
          <w:sz w:val="28"/>
          <w:szCs w:val="28"/>
        </w:rPr>
        <w:t>Contact Information</w:t>
      </w:r>
    </w:p>
    <w:p w:rsidR="007D7216" w:rsidRPr="00B46B06" w:rsidRDefault="007D7216" w:rsidP="00CA2F89">
      <w:pPr>
        <w:numPr>
          <w:ilvl w:val="0"/>
          <w:numId w:val="15"/>
        </w:numPr>
        <w:spacing w:after="120"/>
        <w:rPr>
          <w:rFonts w:ascii="Arial" w:hAnsi="Arial" w:cs="Arial"/>
          <w:color w:val="000000"/>
          <w:sz w:val="22"/>
          <w:szCs w:val="22"/>
        </w:rPr>
      </w:pPr>
      <w:r w:rsidRPr="00B46B06">
        <w:rPr>
          <w:rFonts w:ascii="Arial" w:hAnsi="Arial" w:cs="Arial"/>
          <w:color w:val="000000"/>
          <w:sz w:val="22"/>
          <w:szCs w:val="22"/>
        </w:rPr>
        <w:t xml:space="preserve">Web site for grant information: </w:t>
      </w:r>
      <w:hyperlink r:id="rId17" w:history="1">
        <w:r w:rsidRPr="00416BEB">
          <w:rPr>
            <w:rStyle w:val="Hyperlink"/>
            <w:rFonts w:ascii="Arial" w:hAnsi="Arial" w:cs="Arial"/>
            <w:sz w:val="22"/>
            <w:szCs w:val="22"/>
          </w:rPr>
          <w:t>http://www.sos.wa.gov/library/libraries/grants/grants.aspx</w:t>
        </w:r>
      </w:hyperlink>
    </w:p>
    <w:p w:rsidR="007D7216" w:rsidRPr="00B46B06" w:rsidRDefault="008C363B" w:rsidP="00CA2F89">
      <w:pPr>
        <w:numPr>
          <w:ilvl w:val="0"/>
          <w:numId w:val="15"/>
        </w:numPr>
        <w:spacing w:after="120"/>
        <w:rPr>
          <w:rFonts w:ascii="Arial" w:hAnsi="Arial" w:cs="Arial"/>
          <w:sz w:val="22"/>
          <w:szCs w:val="22"/>
        </w:rPr>
      </w:pPr>
      <w:r>
        <w:rPr>
          <w:rFonts w:ascii="Arial" w:hAnsi="Arial" w:cs="Arial"/>
          <w:sz w:val="22"/>
          <w:szCs w:val="22"/>
        </w:rPr>
        <w:t>Gary Bortel</w:t>
      </w:r>
      <w:r w:rsidR="007D7216" w:rsidRPr="00B46B06">
        <w:rPr>
          <w:rFonts w:ascii="Arial" w:hAnsi="Arial" w:cs="Arial"/>
          <w:sz w:val="22"/>
          <w:szCs w:val="22"/>
        </w:rPr>
        <w:t xml:space="preserve">, </w:t>
      </w:r>
      <w:r w:rsidR="00E16B56" w:rsidRPr="00055469">
        <w:rPr>
          <w:rFonts w:ascii="Arial" w:hAnsi="Arial" w:cs="Arial"/>
          <w:sz w:val="22"/>
          <w:szCs w:val="22"/>
        </w:rPr>
        <w:t>Project Manager</w:t>
      </w:r>
      <w:r w:rsidR="008F3708">
        <w:rPr>
          <w:rFonts w:ascii="Arial" w:hAnsi="Arial" w:cs="Arial"/>
          <w:sz w:val="22"/>
          <w:szCs w:val="22"/>
        </w:rPr>
        <w:t>/</w:t>
      </w:r>
      <w:r w:rsidR="00CA2F89" w:rsidRPr="00055469">
        <w:rPr>
          <w:rFonts w:ascii="Arial" w:hAnsi="Arial" w:cs="Arial"/>
          <w:sz w:val="22"/>
          <w:szCs w:val="22"/>
        </w:rPr>
        <w:t>IT</w:t>
      </w:r>
      <w:r w:rsidR="00CA2F89">
        <w:rPr>
          <w:rFonts w:ascii="Arial" w:hAnsi="Arial" w:cs="Arial"/>
          <w:sz w:val="22"/>
          <w:szCs w:val="22"/>
        </w:rPr>
        <w:t xml:space="preserve"> Services Manager</w:t>
      </w:r>
      <w:r w:rsidR="007D7216">
        <w:rPr>
          <w:rFonts w:ascii="Arial" w:hAnsi="Arial" w:cs="Arial"/>
          <w:sz w:val="22"/>
          <w:szCs w:val="22"/>
        </w:rPr>
        <w:t>, 360.</w:t>
      </w:r>
      <w:r w:rsidR="00987584">
        <w:rPr>
          <w:rFonts w:ascii="Arial" w:hAnsi="Arial" w:cs="Arial"/>
          <w:sz w:val="22"/>
          <w:szCs w:val="22"/>
        </w:rPr>
        <w:t>570.</w:t>
      </w:r>
      <w:r>
        <w:rPr>
          <w:rFonts w:ascii="Arial" w:hAnsi="Arial" w:cs="Arial"/>
          <w:sz w:val="22"/>
          <w:szCs w:val="22"/>
        </w:rPr>
        <w:t>5578</w:t>
      </w:r>
      <w:r w:rsidR="00066E95">
        <w:rPr>
          <w:rFonts w:ascii="Arial" w:hAnsi="Arial" w:cs="Arial"/>
          <w:sz w:val="22"/>
          <w:szCs w:val="22"/>
        </w:rPr>
        <w:t>,</w:t>
      </w:r>
      <w:r w:rsidR="00CA2F89">
        <w:rPr>
          <w:rFonts w:ascii="Arial" w:hAnsi="Arial" w:cs="Arial"/>
          <w:sz w:val="22"/>
          <w:szCs w:val="22"/>
        </w:rPr>
        <w:t xml:space="preserve"> </w:t>
      </w:r>
      <w:hyperlink r:id="rId18" w:history="1">
        <w:r w:rsidRPr="00066BB8">
          <w:rPr>
            <w:rStyle w:val="Hyperlink"/>
            <w:rFonts w:ascii="Arial" w:hAnsi="Arial" w:cs="Arial"/>
            <w:sz w:val="22"/>
            <w:szCs w:val="22"/>
          </w:rPr>
          <w:t>gary.bortel@sos.wa.gov</w:t>
        </w:r>
      </w:hyperlink>
    </w:p>
    <w:p w:rsidR="007D7216" w:rsidRPr="00B46B06" w:rsidRDefault="008B7CA3" w:rsidP="00B46B06">
      <w:pPr>
        <w:pStyle w:val="Heading2"/>
        <w:numPr>
          <w:ilvl w:val="0"/>
          <w:numId w:val="15"/>
        </w:numPr>
        <w:jc w:val="left"/>
        <w:rPr>
          <w:rFonts w:ascii="Arial" w:hAnsi="Arial" w:cs="Arial"/>
          <w:sz w:val="22"/>
          <w:szCs w:val="22"/>
        </w:rPr>
      </w:pPr>
      <w:r>
        <w:rPr>
          <w:rFonts w:ascii="Arial" w:hAnsi="Arial" w:cs="Arial"/>
          <w:sz w:val="22"/>
          <w:szCs w:val="22"/>
        </w:rPr>
        <w:t>Allyson R</w:t>
      </w:r>
      <w:r w:rsidRPr="008B7CA3">
        <w:rPr>
          <w:rFonts w:ascii="Arial" w:hAnsi="Arial" w:cs="Arial"/>
          <w:sz w:val="22"/>
          <w:szCs w:val="22"/>
        </w:rPr>
        <w:t>uppenthal</w:t>
      </w:r>
      <w:r w:rsidR="007D7216" w:rsidRPr="00B46B06">
        <w:rPr>
          <w:rFonts w:ascii="Arial" w:hAnsi="Arial" w:cs="Arial"/>
          <w:sz w:val="22"/>
          <w:szCs w:val="22"/>
        </w:rPr>
        <w:t xml:space="preserve">, </w:t>
      </w:r>
      <w:r w:rsidR="00881901">
        <w:rPr>
          <w:rFonts w:ascii="Arial" w:hAnsi="Arial" w:cs="Arial"/>
          <w:sz w:val="22"/>
          <w:szCs w:val="22"/>
        </w:rPr>
        <w:t>LSTA Grants Manager,</w:t>
      </w:r>
      <w:r w:rsidR="007D7216" w:rsidRPr="00B46B06">
        <w:rPr>
          <w:rFonts w:ascii="Arial" w:hAnsi="Arial" w:cs="Arial"/>
          <w:sz w:val="22"/>
          <w:szCs w:val="22"/>
        </w:rPr>
        <w:t xml:space="preserve"> 360.704.5246, </w:t>
      </w:r>
      <w:hyperlink r:id="rId19" w:history="1">
        <w:r w:rsidRPr="0029262B">
          <w:rPr>
            <w:rStyle w:val="Hyperlink"/>
            <w:rFonts w:ascii="Arial" w:hAnsi="Arial" w:cs="Arial"/>
            <w:sz w:val="22"/>
            <w:szCs w:val="22"/>
          </w:rPr>
          <w:t>allyson.ruppenthal@sos.wa.gov</w:t>
        </w:r>
      </w:hyperlink>
      <w:r w:rsidR="007D7216" w:rsidRPr="00B46B06">
        <w:rPr>
          <w:rFonts w:ascii="Arial" w:hAnsi="Arial" w:cs="Arial"/>
          <w:sz w:val="22"/>
          <w:szCs w:val="22"/>
        </w:rPr>
        <w:t xml:space="preserve"> </w:t>
      </w:r>
    </w:p>
    <w:sectPr w:rsidR="007D7216" w:rsidRPr="00B46B06" w:rsidSect="00A215F9">
      <w:headerReference w:type="default" r:id="rId20"/>
      <w:footerReference w:type="even" r:id="rId21"/>
      <w:footerReference w:type="default" r:id="rId22"/>
      <w:footerReference w:type="first" r:id="rId23"/>
      <w:pgSz w:w="12240" w:h="15840" w:code="1"/>
      <w:pgMar w:top="1530" w:right="1440" w:bottom="990" w:left="117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D4" w:rsidRDefault="005321D4">
      <w:r>
        <w:separator/>
      </w:r>
    </w:p>
  </w:endnote>
  <w:endnote w:type="continuationSeparator" w:id="0">
    <w:p w:rsidR="005321D4" w:rsidRDefault="00532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15" w:rsidRDefault="00766A9C" w:rsidP="00B46B06">
    <w:pPr>
      <w:pStyle w:val="Footer"/>
      <w:framePr w:wrap="around" w:vAnchor="text" w:hAnchor="margin" w:xAlign="right" w:y="1"/>
      <w:rPr>
        <w:rStyle w:val="PageNumber"/>
      </w:rPr>
    </w:pPr>
    <w:r>
      <w:rPr>
        <w:rStyle w:val="PageNumber"/>
      </w:rPr>
      <w:fldChar w:fldCharType="begin"/>
    </w:r>
    <w:r w:rsidR="00C16C15">
      <w:rPr>
        <w:rStyle w:val="PageNumber"/>
      </w:rPr>
      <w:instrText xml:space="preserve">PAGE  </w:instrText>
    </w:r>
    <w:r>
      <w:rPr>
        <w:rStyle w:val="PageNumber"/>
      </w:rPr>
      <w:fldChar w:fldCharType="end"/>
    </w:r>
  </w:p>
  <w:p w:rsidR="00C16C15" w:rsidRDefault="00C16C15" w:rsidP="00B46B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15" w:rsidRPr="00C16C15" w:rsidRDefault="00C16C15" w:rsidP="00B46B06">
    <w:pPr>
      <w:pStyle w:val="Footer"/>
      <w:ind w:right="360"/>
      <w:jc w:val="right"/>
      <w:rPr>
        <w:rFonts w:ascii="Arial" w:hAnsi="Arial" w:cs="Arial"/>
        <w:sz w:val="18"/>
        <w:szCs w:val="18"/>
      </w:rPr>
    </w:pPr>
    <w:r w:rsidRPr="00C16C15">
      <w:rPr>
        <w:rFonts w:ascii="Arial" w:hAnsi="Arial" w:cs="Arial"/>
        <w:sz w:val="18"/>
        <w:szCs w:val="18"/>
      </w:rPr>
      <w:t xml:space="preserve">Page </w:t>
    </w:r>
    <w:r w:rsidR="00766A9C" w:rsidRPr="00C16C15">
      <w:rPr>
        <w:rStyle w:val="PageNumber"/>
        <w:rFonts w:ascii="Arial" w:hAnsi="Arial" w:cs="Arial"/>
        <w:sz w:val="18"/>
        <w:szCs w:val="18"/>
      </w:rPr>
      <w:fldChar w:fldCharType="begin"/>
    </w:r>
    <w:r w:rsidRPr="00C16C15">
      <w:rPr>
        <w:rStyle w:val="PageNumber"/>
        <w:rFonts w:ascii="Arial" w:hAnsi="Arial" w:cs="Arial"/>
        <w:sz w:val="18"/>
        <w:szCs w:val="18"/>
      </w:rPr>
      <w:instrText xml:space="preserve"> PAGE </w:instrText>
    </w:r>
    <w:r w:rsidR="00766A9C" w:rsidRPr="00C16C15">
      <w:rPr>
        <w:rStyle w:val="PageNumber"/>
        <w:rFonts w:ascii="Arial" w:hAnsi="Arial" w:cs="Arial"/>
        <w:sz w:val="18"/>
        <w:szCs w:val="18"/>
      </w:rPr>
      <w:fldChar w:fldCharType="separate"/>
    </w:r>
    <w:r w:rsidR="00E2696D">
      <w:rPr>
        <w:rStyle w:val="PageNumber"/>
        <w:rFonts w:ascii="Arial" w:hAnsi="Arial" w:cs="Arial"/>
        <w:noProof/>
        <w:sz w:val="18"/>
        <w:szCs w:val="18"/>
      </w:rPr>
      <w:t>2</w:t>
    </w:r>
    <w:r w:rsidR="00766A9C" w:rsidRPr="00C16C15">
      <w:rPr>
        <w:rStyle w:val="PageNumber"/>
        <w:rFonts w:ascii="Arial" w:hAnsi="Arial" w:cs="Arial"/>
        <w:sz w:val="18"/>
        <w:szCs w:val="18"/>
      </w:rPr>
      <w:fldChar w:fldCharType="end"/>
    </w:r>
    <w:r w:rsidRPr="00C16C15">
      <w:rPr>
        <w:rFonts w:ascii="Arial" w:hAnsi="Arial" w:cs="Arial"/>
        <w:sz w:val="18"/>
        <w:szCs w:val="18"/>
      </w:rPr>
      <w:t xml:space="preserve"> of </w:t>
    </w:r>
    <w:r w:rsidR="00766A9C" w:rsidRPr="00C16C15">
      <w:rPr>
        <w:rStyle w:val="PageNumber"/>
        <w:rFonts w:ascii="Arial" w:hAnsi="Arial" w:cs="Arial"/>
        <w:sz w:val="18"/>
        <w:szCs w:val="18"/>
      </w:rPr>
      <w:fldChar w:fldCharType="begin"/>
    </w:r>
    <w:r w:rsidRPr="00C16C15">
      <w:rPr>
        <w:rStyle w:val="PageNumber"/>
        <w:rFonts w:ascii="Arial" w:hAnsi="Arial" w:cs="Arial"/>
        <w:sz w:val="18"/>
        <w:szCs w:val="18"/>
      </w:rPr>
      <w:instrText xml:space="preserve"> NUMPAGES </w:instrText>
    </w:r>
    <w:r w:rsidR="00766A9C" w:rsidRPr="00C16C15">
      <w:rPr>
        <w:rStyle w:val="PageNumber"/>
        <w:rFonts w:ascii="Arial" w:hAnsi="Arial" w:cs="Arial"/>
        <w:sz w:val="18"/>
        <w:szCs w:val="18"/>
      </w:rPr>
      <w:fldChar w:fldCharType="separate"/>
    </w:r>
    <w:r w:rsidR="00E2696D">
      <w:rPr>
        <w:rStyle w:val="PageNumber"/>
        <w:rFonts w:ascii="Arial" w:hAnsi="Arial" w:cs="Arial"/>
        <w:noProof/>
        <w:sz w:val="18"/>
        <w:szCs w:val="18"/>
      </w:rPr>
      <w:t>7</w:t>
    </w:r>
    <w:r w:rsidR="00766A9C" w:rsidRPr="00C16C15">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15" w:rsidRDefault="00C16C1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D4" w:rsidRDefault="005321D4">
      <w:r>
        <w:separator/>
      </w:r>
    </w:p>
  </w:footnote>
  <w:footnote w:type="continuationSeparator" w:id="0">
    <w:p w:rsidR="005321D4" w:rsidRDefault="00532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15" w:rsidRDefault="00C16C15" w:rsidP="002C7F76">
    <w:pPr>
      <w:pStyle w:val="Header"/>
      <w:rPr>
        <w:rFonts w:ascii="Arial" w:hAnsi="Arial"/>
        <w:b/>
        <w:sz w:val="18"/>
      </w:rPr>
    </w:pPr>
    <w:r>
      <w:rPr>
        <w:rFonts w:ascii="Arial" w:hAnsi="Arial"/>
        <w:b/>
        <w:sz w:val="18"/>
      </w:rPr>
      <w:t>Broadband</w:t>
    </w:r>
  </w:p>
  <w:p w:rsidR="00C16C15" w:rsidRDefault="00C16C15" w:rsidP="002C7F76">
    <w:pPr>
      <w:pStyle w:val="Header"/>
      <w:rPr>
        <w:rFonts w:ascii="Arial" w:hAnsi="Arial"/>
        <w:b/>
        <w:sz w:val="18"/>
      </w:rPr>
    </w:pPr>
    <w:r>
      <w:rPr>
        <w:rFonts w:ascii="Arial" w:hAnsi="Arial"/>
        <w:b/>
        <w:sz w:val="18"/>
      </w:rPr>
      <w:t>2014 Grant Guidelines</w:t>
    </w:r>
  </w:p>
  <w:p w:rsidR="00C16C15" w:rsidRDefault="00C16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5D2"/>
    <w:multiLevelType w:val="hybridMultilevel"/>
    <w:tmpl w:val="4A74A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B65B1"/>
    <w:multiLevelType w:val="hybridMultilevel"/>
    <w:tmpl w:val="EBE67B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52317"/>
    <w:multiLevelType w:val="hybridMultilevel"/>
    <w:tmpl w:val="B81A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93714A"/>
    <w:multiLevelType w:val="hybridMultilevel"/>
    <w:tmpl w:val="C8B0BC20"/>
    <w:lvl w:ilvl="0" w:tplc="D2FA3DCC">
      <w:start w:val="1"/>
      <w:numFmt w:val="bullet"/>
      <w:lvlText w:val=""/>
      <w:lvlJc w:val="left"/>
      <w:pPr>
        <w:tabs>
          <w:tab w:val="num" w:pos="1080"/>
        </w:tabs>
        <w:ind w:left="1080" w:hanging="360"/>
      </w:pPr>
      <w:rPr>
        <w:rFonts w:ascii="Symbol" w:hAnsi="Symbol" w:hint="default"/>
        <w:color w:val="auto"/>
        <w:sz w:val="22"/>
      </w:rPr>
    </w:lvl>
    <w:lvl w:ilvl="1" w:tplc="D2FA3DCC">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5E22573"/>
    <w:multiLevelType w:val="hybridMultilevel"/>
    <w:tmpl w:val="E6BC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5B215B"/>
    <w:multiLevelType w:val="hybridMultilevel"/>
    <w:tmpl w:val="9294A37A"/>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C12659"/>
    <w:multiLevelType w:val="hybridMultilevel"/>
    <w:tmpl w:val="A1E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F286B"/>
    <w:multiLevelType w:val="hybridMultilevel"/>
    <w:tmpl w:val="7BDACE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9445B1C"/>
    <w:multiLevelType w:val="hybridMultilevel"/>
    <w:tmpl w:val="7BB09BA8"/>
    <w:lvl w:ilvl="0" w:tplc="AD227638">
      <w:start w:val="1"/>
      <w:numFmt w:val="upperLetter"/>
      <w:lvlText w:val="%1."/>
      <w:lvlJc w:val="left"/>
      <w:pPr>
        <w:tabs>
          <w:tab w:val="num" w:pos="720"/>
        </w:tabs>
        <w:ind w:left="720" w:hanging="360"/>
      </w:pPr>
      <w:rPr>
        <w:rFonts w:ascii="Arial" w:hAnsi="Arial" w:cs="Times New Roman" w:hint="default"/>
        <w:b w:val="0"/>
        <w:i w:val="0"/>
        <w:color w:val="auto"/>
        <w:sz w:val="22"/>
        <w:szCs w:val="22"/>
        <w:effect w:val="none"/>
      </w:rPr>
    </w:lvl>
    <w:lvl w:ilvl="1" w:tplc="4D2855AA">
      <w:start w:val="10"/>
      <w:numFmt w:val="upperLetter"/>
      <w:lvlText w:val="%2."/>
      <w:lvlJc w:val="left"/>
      <w:pPr>
        <w:tabs>
          <w:tab w:val="num" w:pos="1440"/>
        </w:tabs>
        <w:ind w:left="1440" w:hanging="360"/>
      </w:pPr>
      <w:rPr>
        <w:rFonts w:cs="Times New Roman" w:hint="default"/>
        <w:b w:val="0"/>
        <w:i w:val="0"/>
        <w:color w:val="auto"/>
        <w:sz w:val="22"/>
        <w:szCs w:val="22"/>
        <w:effect w:val="none"/>
      </w:rPr>
    </w:lvl>
    <w:lvl w:ilvl="2" w:tplc="020CD116">
      <w:start w:val="4000"/>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D0128D"/>
    <w:multiLevelType w:val="hybridMultilevel"/>
    <w:tmpl w:val="3412ED48"/>
    <w:lvl w:ilvl="0" w:tplc="622EE5D4">
      <w:start w:val="1"/>
      <w:numFmt w:val="upperLetter"/>
      <w:lvlText w:val="%1."/>
      <w:lvlJc w:val="left"/>
      <w:pPr>
        <w:tabs>
          <w:tab w:val="num" w:pos="1440"/>
        </w:tabs>
        <w:ind w:left="14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93076A"/>
    <w:multiLevelType w:val="hybridMultilevel"/>
    <w:tmpl w:val="2AC05130"/>
    <w:lvl w:ilvl="0" w:tplc="294EE4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DC451B"/>
    <w:multiLevelType w:val="hybridMultilevel"/>
    <w:tmpl w:val="13645868"/>
    <w:lvl w:ilvl="0" w:tplc="5F12BAF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DB26E1"/>
    <w:multiLevelType w:val="hybridMultilevel"/>
    <w:tmpl w:val="BA82BE7A"/>
    <w:lvl w:ilvl="0" w:tplc="2712244E">
      <w:start w:val="10"/>
      <w:numFmt w:val="decimal"/>
      <w:lvlText w:val="%1."/>
      <w:lvlJc w:val="left"/>
      <w:pPr>
        <w:tabs>
          <w:tab w:val="num" w:pos="1080"/>
        </w:tabs>
        <w:ind w:left="1080" w:hanging="360"/>
      </w:pPr>
      <w:rPr>
        <w:rFonts w:cs="Times New Roman" w:hint="default"/>
        <w:color w:val="auto"/>
        <w:sz w:val="22"/>
      </w:rPr>
    </w:lvl>
    <w:lvl w:ilvl="1" w:tplc="D2FA3DCC">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44631A8"/>
    <w:multiLevelType w:val="hybridMultilevel"/>
    <w:tmpl w:val="4A46D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BC0E2B"/>
    <w:multiLevelType w:val="hybridMultilevel"/>
    <w:tmpl w:val="1D62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31964"/>
    <w:multiLevelType w:val="hybridMultilevel"/>
    <w:tmpl w:val="A440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0D1AFF"/>
    <w:multiLevelType w:val="hybridMultilevel"/>
    <w:tmpl w:val="BA189FCE"/>
    <w:lvl w:ilvl="0" w:tplc="0FBCED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C26D5E"/>
    <w:multiLevelType w:val="hybridMultilevel"/>
    <w:tmpl w:val="17C2AE2E"/>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473626B9"/>
    <w:multiLevelType w:val="hybridMultilevel"/>
    <w:tmpl w:val="96189EA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9823411"/>
    <w:multiLevelType w:val="multilevel"/>
    <w:tmpl w:val="9634E30C"/>
    <w:lvl w:ilvl="0">
      <w:start w:val="1"/>
      <w:numFmt w:val="upp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C2A3702"/>
    <w:multiLevelType w:val="hybridMultilevel"/>
    <w:tmpl w:val="FE06AF2C"/>
    <w:lvl w:ilvl="0" w:tplc="CAEEB1FE">
      <w:start w:val="1"/>
      <w:numFmt w:val="bullet"/>
      <w:lvlText w:val=""/>
      <w:lvlJc w:val="left"/>
      <w:pPr>
        <w:ind w:left="72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5747E"/>
    <w:multiLevelType w:val="hybridMultilevel"/>
    <w:tmpl w:val="760E7CBA"/>
    <w:lvl w:ilvl="0" w:tplc="8C30A228">
      <w:start w:val="1"/>
      <w:numFmt w:val="bullet"/>
      <w:lvlText w:val=""/>
      <w:lvlJc w:val="left"/>
      <w:pPr>
        <w:ind w:left="720" w:hanging="360"/>
      </w:pPr>
      <w:rPr>
        <w:rFonts w:ascii="Symbol" w:hAnsi="Symbol" w:hint="default"/>
        <w:b/>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806B09"/>
    <w:multiLevelType w:val="hybridMultilevel"/>
    <w:tmpl w:val="29CA9818"/>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24">
    <w:nsid w:val="55EF7758"/>
    <w:multiLevelType w:val="hybridMultilevel"/>
    <w:tmpl w:val="FC14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F679B5"/>
    <w:multiLevelType w:val="hybridMultilevel"/>
    <w:tmpl w:val="42C28516"/>
    <w:lvl w:ilvl="0" w:tplc="D2FA3DCC">
      <w:start w:val="1"/>
      <w:numFmt w:val="bullet"/>
      <w:lvlText w:val=""/>
      <w:lvlJc w:val="left"/>
      <w:pPr>
        <w:tabs>
          <w:tab w:val="num" w:pos="720"/>
        </w:tabs>
        <w:ind w:left="720" w:hanging="360"/>
      </w:pPr>
      <w:rPr>
        <w:rFonts w:ascii="Symbol" w:hAnsi="Symbol" w:hint="default"/>
        <w:color w:val="auto"/>
        <w:sz w:val="22"/>
      </w:rPr>
    </w:lvl>
    <w:lvl w:ilvl="1" w:tplc="8F82F784">
      <w:start w:val="2"/>
      <w:numFmt w:val="upperLetter"/>
      <w:lvlText w:val="%2."/>
      <w:lvlJc w:val="left"/>
      <w:pPr>
        <w:tabs>
          <w:tab w:val="num" w:pos="1800"/>
        </w:tabs>
        <w:ind w:left="1800" w:hanging="360"/>
      </w:pPr>
      <w:rPr>
        <w:rFonts w:cs="Times New Roman"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CE423FC"/>
    <w:multiLevelType w:val="hybridMultilevel"/>
    <w:tmpl w:val="36801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F507A5"/>
    <w:multiLevelType w:val="singleLevel"/>
    <w:tmpl w:val="04090001"/>
    <w:lvl w:ilvl="0">
      <w:start w:val="1"/>
      <w:numFmt w:val="bullet"/>
      <w:lvlText w:val=""/>
      <w:lvlJc w:val="left"/>
      <w:pPr>
        <w:ind w:left="720" w:hanging="360"/>
      </w:pPr>
      <w:rPr>
        <w:rFonts w:ascii="Symbol" w:hAnsi="Symbol" w:hint="default"/>
      </w:rPr>
    </w:lvl>
  </w:abstractNum>
  <w:abstractNum w:abstractNumId="28">
    <w:nsid w:val="6F93292F"/>
    <w:multiLevelType w:val="hybridMultilevel"/>
    <w:tmpl w:val="3036F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DA7B9E"/>
    <w:multiLevelType w:val="hybridMultilevel"/>
    <w:tmpl w:val="3952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7"/>
  </w:num>
  <w:num w:numId="4">
    <w:abstractNumId w:val="12"/>
  </w:num>
  <w:num w:numId="5">
    <w:abstractNumId w:val="9"/>
  </w:num>
  <w:num w:numId="6">
    <w:abstractNumId w:val="10"/>
  </w:num>
  <w:num w:numId="7">
    <w:abstractNumId w:val="17"/>
  </w:num>
  <w:num w:numId="8">
    <w:abstractNumId w:val="18"/>
  </w:num>
  <w:num w:numId="9">
    <w:abstractNumId w:val="29"/>
  </w:num>
  <w:num w:numId="10">
    <w:abstractNumId w:val="28"/>
  </w:num>
  <w:num w:numId="11">
    <w:abstractNumId w:val="15"/>
  </w:num>
  <w:num w:numId="12">
    <w:abstractNumId w:val="0"/>
  </w:num>
  <w:num w:numId="13">
    <w:abstractNumId w:val="2"/>
  </w:num>
  <w:num w:numId="14">
    <w:abstractNumId w:val="16"/>
  </w:num>
  <w:num w:numId="15">
    <w:abstractNumId w:val="25"/>
  </w:num>
  <w:num w:numId="16">
    <w:abstractNumId w:val="8"/>
  </w:num>
  <w:num w:numId="17">
    <w:abstractNumId w:val="13"/>
  </w:num>
  <w:num w:numId="18">
    <w:abstractNumId w:val="4"/>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4"/>
  </w:num>
  <w:num w:numId="24">
    <w:abstractNumId w:val="7"/>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
  </w:num>
  <w:num w:numId="2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2"/>
  </w:num>
  <w:num w:numId="32">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rsids>
    <w:rsidRoot w:val="00A749AA"/>
    <w:rsid w:val="00011251"/>
    <w:rsid w:val="00012B7F"/>
    <w:rsid w:val="00015048"/>
    <w:rsid w:val="00024399"/>
    <w:rsid w:val="00040F53"/>
    <w:rsid w:val="00050B16"/>
    <w:rsid w:val="00055469"/>
    <w:rsid w:val="00055B4A"/>
    <w:rsid w:val="00060437"/>
    <w:rsid w:val="00066E95"/>
    <w:rsid w:val="00066FAB"/>
    <w:rsid w:val="0007321E"/>
    <w:rsid w:val="0007601A"/>
    <w:rsid w:val="00084F93"/>
    <w:rsid w:val="0008525A"/>
    <w:rsid w:val="000918F5"/>
    <w:rsid w:val="00091D64"/>
    <w:rsid w:val="000920A2"/>
    <w:rsid w:val="000923C1"/>
    <w:rsid w:val="00095A41"/>
    <w:rsid w:val="00096BFE"/>
    <w:rsid w:val="000A03E5"/>
    <w:rsid w:val="000A2028"/>
    <w:rsid w:val="000A489B"/>
    <w:rsid w:val="000A7A10"/>
    <w:rsid w:val="000B3ABC"/>
    <w:rsid w:val="000C31FB"/>
    <w:rsid w:val="000C3529"/>
    <w:rsid w:val="000C4247"/>
    <w:rsid w:val="000C43A4"/>
    <w:rsid w:val="000C5C6D"/>
    <w:rsid w:val="000C7101"/>
    <w:rsid w:val="000D3C63"/>
    <w:rsid w:val="000E1999"/>
    <w:rsid w:val="000E240F"/>
    <w:rsid w:val="000E248F"/>
    <w:rsid w:val="000E2C7D"/>
    <w:rsid w:val="000E3A5B"/>
    <w:rsid w:val="000E50C1"/>
    <w:rsid w:val="000E51A3"/>
    <w:rsid w:val="000E7BBD"/>
    <w:rsid w:val="000F4788"/>
    <w:rsid w:val="000F48C4"/>
    <w:rsid w:val="000F4A8D"/>
    <w:rsid w:val="000F5C68"/>
    <w:rsid w:val="000F6037"/>
    <w:rsid w:val="000F79F2"/>
    <w:rsid w:val="001041C6"/>
    <w:rsid w:val="00106546"/>
    <w:rsid w:val="001071E3"/>
    <w:rsid w:val="001223B1"/>
    <w:rsid w:val="0013086B"/>
    <w:rsid w:val="001353C2"/>
    <w:rsid w:val="001359F3"/>
    <w:rsid w:val="00137AB0"/>
    <w:rsid w:val="00140F2B"/>
    <w:rsid w:val="00146679"/>
    <w:rsid w:val="0014677B"/>
    <w:rsid w:val="0015038F"/>
    <w:rsid w:val="00150450"/>
    <w:rsid w:val="001507BF"/>
    <w:rsid w:val="0016296B"/>
    <w:rsid w:val="00165F0C"/>
    <w:rsid w:val="0017413A"/>
    <w:rsid w:val="00181C9D"/>
    <w:rsid w:val="00183984"/>
    <w:rsid w:val="001840E8"/>
    <w:rsid w:val="00185425"/>
    <w:rsid w:val="0018699C"/>
    <w:rsid w:val="00190585"/>
    <w:rsid w:val="001A0630"/>
    <w:rsid w:val="001A1AA2"/>
    <w:rsid w:val="001A292B"/>
    <w:rsid w:val="001A4D6E"/>
    <w:rsid w:val="001B1A03"/>
    <w:rsid w:val="001B5EF1"/>
    <w:rsid w:val="001C18FB"/>
    <w:rsid w:val="001C3BB7"/>
    <w:rsid w:val="001C4F65"/>
    <w:rsid w:val="001C5487"/>
    <w:rsid w:val="001C63F1"/>
    <w:rsid w:val="001C6FEB"/>
    <w:rsid w:val="001D46E6"/>
    <w:rsid w:val="001E057B"/>
    <w:rsid w:val="001E09B9"/>
    <w:rsid w:val="001E0E71"/>
    <w:rsid w:val="001E1FD6"/>
    <w:rsid w:val="001E5069"/>
    <w:rsid w:val="001E6BD9"/>
    <w:rsid w:val="001F2F1C"/>
    <w:rsid w:val="001F3FBA"/>
    <w:rsid w:val="001F4EBC"/>
    <w:rsid w:val="00210063"/>
    <w:rsid w:val="00212E63"/>
    <w:rsid w:val="002137AF"/>
    <w:rsid w:val="002138D6"/>
    <w:rsid w:val="0021419F"/>
    <w:rsid w:val="0022180B"/>
    <w:rsid w:val="00233E62"/>
    <w:rsid w:val="0023635A"/>
    <w:rsid w:val="0024192E"/>
    <w:rsid w:val="00251BA1"/>
    <w:rsid w:val="002615AF"/>
    <w:rsid w:val="0026164A"/>
    <w:rsid w:val="00266A36"/>
    <w:rsid w:val="00270ED9"/>
    <w:rsid w:val="0027541D"/>
    <w:rsid w:val="00277BDF"/>
    <w:rsid w:val="00281194"/>
    <w:rsid w:val="00282EA8"/>
    <w:rsid w:val="002851E1"/>
    <w:rsid w:val="00285F62"/>
    <w:rsid w:val="0029262B"/>
    <w:rsid w:val="002964FA"/>
    <w:rsid w:val="002A6C51"/>
    <w:rsid w:val="002B1CEF"/>
    <w:rsid w:val="002B5B0A"/>
    <w:rsid w:val="002B6356"/>
    <w:rsid w:val="002C051E"/>
    <w:rsid w:val="002C3E3B"/>
    <w:rsid w:val="002C44CC"/>
    <w:rsid w:val="002C7F76"/>
    <w:rsid w:val="002D1278"/>
    <w:rsid w:val="002D7312"/>
    <w:rsid w:val="002D74CC"/>
    <w:rsid w:val="002E0CFA"/>
    <w:rsid w:val="002E5629"/>
    <w:rsid w:val="002E5784"/>
    <w:rsid w:val="002F3458"/>
    <w:rsid w:val="00300140"/>
    <w:rsid w:val="003034C2"/>
    <w:rsid w:val="00303DFE"/>
    <w:rsid w:val="00304B08"/>
    <w:rsid w:val="00306694"/>
    <w:rsid w:val="00310515"/>
    <w:rsid w:val="00315C88"/>
    <w:rsid w:val="0031719E"/>
    <w:rsid w:val="00324DC4"/>
    <w:rsid w:val="00325339"/>
    <w:rsid w:val="003270EE"/>
    <w:rsid w:val="00337C84"/>
    <w:rsid w:val="00347DA9"/>
    <w:rsid w:val="003551D9"/>
    <w:rsid w:val="00362CBB"/>
    <w:rsid w:val="00363338"/>
    <w:rsid w:val="00363B87"/>
    <w:rsid w:val="00364FA2"/>
    <w:rsid w:val="003775D3"/>
    <w:rsid w:val="00382877"/>
    <w:rsid w:val="00382C85"/>
    <w:rsid w:val="0038617C"/>
    <w:rsid w:val="00386DFD"/>
    <w:rsid w:val="00392F13"/>
    <w:rsid w:val="003A03C9"/>
    <w:rsid w:val="003A2464"/>
    <w:rsid w:val="003A48AC"/>
    <w:rsid w:val="003A6576"/>
    <w:rsid w:val="003B313C"/>
    <w:rsid w:val="003B5342"/>
    <w:rsid w:val="003C234C"/>
    <w:rsid w:val="003C746F"/>
    <w:rsid w:val="003D210D"/>
    <w:rsid w:val="003D2DD3"/>
    <w:rsid w:val="003D4534"/>
    <w:rsid w:val="003D7074"/>
    <w:rsid w:val="003E4DD1"/>
    <w:rsid w:val="003E6F19"/>
    <w:rsid w:val="003E73C3"/>
    <w:rsid w:val="003F0CD5"/>
    <w:rsid w:val="003F5102"/>
    <w:rsid w:val="003F578D"/>
    <w:rsid w:val="003F694E"/>
    <w:rsid w:val="00400FF9"/>
    <w:rsid w:val="00403DDD"/>
    <w:rsid w:val="00405021"/>
    <w:rsid w:val="00407F24"/>
    <w:rsid w:val="0041160D"/>
    <w:rsid w:val="0041480C"/>
    <w:rsid w:val="00416BEB"/>
    <w:rsid w:val="00420FD6"/>
    <w:rsid w:val="0042572B"/>
    <w:rsid w:val="004277D1"/>
    <w:rsid w:val="00441259"/>
    <w:rsid w:val="00446FBF"/>
    <w:rsid w:val="004515DB"/>
    <w:rsid w:val="004532CB"/>
    <w:rsid w:val="0045465F"/>
    <w:rsid w:val="0045760E"/>
    <w:rsid w:val="00457A00"/>
    <w:rsid w:val="00460AAF"/>
    <w:rsid w:val="00460BE2"/>
    <w:rsid w:val="00466F1E"/>
    <w:rsid w:val="00474EBB"/>
    <w:rsid w:val="004752C0"/>
    <w:rsid w:val="00483EEC"/>
    <w:rsid w:val="004852FA"/>
    <w:rsid w:val="00491F9E"/>
    <w:rsid w:val="00492126"/>
    <w:rsid w:val="004A1EE7"/>
    <w:rsid w:val="004A1FFA"/>
    <w:rsid w:val="004B561E"/>
    <w:rsid w:val="004B5628"/>
    <w:rsid w:val="004B65DC"/>
    <w:rsid w:val="004B6C17"/>
    <w:rsid w:val="004B759F"/>
    <w:rsid w:val="004B7605"/>
    <w:rsid w:val="004B7CCA"/>
    <w:rsid w:val="004C4144"/>
    <w:rsid w:val="004C54BE"/>
    <w:rsid w:val="004D03F6"/>
    <w:rsid w:val="004D3F02"/>
    <w:rsid w:val="004D4EC6"/>
    <w:rsid w:val="004D50A8"/>
    <w:rsid w:val="004E17E6"/>
    <w:rsid w:val="004E23A8"/>
    <w:rsid w:val="004E23EE"/>
    <w:rsid w:val="004E2474"/>
    <w:rsid w:val="004F2572"/>
    <w:rsid w:val="004F3C0F"/>
    <w:rsid w:val="004F446A"/>
    <w:rsid w:val="004F4C51"/>
    <w:rsid w:val="004F5AA3"/>
    <w:rsid w:val="00502380"/>
    <w:rsid w:val="00503B96"/>
    <w:rsid w:val="005102D4"/>
    <w:rsid w:val="00512B8C"/>
    <w:rsid w:val="005179DF"/>
    <w:rsid w:val="00517AF7"/>
    <w:rsid w:val="0052172D"/>
    <w:rsid w:val="0052293D"/>
    <w:rsid w:val="00523325"/>
    <w:rsid w:val="005244E3"/>
    <w:rsid w:val="005321D4"/>
    <w:rsid w:val="0055466F"/>
    <w:rsid w:val="00556F81"/>
    <w:rsid w:val="005623EE"/>
    <w:rsid w:val="005632B5"/>
    <w:rsid w:val="005671B3"/>
    <w:rsid w:val="0057078A"/>
    <w:rsid w:val="00576D1A"/>
    <w:rsid w:val="00582935"/>
    <w:rsid w:val="00583768"/>
    <w:rsid w:val="00585A42"/>
    <w:rsid w:val="00586366"/>
    <w:rsid w:val="00586B0D"/>
    <w:rsid w:val="00590A40"/>
    <w:rsid w:val="00590D94"/>
    <w:rsid w:val="005A480F"/>
    <w:rsid w:val="005A4C29"/>
    <w:rsid w:val="005A7907"/>
    <w:rsid w:val="005B1C67"/>
    <w:rsid w:val="005B4B91"/>
    <w:rsid w:val="005B4FAB"/>
    <w:rsid w:val="005C34D6"/>
    <w:rsid w:val="005C3DC0"/>
    <w:rsid w:val="005C403F"/>
    <w:rsid w:val="005C74F0"/>
    <w:rsid w:val="005D2081"/>
    <w:rsid w:val="005E4BAC"/>
    <w:rsid w:val="005E7616"/>
    <w:rsid w:val="005F6205"/>
    <w:rsid w:val="006158DB"/>
    <w:rsid w:val="00616FB8"/>
    <w:rsid w:val="0062167F"/>
    <w:rsid w:val="00621DA9"/>
    <w:rsid w:val="0062268F"/>
    <w:rsid w:val="00625861"/>
    <w:rsid w:val="00630695"/>
    <w:rsid w:val="0063394B"/>
    <w:rsid w:val="00634E0E"/>
    <w:rsid w:val="00635D44"/>
    <w:rsid w:val="00637F2B"/>
    <w:rsid w:val="00645309"/>
    <w:rsid w:val="00647938"/>
    <w:rsid w:val="0065053B"/>
    <w:rsid w:val="00650E0A"/>
    <w:rsid w:val="00651587"/>
    <w:rsid w:val="00652225"/>
    <w:rsid w:val="00653016"/>
    <w:rsid w:val="006535B1"/>
    <w:rsid w:val="0065747B"/>
    <w:rsid w:val="00660BEE"/>
    <w:rsid w:val="00671715"/>
    <w:rsid w:val="00671C1A"/>
    <w:rsid w:val="00676A76"/>
    <w:rsid w:val="00677A48"/>
    <w:rsid w:val="00680D0E"/>
    <w:rsid w:val="006826B3"/>
    <w:rsid w:val="00685C5B"/>
    <w:rsid w:val="0069741D"/>
    <w:rsid w:val="006977CE"/>
    <w:rsid w:val="0069790E"/>
    <w:rsid w:val="006A1138"/>
    <w:rsid w:val="006A41E7"/>
    <w:rsid w:val="006B1F37"/>
    <w:rsid w:val="006B6381"/>
    <w:rsid w:val="006C7CDC"/>
    <w:rsid w:val="006D06DB"/>
    <w:rsid w:val="006D30F1"/>
    <w:rsid w:val="006D57D5"/>
    <w:rsid w:val="006D5881"/>
    <w:rsid w:val="006D67B4"/>
    <w:rsid w:val="006D73B2"/>
    <w:rsid w:val="006E04E5"/>
    <w:rsid w:val="006E7AD8"/>
    <w:rsid w:val="006F3137"/>
    <w:rsid w:val="006F321D"/>
    <w:rsid w:val="00704342"/>
    <w:rsid w:val="00707204"/>
    <w:rsid w:val="0070797B"/>
    <w:rsid w:val="0071183A"/>
    <w:rsid w:val="00712005"/>
    <w:rsid w:val="0071526B"/>
    <w:rsid w:val="007166EF"/>
    <w:rsid w:val="00724E21"/>
    <w:rsid w:val="00730ACA"/>
    <w:rsid w:val="0073479D"/>
    <w:rsid w:val="00741F63"/>
    <w:rsid w:val="00750B67"/>
    <w:rsid w:val="007532BB"/>
    <w:rsid w:val="00763312"/>
    <w:rsid w:val="00764111"/>
    <w:rsid w:val="00766A9C"/>
    <w:rsid w:val="00770321"/>
    <w:rsid w:val="00771627"/>
    <w:rsid w:val="007718FB"/>
    <w:rsid w:val="007731C3"/>
    <w:rsid w:val="007753B3"/>
    <w:rsid w:val="007809D7"/>
    <w:rsid w:val="00783396"/>
    <w:rsid w:val="007856B7"/>
    <w:rsid w:val="00792867"/>
    <w:rsid w:val="00796EBC"/>
    <w:rsid w:val="007A1488"/>
    <w:rsid w:val="007A1AEA"/>
    <w:rsid w:val="007A2136"/>
    <w:rsid w:val="007B10BF"/>
    <w:rsid w:val="007C2CEC"/>
    <w:rsid w:val="007D0F28"/>
    <w:rsid w:val="007D41FD"/>
    <w:rsid w:val="007D69D0"/>
    <w:rsid w:val="007D7216"/>
    <w:rsid w:val="007E09DB"/>
    <w:rsid w:val="007E431F"/>
    <w:rsid w:val="007F2135"/>
    <w:rsid w:val="007F385B"/>
    <w:rsid w:val="007F4561"/>
    <w:rsid w:val="007F7343"/>
    <w:rsid w:val="007F7C08"/>
    <w:rsid w:val="0080248B"/>
    <w:rsid w:val="00804629"/>
    <w:rsid w:val="008058FD"/>
    <w:rsid w:val="008078C3"/>
    <w:rsid w:val="00814D2F"/>
    <w:rsid w:val="008217E0"/>
    <w:rsid w:val="00822C1A"/>
    <w:rsid w:val="008235F1"/>
    <w:rsid w:val="00823F30"/>
    <w:rsid w:val="00826491"/>
    <w:rsid w:val="00850B9A"/>
    <w:rsid w:val="00851AAF"/>
    <w:rsid w:val="00852A9E"/>
    <w:rsid w:val="008609F7"/>
    <w:rsid w:val="00860FBF"/>
    <w:rsid w:val="00870BA8"/>
    <w:rsid w:val="00871362"/>
    <w:rsid w:val="00874DD9"/>
    <w:rsid w:val="00881901"/>
    <w:rsid w:val="0088376B"/>
    <w:rsid w:val="00883AC8"/>
    <w:rsid w:val="00893575"/>
    <w:rsid w:val="008A1A26"/>
    <w:rsid w:val="008A3B4C"/>
    <w:rsid w:val="008A58DA"/>
    <w:rsid w:val="008B04C1"/>
    <w:rsid w:val="008B0550"/>
    <w:rsid w:val="008B057A"/>
    <w:rsid w:val="008B7CA3"/>
    <w:rsid w:val="008C025E"/>
    <w:rsid w:val="008C363B"/>
    <w:rsid w:val="008C55C4"/>
    <w:rsid w:val="008E3E19"/>
    <w:rsid w:val="008E5CA6"/>
    <w:rsid w:val="008F1876"/>
    <w:rsid w:val="008F3708"/>
    <w:rsid w:val="008F6802"/>
    <w:rsid w:val="0090478E"/>
    <w:rsid w:val="00914533"/>
    <w:rsid w:val="00916CB3"/>
    <w:rsid w:val="0092008C"/>
    <w:rsid w:val="0092211A"/>
    <w:rsid w:val="009221F6"/>
    <w:rsid w:val="0092697D"/>
    <w:rsid w:val="00927E07"/>
    <w:rsid w:val="00936E0A"/>
    <w:rsid w:val="00936EEE"/>
    <w:rsid w:val="009446B8"/>
    <w:rsid w:val="0095012E"/>
    <w:rsid w:val="009503AA"/>
    <w:rsid w:val="00951080"/>
    <w:rsid w:val="009519A0"/>
    <w:rsid w:val="00954F68"/>
    <w:rsid w:val="0096025E"/>
    <w:rsid w:val="009603E5"/>
    <w:rsid w:val="009738D0"/>
    <w:rsid w:val="00980DDF"/>
    <w:rsid w:val="00985E09"/>
    <w:rsid w:val="009870BD"/>
    <w:rsid w:val="00987584"/>
    <w:rsid w:val="009905C2"/>
    <w:rsid w:val="0099110D"/>
    <w:rsid w:val="009935A5"/>
    <w:rsid w:val="00995FF4"/>
    <w:rsid w:val="00996C08"/>
    <w:rsid w:val="009978DF"/>
    <w:rsid w:val="009A2050"/>
    <w:rsid w:val="009A6F9B"/>
    <w:rsid w:val="009B556C"/>
    <w:rsid w:val="009C4DE5"/>
    <w:rsid w:val="009C68A6"/>
    <w:rsid w:val="009D2981"/>
    <w:rsid w:val="009D332F"/>
    <w:rsid w:val="009E1EDE"/>
    <w:rsid w:val="009E770D"/>
    <w:rsid w:val="009F189C"/>
    <w:rsid w:val="009F1D30"/>
    <w:rsid w:val="009F2D1D"/>
    <w:rsid w:val="009F3E58"/>
    <w:rsid w:val="009F5E8A"/>
    <w:rsid w:val="00A01349"/>
    <w:rsid w:val="00A01D3D"/>
    <w:rsid w:val="00A06559"/>
    <w:rsid w:val="00A10FAD"/>
    <w:rsid w:val="00A11666"/>
    <w:rsid w:val="00A13956"/>
    <w:rsid w:val="00A202E3"/>
    <w:rsid w:val="00A215F9"/>
    <w:rsid w:val="00A224E8"/>
    <w:rsid w:val="00A238C2"/>
    <w:rsid w:val="00A345A7"/>
    <w:rsid w:val="00A4437D"/>
    <w:rsid w:val="00A614BA"/>
    <w:rsid w:val="00A620F5"/>
    <w:rsid w:val="00A63D2A"/>
    <w:rsid w:val="00A671A7"/>
    <w:rsid w:val="00A749AA"/>
    <w:rsid w:val="00A75446"/>
    <w:rsid w:val="00A82B6E"/>
    <w:rsid w:val="00A83844"/>
    <w:rsid w:val="00A86A48"/>
    <w:rsid w:val="00A872EC"/>
    <w:rsid w:val="00A9578F"/>
    <w:rsid w:val="00AA5B30"/>
    <w:rsid w:val="00AA6638"/>
    <w:rsid w:val="00AB3DDA"/>
    <w:rsid w:val="00AC3620"/>
    <w:rsid w:val="00AC5363"/>
    <w:rsid w:val="00AD1178"/>
    <w:rsid w:val="00AD291A"/>
    <w:rsid w:val="00AD2B3D"/>
    <w:rsid w:val="00AD4A32"/>
    <w:rsid w:val="00AD53A8"/>
    <w:rsid w:val="00AE5844"/>
    <w:rsid w:val="00AE6117"/>
    <w:rsid w:val="00AE703B"/>
    <w:rsid w:val="00B02B82"/>
    <w:rsid w:val="00B03F50"/>
    <w:rsid w:val="00B109AA"/>
    <w:rsid w:val="00B14BBC"/>
    <w:rsid w:val="00B1537A"/>
    <w:rsid w:val="00B4141B"/>
    <w:rsid w:val="00B41992"/>
    <w:rsid w:val="00B46B06"/>
    <w:rsid w:val="00B563B8"/>
    <w:rsid w:val="00B61E6C"/>
    <w:rsid w:val="00B6246B"/>
    <w:rsid w:val="00B66A5C"/>
    <w:rsid w:val="00B74526"/>
    <w:rsid w:val="00B7483B"/>
    <w:rsid w:val="00B764F7"/>
    <w:rsid w:val="00B83D88"/>
    <w:rsid w:val="00B97BAD"/>
    <w:rsid w:val="00B97FFA"/>
    <w:rsid w:val="00BA0D90"/>
    <w:rsid w:val="00BA142E"/>
    <w:rsid w:val="00BA222E"/>
    <w:rsid w:val="00BA4F62"/>
    <w:rsid w:val="00BA7EF0"/>
    <w:rsid w:val="00BB139A"/>
    <w:rsid w:val="00BB1A10"/>
    <w:rsid w:val="00BB4C7D"/>
    <w:rsid w:val="00BC38AE"/>
    <w:rsid w:val="00BC48F6"/>
    <w:rsid w:val="00BC4C02"/>
    <w:rsid w:val="00BD0B1B"/>
    <w:rsid w:val="00BD1156"/>
    <w:rsid w:val="00BD2205"/>
    <w:rsid w:val="00BD2723"/>
    <w:rsid w:val="00BD3678"/>
    <w:rsid w:val="00BD4BF8"/>
    <w:rsid w:val="00BF2C73"/>
    <w:rsid w:val="00BF433B"/>
    <w:rsid w:val="00C03E22"/>
    <w:rsid w:val="00C16C15"/>
    <w:rsid w:val="00C2286F"/>
    <w:rsid w:val="00C30D42"/>
    <w:rsid w:val="00C3129E"/>
    <w:rsid w:val="00C32296"/>
    <w:rsid w:val="00C33E1D"/>
    <w:rsid w:val="00C37F36"/>
    <w:rsid w:val="00C411A1"/>
    <w:rsid w:val="00C4124C"/>
    <w:rsid w:val="00C44F3B"/>
    <w:rsid w:val="00C57362"/>
    <w:rsid w:val="00C677E6"/>
    <w:rsid w:val="00C74375"/>
    <w:rsid w:val="00C743EF"/>
    <w:rsid w:val="00C746D5"/>
    <w:rsid w:val="00C82D22"/>
    <w:rsid w:val="00C840C5"/>
    <w:rsid w:val="00C856F9"/>
    <w:rsid w:val="00C972BE"/>
    <w:rsid w:val="00CA2F89"/>
    <w:rsid w:val="00CA3C00"/>
    <w:rsid w:val="00CA7DC1"/>
    <w:rsid w:val="00CB29AB"/>
    <w:rsid w:val="00CB43A9"/>
    <w:rsid w:val="00CC1C87"/>
    <w:rsid w:val="00CD22B7"/>
    <w:rsid w:val="00CD7E16"/>
    <w:rsid w:val="00CF020B"/>
    <w:rsid w:val="00CF031F"/>
    <w:rsid w:val="00CF043F"/>
    <w:rsid w:val="00D01344"/>
    <w:rsid w:val="00D03A99"/>
    <w:rsid w:val="00D07CDD"/>
    <w:rsid w:val="00D10B17"/>
    <w:rsid w:val="00D11E05"/>
    <w:rsid w:val="00D12992"/>
    <w:rsid w:val="00D16F23"/>
    <w:rsid w:val="00D23834"/>
    <w:rsid w:val="00D24AEE"/>
    <w:rsid w:val="00D2633C"/>
    <w:rsid w:val="00D26E9F"/>
    <w:rsid w:val="00D345EB"/>
    <w:rsid w:val="00D437C7"/>
    <w:rsid w:val="00D6174B"/>
    <w:rsid w:val="00D71F46"/>
    <w:rsid w:val="00D77433"/>
    <w:rsid w:val="00D90DB7"/>
    <w:rsid w:val="00D940C3"/>
    <w:rsid w:val="00DA1D61"/>
    <w:rsid w:val="00DA626D"/>
    <w:rsid w:val="00DA7647"/>
    <w:rsid w:val="00DB54EC"/>
    <w:rsid w:val="00DC4225"/>
    <w:rsid w:val="00DD0CB6"/>
    <w:rsid w:val="00DD44CE"/>
    <w:rsid w:val="00DE26F1"/>
    <w:rsid w:val="00DE40F5"/>
    <w:rsid w:val="00DE4735"/>
    <w:rsid w:val="00DE5775"/>
    <w:rsid w:val="00DE5ACA"/>
    <w:rsid w:val="00E035AC"/>
    <w:rsid w:val="00E12A1C"/>
    <w:rsid w:val="00E16B56"/>
    <w:rsid w:val="00E2696D"/>
    <w:rsid w:val="00E3083D"/>
    <w:rsid w:val="00E3217E"/>
    <w:rsid w:val="00E34592"/>
    <w:rsid w:val="00E42B6A"/>
    <w:rsid w:val="00E45B96"/>
    <w:rsid w:val="00E47877"/>
    <w:rsid w:val="00E517EC"/>
    <w:rsid w:val="00E573EE"/>
    <w:rsid w:val="00E63CEE"/>
    <w:rsid w:val="00E649D0"/>
    <w:rsid w:val="00E71616"/>
    <w:rsid w:val="00E71B07"/>
    <w:rsid w:val="00E737CD"/>
    <w:rsid w:val="00E74C42"/>
    <w:rsid w:val="00E84346"/>
    <w:rsid w:val="00E8537E"/>
    <w:rsid w:val="00E963ED"/>
    <w:rsid w:val="00EA205F"/>
    <w:rsid w:val="00EA68F9"/>
    <w:rsid w:val="00EB2F58"/>
    <w:rsid w:val="00EB77BA"/>
    <w:rsid w:val="00EB789E"/>
    <w:rsid w:val="00EC03B9"/>
    <w:rsid w:val="00EC3256"/>
    <w:rsid w:val="00ED3B3E"/>
    <w:rsid w:val="00ED7BA9"/>
    <w:rsid w:val="00EF765D"/>
    <w:rsid w:val="00EF7817"/>
    <w:rsid w:val="00F001C9"/>
    <w:rsid w:val="00F0122C"/>
    <w:rsid w:val="00F05634"/>
    <w:rsid w:val="00F05B8D"/>
    <w:rsid w:val="00F064F5"/>
    <w:rsid w:val="00F07F07"/>
    <w:rsid w:val="00F163F8"/>
    <w:rsid w:val="00F2520E"/>
    <w:rsid w:val="00F32E29"/>
    <w:rsid w:val="00F403A3"/>
    <w:rsid w:val="00F440F5"/>
    <w:rsid w:val="00F55275"/>
    <w:rsid w:val="00F5575A"/>
    <w:rsid w:val="00F57974"/>
    <w:rsid w:val="00F64CD1"/>
    <w:rsid w:val="00F716E8"/>
    <w:rsid w:val="00F71A1F"/>
    <w:rsid w:val="00F77637"/>
    <w:rsid w:val="00F80BD6"/>
    <w:rsid w:val="00F85AB5"/>
    <w:rsid w:val="00F85CCC"/>
    <w:rsid w:val="00F86538"/>
    <w:rsid w:val="00F871FB"/>
    <w:rsid w:val="00F9646E"/>
    <w:rsid w:val="00F977C3"/>
    <w:rsid w:val="00FA04B5"/>
    <w:rsid w:val="00FA2B81"/>
    <w:rsid w:val="00FA361F"/>
    <w:rsid w:val="00FA4047"/>
    <w:rsid w:val="00FA6BA4"/>
    <w:rsid w:val="00FB1B45"/>
    <w:rsid w:val="00FB1F7B"/>
    <w:rsid w:val="00FC0289"/>
    <w:rsid w:val="00FC5996"/>
    <w:rsid w:val="00FC730A"/>
    <w:rsid w:val="00FD080C"/>
    <w:rsid w:val="00FD24F9"/>
    <w:rsid w:val="00FD607B"/>
    <w:rsid w:val="00FE1E43"/>
    <w:rsid w:val="00FE6043"/>
    <w:rsid w:val="00FE68C4"/>
    <w:rsid w:val="00FF126A"/>
    <w:rsid w:val="00FF174E"/>
    <w:rsid w:val="00FF4E60"/>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F1E"/>
  </w:style>
  <w:style w:type="paragraph" w:styleId="Heading1">
    <w:name w:val="heading 1"/>
    <w:basedOn w:val="Normal"/>
    <w:next w:val="Normal"/>
    <w:link w:val="Heading1Char"/>
    <w:uiPriority w:val="9"/>
    <w:qFormat/>
    <w:rsid w:val="00466F1E"/>
    <w:pPr>
      <w:keepNext/>
      <w:outlineLvl w:val="0"/>
    </w:pPr>
    <w:rPr>
      <w:b/>
    </w:rPr>
  </w:style>
  <w:style w:type="paragraph" w:styleId="Heading2">
    <w:name w:val="heading 2"/>
    <w:basedOn w:val="Normal"/>
    <w:next w:val="Normal"/>
    <w:link w:val="Heading2Char"/>
    <w:uiPriority w:val="9"/>
    <w:qFormat/>
    <w:rsid w:val="00466F1E"/>
    <w:pPr>
      <w:keepNext/>
      <w:jc w:val="center"/>
      <w:outlineLvl w:val="1"/>
    </w:pPr>
    <w:rPr>
      <w:sz w:val="24"/>
    </w:rPr>
  </w:style>
  <w:style w:type="paragraph" w:styleId="Heading3">
    <w:name w:val="heading 3"/>
    <w:basedOn w:val="Normal"/>
    <w:next w:val="Normal"/>
    <w:link w:val="Heading3Char"/>
    <w:uiPriority w:val="9"/>
    <w:qFormat/>
    <w:rsid w:val="00466F1E"/>
    <w:pPr>
      <w:keepNext/>
      <w:jc w:val="center"/>
      <w:outlineLvl w:val="2"/>
    </w:pPr>
    <w:rPr>
      <w:b/>
      <w:sz w:val="24"/>
    </w:rPr>
  </w:style>
  <w:style w:type="paragraph" w:styleId="Heading4">
    <w:name w:val="heading 4"/>
    <w:basedOn w:val="Normal"/>
    <w:next w:val="Normal"/>
    <w:link w:val="Heading4Char"/>
    <w:uiPriority w:val="9"/>
    <w:qFormat/>
    <w:rsid w:val="00466F1E"/>
    <w:pPr>
      <w:keepNext/>
      <w:jc w:val="center"/>
      <w:outlineLvl w:val="3"/>
    </w:pPr>
    <w:rPr>
      <w:b/>
    </w:rPr>
  </w:style>
  <w:style w:type="paragraph" w:styleId="Heading5">
    <w:name w:val="heading 5"/>
    <w:basedOn w:val="Normal"/>
    <w:next w:val="Normal"/>
    <w:link w:val="Heading5Char"/>
    <w:uiPriority w:val="9"/>
    <w:qFormat/>
    <w:rsid w:val="00466F1E"/>
    <w:pPr>
      <w:keepNext/>
      <w:outlineLvl w:val="4"/>
    </w:pPr>
    <w:rPr>
      <w:i/>
    </w:rPr>
  </w:style>
  <w:style w:type="paragraph" w:styleId="Heading6">
    <w:name w:val="heading 6"/>
    <w:basedOn w:val="Normal"/>
    <w:next w:val="Normal"/>
    <w:link w:val="Heading6Char"/>
    <w:uiPriority w:val="9"/>
    <w:qFormat/>
    <w:rsid w:val="00466F1E"/>
    <w:pPr>
      <w:keepNext/>
      <w:ind w:left="360"/>
      <w:outlineLvl w:val="5"/>
    </w:pPr>
    <w:rPr>
      <w:b/>
      <w:sz w:val="24"/>
    </w:rPr>
  </w:style>
  <w:style w:type="paragraph" w:styleId="Heading7">
    <w:name w:val="heading 7"/>
    <w:basedOn w:val="Normal"/>
    <w:next w:val="Normal"/>
    <w:link w:val="Heading7Char"/>
    <w:uiPriority w:val="9"/>
    <w:qFormat/>
    <w:rsid w:val="00466F1E"/>
    <w:pPr>
      <w:keepNext/>
      <w:jc w:val="center"/>
      <w:outlineLvl w:val="6"/>
    </w:pPr>
    <w:rPr>
      <w:rFonts w:ascii="Arial" w:hAnsi="Arial"/>
      <w:b/>
      <w:sz w:val="48"/>
    </w:rPr>
  </w:style>
  <w:style w:type="paragraph" w:styleId="Heading8">
    <w:name w:val="heading 8"/>
    <w:basedOn w:val="Normal"/>
    <w:next w:val="Normal"/>
    <w:link w:val="Heading8Char"/>
    <w:uiPriority w:val="9"/>
    <w:qFormat/>
    <w:rsid w:val="00466F1E"/>
    <w:pPr>
      <w:keepNext/>
      <w:tabs>
        <w:tab w:val="left" w:pos="360"/>
      </w:tabs>
      <w:outlineLvl w:val="7"/>
    </w:pPr>
    <w:rPr>
      <w:rFonts w:ascii="Arial" w:hAnsi="Arial"/>
      <w:b/>
      <w:sz w:val="28"/>
    </w:rPr>
  </w:style>
  <w:style w:type="paragraph" w:styleId="Heading9">
    <w:name w:val="heading 9"/>
    <w:basedOn w:val="Normal"/>
    <w:next w:val="Normal"/>
    <w:link w:val="Heading9Char"/>
    <w:uiPriority w:val="9"/>
    <w:qFormat/>
    <w:rsid w:val="00466F1E"/>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616C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616C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616C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616C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616CA"/>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616C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616C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616CA"/>
    <w:rPr>
      <w:rFonts w:ascii="Cambria" w:eastAsia="Times New Roman" w:hAnsi="Cambria" w:cs="Times New Roman"/>
      <w:sz w:val="22"/>
      <w:szCs w:val="22"/>
    </w:rPr>
  </w:style>
  <w:style w:type="paragraph" w:styleId="Title">
    <w:name w:val="Title"/>
    <w:basedOn w:val="Normal"/>
    <w:link w:val="TitleChar"/>
    <w:uiPriority w:val="10"/>
    <w:qFormat/>
    <w:rsid w:val="00466F1E"/>
    <w:pPr>
      <w:jc w:val="center"/>
    </w:pPr>
    <w:rPr>
      <w:b/>
      <w:sz w:val="28"/>
    </w:rPr>
  </w:style>
  <w:style w:type="character" w:customStyle="1" w:styleId="TitleChar">
    <w:name w:val="Title Char"/>
    <w:basedOn w:val="DefaultParagraphFont"/>
    <w:link w:val="Title"/>
    <w:uiPriority w:val="10"/>
    <w:rsid w:val="00C616CA"/>
    <w:rPr>
      <w:rFonts w:ascii="Cambria" w:eastAsia="Times New Roman" w:hAnsi="Cambria" w:cs="Times New Roman"/>
      <w:b/>
      <w:bCs/>
      <w:kern w:val="28"/>
      <w:sz w:val="32"/>
      <w:szCs w:val="32"/>
    </w:rPr>
  </w:style>
  <w:style w:type="character" w:styleId="Hyperlink">
    <w:name w:val="Hyperlink"/>
    <w:basedOn w:val="DefaultParagraphFont"/>
    <w:uiPriority w:val="99"/>
    <w:rsid w:val="00466F1E"/>
    <w:rPr>
      <w:rFonts w:cs="Times New Roman"/>
      <w:color w:val="0000FF"/>
      <w:u w:val="single"/>
    </w:rPr>
  </w:style>
  <w:style w:type="paragraph" w:styleId="Header">
    <w:name w:val="header"/>
    <w:basedOn w:val="Normal"/>
    <w:link w:val="HeaderChar"/>
    <w:uiPriority w:val="99"/>
    <w:rsid w:val="00466F1E"/>
    <w:pPr>
      <w:tabs>
        <w:tab w:val="center" w:pos="4320"/>
        <w:tab w:val="right" w:pos="8640"/>
      </w:tabs>
    </w:pPr>
  </w:style>
  <w:style w:type="character" w:customStyle="1" w:styleId="HeaderChar">
    <w:name w:val="Header Char"/>
    <w:basedOn w:val="DefaultParagraphFont"/>
    <w:link w:val="Header"/>
    <w:uiPriority w:val="99"/>
    <w:semiHidden/>
    <w:rsid w:val="00C616CA"/>
  </w:style>
  <w:style w:type="paragraph" w:styleId="Footer">
    <w:name w:val="footer"/>
    <w:basedOn w:val="Normal"/>
    <w:link w:val="FooterChar"/>
    <w:uiPriority w:val="99"/>
    <w:rsid w:val="00466F1E"/>
    <w:pPr>
      <w:tabs>
        <w:tab w:val="center" w:pos="4320"/>
        <w:tab w:val="right" w:pos="8640"/>
      </w:tabs>
    </w:pPr>
  </w:style>
  <w:style w:type="character" w:customStyle="1" w:styleId="FooterChar">
    <w:name w:val="Footer Char"/>
    <w:basedOn w:val="DefaultParagraphFont"/>
    <w:link w:val="Footer"/>
    <w:uiPriority w:val="99"/>
    <w:semiHidden/>
    <w:rsid w:val="00C616CA"/>
  </w:style>
  <w:style w:type="paragraph" w:styleId="Subtitle">
    <w:name w:val="Subtitle"/>
    <w:basedOn w:val="Normal"/>
    <w:link w:val="SubtitleChar"/>
    <w:uiPriority w:val="11"/>
    <w:qFormat/>
    <w:rsid w:val="00466F1E"/>
    <w:pPr>
      <w:jc w:val="center"/>
    </w:pPr>
    <w:rPr>
      <w:b/>
      <w:i/>
    </w:rPr>
  </w:style>
  <w:style w:type="character" w:customStyle="1" w:styleId="SubtitleChar">
    <w:name w:val="Subtitle Char"/>
    <w:basedOn w:val="DefaultParagraphFont"/>
    <w:link w:val="Subtitle"/>
    <w:uiPriority w:val="11"/>
    <w:rsid w:val="00C616CA"/>
    <w:rPr>
      <w:rFonts w:ascii="Cambria" w:eastAsia="Times New Roman" w:hAnsi="Cambria" w:cs="Times New Roman"/>
      <w:sz w:val="24"/>
      <w:szCs w:val="24"/>
    </w:rPr>
  </w:style>
  <w:style w:type="paragraph" w:styleId="BodyText">
    <w:name w:val="Body Text"/>
    <w:basedOn w:val="Normal"/>
    <w:link w:val="BodyTextChar"/>
    <w:uiPriority w:val="99"/>
    <w:rsid w:val="00466F1E"/>
    <w:pPr>
      <w:jc w:val="center"/>
    </w:pPr>
    <w:rPr>
      <w:b/>
      <w:sz w:val="28"/>
    </w:rPr>
  </w:style>
  <w:style w:type="character" w:customStyle="1" w:styleId="BodyTextChar">
    <w:name w:val="Body Text Char"/>
    <w:basedOn w:val="DefaultParagraphFont"/>
    <w:link w:val="BodyText"/>
    <w:uiPriority w:val="99"/>
    <w:semiHidden/>
    <w:rsid w:val="00C616CA"/>
  </w:style>
  <w:style w:type="paragraph" w:styleId="BodyText2">
    <w:name w:val="Body Text 2"/>
    <w:basedOn w:val="Normal"/>
    <w:link w:val="BodyText2Char"/>
    <w:uiPriority w:val="99"/>
    <w:rsid w:val="00466F1E"/>
    <w:rPr>
      <w:sz w:val="22"/>
    </w:rPr>
  </w:style>
  <w:style w:type="character" w:customStyle="1" w:styleId="BodyText2Char">
    <w:name w:val="Body Text 2 Char"/>
    <w:basedOn w:val="DefaultParagraphFont"/>
    <w:link w:val="BodyText2"/>
    <w:uiPriority w:val="99"/>
    <w:semiHidden/>
    <w:rsid w:val="00C616CA"/>
  </w:style>
  <w:style w:type="paragraph" w:styleId="BodyTextIndent">
    <w:name w:val="Body Text Indent"/>
    <w:basedOn w:val="Normal"/>
    <w:link w:val="BodyTextIndentChar"/>
    <w:uiPriority w:val="99"/>
    <w:rsid w:val="00466F1E"/>
    <w:pPr>
      <w:ind w:left="2880"/>
    </w:pPr>
  </w:style>
  <w:style w:type="character" w:customStyle="1" w:styleId="BodyTextIndentChar">
    <w:name w:val="Body Text Indent Char"/>
    <w:basedOn w:val="DefaultParagraphFont"/>
    <w:link w:val="BodyTextIndent"/>
    <w:uiPriority w:val="99"/>
    <w:semiHidden/>
    <w:rsid w:val="00C616CA"/>
  </w:style>
  <w:style w:type="paragraph" w:styleId="DocumentMap">
    <w:name w:val="Document Map"/>
    <w:basedOn w:val="Normal"/>
    <w:link w:val="DocumentMapChar"/>
    <w:uiPriority w:val="99"/>
    <w:semiHidden/>
    <w:rsid w:val="00466F1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616CA"/>
    <w:rPr>
      <w:sz w:val="0"/>
      <w:szCs w:val="0"/>
    </w:rPr>
  </w:style>
  <w:style w:type="paragraph" w:styleId="BlockText">
    <w:name w:val="Block Text"/>
    <w:basedOn w:val="Normal"/>
    <w:uiPriority w:val="99"/>
    <w:rsid w:val="00466F1E"/>
    <w:pPr>
      <w:ind w:left="432" w:right="720"/>
    </w:pPr>
    <w:rPr>
      <w:i/>
    </w:rPr>
  </w:style>
  <w:style w:type="paragraph" w:styleId="BodyTextIndent2">
    <w:name w:val="Body Text Indent 2"/>
    <w:basedOn w:val="Normal"/>
    <w:link w:val="BodyTextIndent2Char"/>
    <w:uiPriority w:val="99"/>
    <w:rsid w:val="00466F1E"/>
    <w:pPr>
      <w:ind w:left="360"/>
    </w:pPr>
  </w:style>
  <w:style w:type="character" w:customStyle="1" w:styleId="BodyTextIndent2Char">
    <w:name w:val="Body Text Indent 2 Char"/>
    <w:basedOn w:val="DefaultParagraphFont"/>
    <w:link w:val="BodyTextIndent2"/>
    <w:uiPriority w:val="99"/>
    <w:semiHidden/>
    <w:rsid w:val="00C616CA"/>
  </w:style>
  <w:style w:type="character" w:styleId="PageNumber">
    <w:name w:val="page number"/>
    <w:basedOn w:val="DefaultParagraphFont"/>
    <w:uiPriority w:val="99"/>
    <w:rsid w:val="00466F1E"/>
    <w:rPr>
      <w:rFonts w:cs="Times New Roman"/>
    </w:rPr>
  </w:style>
  <w:style w:type="paragraph" w:styleId="Caption">
    <w:name w:val="caption"/>
    <w:basedOn w:val="Normal"/>
    <w:next w:val="Normal"/>
    <w:uiPriority w:val="35"/>
    <w:qFormat/>
    <w:rsid w:val="00466F1E"/>
    <w:pPr>
      <w:spacing w:before="120" w:after="120"/>
    </w:pPr>
    <w:rPr>
      <w:b/>
      <w:sz w:val="22"/>
    </w:rPr>
  </w:style>
  <w:style w:type="character" w:styleId="FollowedHyperlink">
    <w:name w:val="FollowedHyperlink"/>
    <w:basedOn w:val="DefaultParagraphFont"/>
    <w:uiPriority w:val="99"/>
    <w:rsid w:val="00466F1E"/>
    <w:rPr>
      <w:rFonts w:cs="Times New Roman"/>
      <w:color w:val="800080"/>
      <w:u w:val="single"/>
    </w:rPr>
  </w:style>
  <w:style w:type="paragraph" w:customStyle="1" w:styleId="DefinitionTerm">
    <w:name w:val="Definition Term"/>
    <w:basedOn w:val="Normal"/>
    <w:next w:val="DefinitionList"/>
    <w:rsid w:val="00466F1E"/>
    <w:rPr>
      <w:sz w:val="24"/>
    </w:rPr>
  </w:style>
  <w:style w:type="paragraph" w:customStyle="1" w:styleId="DefinitionList">
    <w:name w:val="Definition List"/>
    <w:basedOn w:val="Normal"/>
    <w:next w:val="DefinitionTerm"/>
    <w:rsid w:val="00466F1E"/>
    <w:pPr>
      <w:ind w:left="360"/>
    </w:pPr>
    <w:rPr>
      <w:sz w:val="24"/>
    </w:rPr>
  </w:style>
  <w:style w:type="character" w:styleId="Strong">
    <w:name w:val="Strong"/>
    <w:basedOn w:val="DefaultParagraphFont"/>
    <w:uiPriority w:val="22"/>
    <w:qFormat/>
    <w:rsid w:val="00466F1E"/>
    <w:rPr>
      <w:rFonts w:cs="Times New Roman"/>
      <w:b/>
    </w:rPr>
  </w:style>
  <w:style w:type="paragraph" w:styleId="BodyText3">
    <w:name w:val="Body Text 3"/>
    <w:basedOn w:val="Normal"/>
    <w:link w:val="BodyText3Char"/>
    <w:uiPriority w:val="99"/>
    <w:rsid w:val="00466F1E"/>
    <w:rPr>
      <w:rFonts w:ascii="Arial" w:hAnsi="Arial"/>
      <w:b/>
    </w:rPr>
  </w:style>
  <w:style w:type="character" w:customStyle="1" w:styleId="BodyText3Char">
    <w:name w:val="Body Text 3 Char"/>
    <w:basedOn w:val="DefaultParagraphFont"/>
    <w:link w:val="BodyText3"/>
    <w:uiPriority w:val="99"/>
    <w:semiHidden/>
    <w:rsid w:val="00C616CA"/>
    <w:rPr>
      <w:sz w:val="16"/>
      <w:szCs w:val="16"/>
    </w:rPr>
  </w:style>
  <w:style w:type="paragraph" w:styleId="BodyTextIndent3">
    <w:name w:val="Body Text Indent 3"/>
    <w:basedOn w:val="Normal"/>
    <w:link w:val="BodyTextIndent3Char"/>
    <w:uiPriority w:val="99"/>
    <w:rsid w:val="00466F1E"/>
    <w:pPr>
      <w:ind w:left="1440"/>
    </w:pPr>
    <w:rPr>
      <w:rFonts w:ascii="Arial" w:hAnsi="Arial"/>
      <w:sz w:val="22"/>
    </w:rPr>
  </w:style>
  <w:style w:type="character" w:customStyle="1" w:styleId="BodyTextIndent3Char">
    <w:name w:val="Body Text Indent 3 Char"/>
    <w:basedOn w:val="DefaultParagraphFont"/>
    <w:link w:val="BodyTextIndent3"/>
    <w:uiPriority w:val="99"/>
    <w:semiHidden/>
    <w:rsid w:val="00C616CA"/>
    <w:rPr>
      <w:sz w:val="16"/>
      <w:szCs w:val="16"/>
    </w:rPr>
  </w:style>
  <w:style w:type="paragraph" w:styleId="BalloonText">
    <w:name w:val="Balloon Text"/>
    <w:basedOn w:val="Normal"/>
    <w:link w:val="BalloonTextChar"/>
    <w:uiPriority w:val="99"/>
    <w:semiHidden/>
    <w:rsid w:val="00466F1E"/>
    <w:rPr>
      <w:rFonts w:ascii="Tahoma" w:hAnsi="Tahoma" w:cs="Tahoma"/>
      <w:sz w:val="16"/>
      <w:szCs w:val="16"/>
    </w:rPr>
  </w:style>
  <w:style w:type="character" w:customStyle="1" w:styleId="BalloonTextChar">
    <w:name w:val="Balloon Text Char"/>
    <w:basedOn w:val="DefaultParagraphFont"/>
    <w:link w:val="BalloonText"/>
    <w:uiPriority w:val="99"/>
    <w:semiHidden/>
    <w:rsid w:val="00C616CA"/>
    <w:rPr>
      <w:sz w:val="0"/>
      <w:szCs w:val="0"/>
    </w:rPr>
  </w:style>
  <w:style w:type="character" w:styleId="CommentReference">
    <w:name w:val="annotation reference"/>
    <w:basedOn w:val="DefaultParagraphFont"/>
    <w:uiPriority w:val="99"/>
    <w:semiHidden/>
    <w:rsid w:val="00466F1E"/>
    <w:rPr>
      <w:rFonts w:cs="Times New Roman"/>
      <w:sz w:val="16"/>
      <w:szCs w:val="16"/>
    </w:rPr>
  </w:style>
  <w:style w:type="paragraph" w:styleId="CommentText">
    <w:name w:val="annotation text"/>
    <w:basedOn w:val="Normal"/>
    <w:link w:val="CommentTextChar"/>
    <w:uiPriority w:val="99"/>
    <w:semiHidden/>
    <w:rsid w:val="00466F1E"/>
  </w:style>
  <w:style w:type="character" w:customStyle="1" w:styleId="CommentTextChar">
    <w:name w:val="Comment Text Char"/>
    <w:basedOn w:val="DefaultParagraphFont"/>
    <w:link w:val="CommentText"/>
    <w:uiPriority w:val="99"/>
    <w:semiHidden/>
    <w:rsid w:val="00C616CA"/>
  </w:style>
  <w:style w:type="paragraph" w:styleId="CommentSubject">
    <w:name w:val="annotation subject"/>
    <w:basedOn w:val="CommentText"/>
    <w:next w:val="CommentText"/>
    <w:link w:val="CommentSubjectChar"/>
    <w:uiPriority w:val="99"/>
    <w:semiHidden/>
    <w:rsid w:val="00466F1E"/>
    <w:rPr>
      <w:b/>
      <w:bCs/>
    </w:rPr>
  </w:style>
  <w:style w:type="character" w:customStyle="1" w:styleId="CommentSubjectChar">
    <w:name w:val="Comment Subject Char"/>
    <w:basedOn w:val="CommentTextChar"/>
    <w:link w:val="CommentSubject"/>
    <w:uiPriority w:val="99"/>
    <w:semiHidden/>
    <w:rsid w:val="00C616CA"/>
    <w:rPr>
      <w:b/>
      <w:bCs/>
    </w:rPr>
  </w:style>
  <w:style w:type="paragraph" w:styleId="NormalWeb">
    <w:name w:val="Normal (Web)"/>
    <w:basedOn w:val="Normal"/>
    <w:uiPriority w:val="99"/>
    <w:rsid w:val="00466F1E"/>
    <w:pPr>
      <w:spacing w:before="100" w:beforeAutospacing="1" w:after="100" w:afterAutospacing="1"/>
    </w:pPr>
    <w:rPr>
      <w:sz w:val="24"/>
      <w:szCs w:val="24"/>
    </w:rPr>
  </w:style>
  <w:style w:type="table" w:styleId="TableGrid">
    <w:name w:val="Table Grid"/>
    <w:basedOn w:val="TableNormal"/>
    <w:uiPriority w:val="59"/>
    <w:rsid w:val="0082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66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616CA"/>
    <w:rPr>
      <w:rFonts w:ascii="Courier New" w:hAnsi="Courier New" w:cs="Courier New"/>
    </w:rPr>
  </w:style>
  <w:style w:type="character" w:customStyle="1" w:styleId="EmailStyle65">
    <w:name w:val="EmailStyle651"/>
    <w:aliases w:val="EmailStyle651"/>
    <w:basedOn w:val="DefaultParagraphFont"/>
    <w:semiHidden/>
    <w:personal/>
    <w:rsid w:val="00CD22B7"/>
    <w:rPr>
      <w:rFonts w:ascii="Arial" w:hAnsi="Arial" w:cs="Arial"/>
      <w:color w:val="auto"/>
      <w:sz w:val="20"/>
      <w:szCs w:val="20"/>
      <w:u w:val="none"/>
    </w:rPr>
  </w:style>
  <w:style w:type="paragraph" w:styleId="PlainText">
    <w:name w:val="Plain Text"/>
    <w:basedOn w:val="Normal"/>
    <w:link w:val="PlainTextChar"/>
    <w:uiPriority w:val="99"/>
    <w:rsid w:val="0041160D"/>
    <w:rPr>
      <w:rFonts w:ascii="Courier New" w:hAnsi="Courier New" w:cs="Courier New"/>
    </w:rPr>
  </w:style>
  <w:style w:type="character" w:customStyle="1" w:styleId="PlainTextChar">
    <w:name w:val="Plain Text Char"/>
    <w:basedOn w:val="DefaultParagraphFont"/>
    <w:link w:val="PlainText"/>
    <w:uiPriority w:val="99"/>
    <w:semiHidden/>
    <w:rsid w:val="00C616CA"/>
    <w:rPr>
      <w:rFonts w:ascii="Courier New" w:hAnsi="Courier New" w:cs="Courier New"/>
    </w:rPr>
  </w:style>
  <w:style w:type="paragraph" w:customStyle="1" w:styleId="Default">
    <w:name w:val="Default"/>
    <w:rsid w:val="001C6FEB"/>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C972BE"/>
  </w:style>
  <w:style w:type="paragraph" w:styleId="ListParagraph">
    <w:name w:val="List Paragraph"/>
    <w:basedOn w:val="Normal"/>
    <w:uiPriority w:val="34"/>
    <w:qFormat/>
    <w:rsid w:val="002B6356"/>
    <w:pPr>
      <w:ind w:left="720"/>
      <w:contextualSpacing/>
    </w:pPr>
  </w:style>
</w:styles>
</file>

<file path=word/webSettings.xml><?xml version="1.0" encoding="utf-8"?>
<w:webSettings xmlns:r="http://schemas.openxmlformats.org/officeDocument/2006/relationships" xmlns:w="http://schemas.openxmlformats.org/wordprocessingml/2006/main">
  <w:divs>
    <w:div w:id="196553370">
      <w:bodyDiv w:val="1"/>
      <w:marLeft w:val="0"/>
      <w:marRight w:val="0"/>
      <w:marTop w:val="0"/>
      <w:marBottom w:val="0"/>
      <w:divBdr>
        <w:top w:val="none" w:sz="0" w:space="0" w:color="auto"/>
        <w:left w:val="none" w:sz="0" w:space="0" w:color="auto"/>
        <w:bottom w:val="none" w:sz="0" w:space="0" w:color="auto"/>
        <w:right w:val="none" w:sz="0" w:space="0" w:color="auto"/>
      </w:divBdr>
    </w:div>
    <w:div w:id="294988111">
      <w:bodyDiv w:val="1"/>
      <w:marLeft w:val="0"/>
      <w:marRight w:val="0"/>
      <w:marTop w:val="0"/>
      <w:marBottom w:val="0"/>
      <w:divBdr>
        <w:top w:val="none" w:sz="0" w:space="0" w:color="auto"/>
        <w:left w:val="none" w:sz="0" w:space="0" w:color="auto"/>
        <w:bottom w:val="none" w:sz="0" w:space="0" w:color="auto"/>
        <w:right w:val="none" w:sz="0" w:space="0" w:color="auto"/>
      </w:divBdr>
    </w:div>
    <w:div w:id="491063279">
      <w:bodyDiv w:val="1"/>
      <w:marLeft w:val="0"/>
      <w:marRight w:val="0"/>
      <w:marTop w:val="0"/>
      <w:marBottom w:val="0"/>
      <w:divBdr>
        <w:top w:val="none" w:sz="0" w:space="0" w:color="auto"/>
        <w:left w:val="none" w:sz="0" w:space="0" w:color="auto"/>
        <w:bottom w:val="none" w:sz="0" w:space="0" w:color="auto"/>
        <w:right w:val="none" w:sz="0" w:space="0" w:color="auto"/>
      </w:divBdr>
    </w:div>
    <w:div w:id="561212304">
      <w:bodyDiv w:val="1"/>
      <w:marLeft w:val="0"/>
      <w:marRight w:val="0"/>
      <w:marTop w:val="0"/>
      <w:marBottom w:val="0"/>
      <w:divBdr>
        <w:top w:val="none" w:sz="0" w:space="0" w:color="auto"/>
        <w:left w:val="none" w:sz="0" w:space="0" w:color="auto"/>
        <w:bottom w:val="none" w:sz="0" w:space="0" w:color="auto"/>
        <w:right w:val="none" w:sz="0" w:space="0" w:color="auto"/>
      </w:divBdr>
    </w:div>
    <w:div w:id="661857436">
      <w:bodyDiv w:val="1"/>
      <w:marLeft w:val="0"/>
      <w:marRight w:val="0"/>
      <w:marTop w:val="0"/>
      <w:marBottom w:val="0"/>
      <w:divBdr>
        <w:top w:val="none" w:sz="0" w:space="0" w:color="auto"/>
        <w:left w:val="none" w:sz="0" w:space="0" w:color="auto"/>
        <w:bottom w:val="none" w:sz="0" w:space="0" w:color="auto"/>
        <w:right w:val="none" w:sz="0" w:space="0" w:color="auto"/>
      </w:divBdr>
    </w:div>
    <w:div w:id="1014503544">
      <w:bodyDiv w:val="1"/>
      <w:marLeft w:val="0"/>
      <w:marRight w:val="0"/>
      <w:marTop w:val="0"/>
      <w:marBottom w:val="0"/>
      <w:divBdr>
        <w:top w:val="none" w:sz="0" w:space="0" w:color="auto"/>
        <w:left w:val="none" w:sz="0" w:space="0" w:color="auto"/>
        <w:bottom w:val="none" w:sz="0" w:space="0" w:color="auto"/>
        <w:right w:val="none" w:sz="0" w:space="0" w:color="auto"/>
      </w:divBdr>
    </w:div>
    <w:div w:id="1734811109">
      <w:bodyDiv w:val="1"/>
      <w:marLeft w:val="0"/>
      <w:marRight w:val="0"/>
      <w:marTop w:val="0"/>
      <w:marBottom w:val="0"/>
      <w:divBdr>
        <w:top w:val="none" w:sz="0" w:space="0" w:color="auto"/>
        <w:left w:val="none" w:sz="0" w:space="0" w:color="auto"/>
        <w:bottom w:val="none" w:sz="0" w:space="0" w:color="auto"/>
        <w:right w:val="none" w:sz="0" w:space="0" w:color="auto"/>
      </w:divBdr>
    </w:div>
    <w:div w:id="1865747876">
      <w:bodyDiv w:val="1"/>
      <w:marLeft w:val="0"/>
      <w:marRight w:val="0"/>
      <w:marTop w:val="0"/>
      <w:marBottom w:val="0"/>
      <w:divBdr>
        <w:top w:val="none" w:sz="0" w:space="0" w:color="auto"/>
        <w:left w:val="none" w:sz="0" w:space="0" w:color="auto"/>
        <w:bottom w:val="none" w:sz="0" w:space="0" w:color="auto"/>
        <w:right w:val="none" w:sz="0" w:space="0" w:color="auto"/>
      </w:divBdr>
    </w:div>
    <w:div w:id="2064330305">
      <w:marLeft w:val="0"/>
      <w:marRight w:val="0"/>
      <w:marTop w:val="0"/>
      <w:marBottom w:val="0"/>
      <w:divBdr>
        <w:top w:val="none" w:sz="0" w:space="0" w:color="auto"/>
        <w:left w:val="none" w:sz="0" w:space="0" w:color="auto"/>
        <w:bottom w:val="none" w:sz="0" w:space="0" w:color="auto"/>
        <w:right w:val="none" w:sz="0" w:space="0" w:color="auto"/>
      </w:divBdr>
    </w:div>
    <w:div w:id="2064330306">
      <w:marLeft w:val="0"/>
      <w:marRight w:val="0"/>
      <w:marTop w:val="0"/>
      <w:marBottom w:val="0"/>
      <w:divBdr>
        <w:top w:val="none" w:sz="0" w:space="0" w:color="auto"/>
        <w:left w:val="none" w:sz="0" w:space="0" w:color="auto"/>
        <w:bottom w:val="none" w:sz="0" w:space="0" w:color="auto"/>
        <w:right w:val="none" w:sz="0" w:space="0" w:color="auto"/>
      </w:divBdr>
    </w:div>
    <w:div w:id="2064330307">
      <w:marLeft w:val="0"/>
      <w:marRight w:val="0"/>
      <w:marTop w:val="0"/>
      <w:marBottom w:val="0"/>
      <w:divBdr>
        <w:top w:val="none" w:sz="0" w:space="0" w:color="auto"/>
        <w:left w:val="none" w:sz="0" w:space="0" w:color="auto"/>
        <w:bottom w:val="none" w:sz="0" w:space="0" w:color="auto"/>
        <w:right w:val="none" w:sz="0" w:space="0" w:color="auto"/>
      </w:divBdr>
    </w:div>
    <w:div w:id="206433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wslstorage\shared\Development\GRANTS\Broadband%20grants\2014%20Broadband%20grants%20(2013%20funds)\Drafts\allyson.ruppenthal@sos.wa.gov" TargetMode="External"/><Relationship Id="rId18" Type="http://schemas.openxmlformats.org/officeDocument/2006/relationships/hyperlink" Target="mailto:gary.bortel@sos.w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s.wa.gov/library/libraries/grants/grants.aspx" TargetMode="External"/><Relationship Id="rId17" Type="http://schemas.openxmlformats.org/officeDocument/2006/relationships/hyperlink" Target="http://www.sos.wa.gov/library/libraries/grants/grant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itehouse.gov/omb/grant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wa.gov/library/libraries/grants/grante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fr.gpoaccess.gov/cgi/t/text/text-idx?c=ecfr&amp;tpl=%2Findex.tpl" TargetMode="External"/><Relationship Id="rId23" Type="http://schemas.openxmlformats.org/officeDocument/2006/relationships/footer" Target="footer3.xml"/><Relationship Id="rId10" Type="http://schemas.openxmlformats.org/officeDocument/2006/relationships/hyperlink" Target="http://www.sos.wa.gov/library/libraries/grants/eligibility.aspx" TargetMode="External"/><Relationship Id="rId19" Type="http://schemas.openxmlformats.org/officeDocument/2006/relationships/hyperlink" Target="file:///\\wslstorage\shared\Development\GRANTS\Broadband%20grants\2014%20Broadband%20grants%20(2013%20funds)\Drafts\allyson.ruppenthal@sos.w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s.wa.gov/library/libraries/libdev/technology/cipa.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2A89-BA02-4E96-A21C-F224C9FC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16682</CharactersWithSpaces>
  <SharedDoc>false</SharedDoc>
  <HLinks>
    <vt:vector size="60" baseType="variant">
      <vt:variant>
        <vt:i4>852069</vt:i4>
      </vt:variant>
      <vt:variant>
        <vt:i4>33</vt:i4>
      </vt:variant>
      <vt:variant>
        <vt:i4>0</vt:i4>
      </vt:variant>
      <vt:variant>
        <vt:i4>5</vt:i4>
      </vt:variant>
      <vt:variant>
        <vt:lpwstr>allyson.ruppenthal@sos.wa.gov</vt:lpwstr>
      </vt:variant>
      <vt:variant>
        <vt:lpwstr/>
      </vt:variant>
      <vt:variant>
        <vt:i4>1572896</vt:i4>
      </vt:variant>
      <vt:variant>
        <vt:i4>30</vt:i4>
      </vt:variant>
      <vt:variant>
        <vt:i4>0</vt:i4>
      </vt:variant>
      <vt:variant>
        <vt:i4>5</vt:i4>
      </vt:variant>
      <vt:variant>
        <vt:lpwstr>mailto:gary.bortel@sos.wa.gov</vt:lpwstr>
      </vt:variant>
      <vt:variant>
        <vt:lpwstr/>
      </vt:variant>
      <vt:variant>
        <vt:i4>7274529</vt:i4>
      </vt:variant>
      <vt:variant>
        <vt:i4>27</vt:i4>
      </vt:variant>
      <vt:variant>
        <vt:i4>0</vt:i4>
      </vt:variant>
      <vt:variant>
        <vt:i4>5</vt:i4>
      </vt:variant>
      <vt:variant>
        <vt:lpwstr>http://www.sos.wa.gov/library/libraries/grants/grants.aspx</vt:lpwstr>
      </vt:variant>
      <vt:variant>
        <vt:lpwstr/>
      </vt:variant>
      <vt:variant>
        <vt:i4>8323108</vt:i4>
      </vt:variant>
      <vt:variant>
        <vt:i4>24</vt:i4>
      </vt:variant>
      <vt:variant>
        <vt:i4>0</vt:i4>
      </vt:variant>
      <vt:variant>
        <vt:i4>5</vt:i4>
      </vt:variant>
      <vt:variant>
        <vt:lpwstr>http://www.whitehouse.gov/omb/grants/index.html</vt:lpwstr>
      </vt:variant>
      <vt:variant>
        <vt:lpwstr/>
      </vt:variant>
      <vt:variant>
        <vt:i4>4653073</vt:i4>
      </vt:variant>
      <vt:variant>
        <vt:i4>21</vt:i4>
      </vt:variant>
      <vt:variant>
        <vt:i4>0</vt:i4>
      </vt:variant>
      <vt:variant>
        <vt:i4>5</vt:i4>
      </vt:variant>
      <vt:variant>
        <vt:lpwstr>http://ecfr.gpoaccess.gov/cgi/t/text/text-idx?c=ecfr&amp;tpl=%2Findex.tpl</vt:lpwstr>
      </vt:variant>
      <vt:variant>
        <vt:lpwstr/>
      </vt:variant>
      <vt:variant>
        <vt:i4>7602211</vt:i4>
      </vt:variant>
      <vt:variant>
        <vt:i4>18</vt:i4>
      </vt:variant>
      <vt:variant>
        <vt:i4>0</vt:i4>
      </vt:variant>
      <vt:variant>
        <vt:i4>5</vt:i4>
      </vt:variant>
      <vt:variant>
        <vt:lpwstr>http://sos.wa.gov/library/libraries/libdev/technology/cipa.aspx</vt:lpwstr>
      </vt:variant>
      <vt:variant>
        <vt:lpwstr>grant</vt:lpwstr>
      </vt:variant>
      <vt:variant>
        <vt:i4>852069</vt:i4>
      </vt:variant>
      <vt:variant>
        <vt:i4>15</vt:i4>
      </vt:variant>
      <vt:variant>
        <vt:i4>0</vt:i4>
      </vt:variant>
      <vt:variant>
        <vt:i4>5</vt:i4>
      </vt:variant>
      <vt:variant>
        <vt:lpwstr>allyson.ruppenthal@sos.wa.gov</vt:lpwstr>
      </vt:variant>
      <vt:variant>
        <vt:lpwstr/>
      </vt:variant>
      <vt:variant>
        <vt:i4>7274529</vt:i4>
      </vt:variant>
      <vt:variant>
        <vt:i4>9</vt:i4>
      </vt:variant>
      <vt:variant>
        <vt:i4>0</vt:i4>
      </vt:variant>
      <vt:variant>
        <vt:i4>5</vt:i4>
      </vt:variant>
      <vt:variant>
        <vt:lpwstr>http://www.sos.wa.gov/library/libraries/grants/grants.aspx</vt:lpwstr>
      </vt:variant>
      <vt:variant>
        <vt:lpwstr/>
      </vt:variant>
      <vt:variant>
        <vt:i4>655428</vt:i4>
      </vt:variant>
      <vt:variant>
        <vt:i4>6</vt:i4>
      </vt:variant>
      <vt:variant>
        <vt:i4>0</vt:i4>
      </vt:variant>
      <vt:variant>
        <vt:i4>5</vt:i4>
      </vt:variant>
      <vt:variant>
        <vt:lpwstr>http://www.sos.wa.gov/library/libraries/grants/grantees.aspx</vt:lpwstr>
      </vt:variant>
      <vt:variant>
        <vt:lpwstr/>
      </vt:variant>
      <vt:variant>
        <vt:i4>3473523</vt:i4>
      </vt:variant>
      <vt:variant>
        <vt:i4>0</vt:i4>
      </vt:variant>
      <vt:variant>
        <vt:i4>0</vt:i4>
      </vt:variant>
      <vt:variant>
        <vt:i4>5</vt:i4>
      </vt:variant>
      <vt:variant>
        <vt:lpwstr>http://www.sos.wa.gov/library/libraries/grants/eligibility.aspx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2014-01-29T17:02:00Z</dcterms:created>
  <dcterms:modified xsi:type="dcterms:W3CDTF">2014-01-29T17:02:00Z</dcterms:modified>
</cp:coreProperties>
</file>